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3A3F1B" w14:textId="77777777" w:rsidR="007713F0" w:rsidRPr="001A5D65" w:rsidRDefault="007713F0" w:rsidP="00C908F0">
      <w:pPr>
        <w:spacing w:after="0" w:line="240" w:lineRule="auto"/>
        <w:mirrorIndents/>
        <w:rPr>
          <w:rFonts w:ascii="Times New Roman" w:eastAsia="Times New Roman" w:hAnsi="Times New Roman"/>
          <w:caps/>
          <w:color w:val="000000"/>
          <w:sz w:val="20"/>
          <w:szCs w:val="20"/>
        </w:rPr>
      </w:pPr>
      <w:r w:rsidRPr="001A5D65">
        <w:rPr>
          <w:rFonts w:ascii="Times New Roman" w:hAnsi="Times New Roman"/>
          <w:noProof/>
          <w:color w:val="000000"/>
          <w:sz w:val="20"/>
          <w:szCs w:val="20"/>
        </w:rPr>
        <w:drawing>
          <wp:anchor distT="0" distB="0" distL="114300" distR="114300" simplePos="0" relativeHeight="251659264" behindDoc="0" locked="0" layoutInCell="1" allowOverlap="1" wp14:anchorId="1009A72E" wp14:editId="5D5F4835">
            <wp:simplePos x="0" y="0"/>
            <wp:positionH relativeFrom="column">
              <wp:posOffset>152400</wp:posOffset>
            </wp:positionH>
            <wp:positionV relativeFrom="paragraph">
              <wp:posOffset>76200</wp:posOffset>
            </wp:positionV>
            <wp:extent cx="723900" cy="741680"/>
            <wp:effectExtent l="0" t="0" r="0" b="1270"/>
            <wp:wrapSquare wrapText="bothSides"/>
            <wp:docPr id="1"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5D65">
        <w:rPr>
          <w:rFonts w:ascii="Times New Roman" w:eastAsia="Times New Roman" w:hAnsi="Times New Roman"/>
          <w:caps/>
          <w:color w:val="000000"/>
          <w:sz w:val="20"/>
          <w:szCs w:val="20"/>
        </w:rPr>
        <w:t xml:space="preserve">      </w:t>
      </w:r>
      <w:r w:rsidRPr="001A5D65">
        <w:rPr>
          <w:rFonts w:ascii="Times New Roman" w:eastAsia="Times New Roman" w:hAnsi="Times New Roman"/>
          <w:caps/>
          <w:color w:val="000000"/>
          <w:sz w:val="20"/>
          <w:szCs w:val="20"/>
        </w:rPr>
        <w:tab/>
      </w:r>
      <w:r w:rsidRPr="001A5D65">
        <w:rPr>
          <w:rFonts w:ascii="Times New Roman" w:eastAsia="Times New Roman" w:hAnsi="Times New Roman"/>
          <w:caps/>
          <w:color w:val="000000"/>
          <w:sz w:val="20"/>
          <w:szCs w:val="20"/>
        </w:rPr>
        <w:tab/>
      </w:r>
      <w:r w:rsidRPr="001A5D65">
        <w:rPr>
          <w:rFonts w:ascii="Times New Roman" w:eastAsia="Times New Roman" w:hAnsi="Times New Roman"/>
          <w:caps/>
          <w:color w:val="000000"/>
          <w:sz w:val="20"/>
          <w:szCs w:val="20"/>
        </w:rPr>
        <w:tab/>
      </w:r>
      <w:r w:rsidRPr="001A5D65">
        <w:rPr>
          <w:rFonts w:ascii="Times New Roman" w:eastAsia="Times New Roman" w:hAnsi="Times New Roman"/>
          <w:caps/>
          <w:color w:val="000000"/>
          <w:sz w:val="20"/>
          <w:szCs w:val="20"/>
        </w:rPr>
        <w:tab/>
      </w:r>
      <w:r w:rsidRPr="001A5D65">
        <w:rPr>
          <w:rFonts w:ascii="Times New Roman" w:eastAsia="Times New Roman" w:hAnsi="Times New Roman"/>
          <w:caps/>
          <w:color w:val="000000"/>
          <w:sz w:val="20"/>
          <w:szCs w:val="20"/>
        </w:rPr>
        <w:tab/>
        <w:t xml:space="preserve">   </w:t>
      </w:r>
      <w:r w:rsidRPr="001A5D65">
        <w:rPr>
          <w:rFonts w:ascii="Times New Roman" w:eastAsia="Times New Roman" w:hAnsi="Times New Roman"/>
          <w:caps/>
          <w:color w:val="000000"/>
          <w:sz w:val="20"/>
          <w:szCs w:val="20"/>
        </w:rPr>
        <w:tab/>
        <w:t xml:space="preserve">                       </w:t>
      </w:r>
    </w:p>
    <w:p w14:paraId="3A93A6B5" w14:textId="77777777" w:rsidR="007713F0" w:rsidRPr="001A5D65" w:rsidRDefault="007713F0" w:rsidP="00C908F0">
      <w:pPr>
        <w:tabs>
          <w:tab w:val="left" w:pos="360"/>
          <w:tab w:val="left" w:pos="7455"/>
        </w:tabs>
        <w:spacing w:after="0" w:line="240" w:lineRule="auto"/>
        <w:ind w:right="-187"/>
        <w:mirrorIndents/>
        <w:rPr>
          <w:rFonts w:ascii="Times New Roman" w:eastAsia="Times New Roman" w:hAnsi="Times New Roman"/>
          <w:b/>
          <w:color w:val="000000"/>
          <w:sz w:val="20"/>
          <w:szCs w:val="20"/>
        </w:rPr>
      </w:pPr>
      <w:r w:rsidRPr="001A5D65">
        <w:rPr>
          <w:rFonts w:ascii="Times New Roman" w:eastAsia="Times New Roman" w:hAnsi="Times New Roman"/>
          <w:b/>
          <w:caps/>
          <w:color w:val="000000"/>
          <w:sz w:val="20"/>
          <w:szCs w:val="20"/>
        </w:rPr>
        <w:t>part i: project information</w:t>
      </w:r>
      <w:r w:rsidRPr="001A5D65">
        <w:rPr>
          <w:rFonts w:ascii="Times New Roman" w:eastAsia="Times New Roman" w:hAnsi="Times New Roman"/>
          <w:b/>
          <w:caps/>
          <w:color w:val="000000"/>
          <w:sz w:val="20"/>
          <w:szCs w:val="2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7713F0" w:rsidRPr="001A5D65" w14:paraId="3E4044BD" w14:textId="77777777" w:rsidTr="00FB7C6D">
        <w:tc>
          <w:tcPr>
            <w:tcW w:w="5000" w:type="pct"/>
            <w:gridSpan w:val="5"/>
          </w:tcPr>
          <w:p w14:paraId="4D6F3490" w14:textId="0DBF97C7" w:rsidR="007713F0" w:rsidRPr="0048695B" w:rsidRDefault="007713F0" w:rsidP="0048695B">
            <w:pPr>
              <w:spacing w:after="0"/>
              <w:rPr>
                <w:lang w:eastAsia="it-IT"/>
              </w:rPr>
            </w:pPr>
            <w:r w:rsidRPr="001A5D65">
              <w:rPr>
                <w:rFonts w:ascii="Times New Roman" w:eastAsia="Times New Roman" w:hAnsi="Times New Roman"/>
                <w:color w:val="000000"/>
                <w:sz w:val="20"/>
                <w:szCs w:val="20"/>
              </w:rPr>
              <w:t xml:space="preserve">Project Title: </w:t>
            </w:r>
            <w:r w:rsidR="0048695B" w:rsidRPr="0048695B">
              <w:rPr>
                <w:rFonts w:ascii="Times New Roman" w:eastAsia="Times New Roman" w:hAnsi="Times New Roman"/>
                <w:color w:val="000000"/>
                <w:sz w:val="20"/>
                <w:szCs w:val="20"/>
              </w:rPr>
              <w:t>Community-based Integrated Natural Resource Management</w:t>
            </w:r>
          </w:p>
        </w:tc>
      </w:tr>
      <w:tr w:rsidR="007713F0" w:rsidRPr="001A5D65" w14:paraId="593DDEDB" w14:textId="77777777" w:rsidTr="00FB7C6D">
        <w:tc>
          <w:tcPr>
            <w:tcW w:w="1274" w:type="pct"/>
          </w:tcPr>
          <w:p w14:paraId="4299EAFD"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Country(ies):</w:t>
            </w:r>
          </w:p>
        </w:tc>
        <w:tc>
          <w:tcPr>
            <w:tcW w:w="1707" w:type="pct"/>
          </w:tcPr>
          <w:p w14:paraId="25D8CE11" w14:textId="66474F16" w:rsidR="007713F0" w:rsidRPr="001A5D65" w:rsidRDefault="0048695B" w:rsidP="00C908F0">
            <w:pPr>
              <w:spacing w:after="0" w:line="240" w:lineRule="auto"/>
              <w:mirrorIndents/>
              <w:rPr>
                <w:rFonts w:ascii="Times New Roman" w:eastAsia="Times New Roman" w:hAnsi="Times New Roman"/>
                <w:color w:val="000000"/>
                <w:sz w:val="20"/>
                <w:szCs w:val="20"/>
              </w:rPr>
            </w:pPr>
            <w:r>
              <w:rPr>
                <w:rFonts w:ascii="Times New Roman" w:eastAsia="Times New Roman" w:hAnsi="Times New Roman"/>
                <w:color w:val="000000"/>
                <w:sz w:val="20"/>
                <w:szCs w:val="20"/>
              </w:rPr>
              <w:t>Fiji</w:t>
            </w:r>
          </w:p>
        </w:tc>
        <w:tc>
          <w:tcPr>
            <w:tcW w:w="1295" w:type="pct"/>
            <w:gridSpan w:val="2"/>
          </w:tcPr>
          <w:p w14:paraId="09663A12"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GEF Project ID:</w:t>
            </w:r>
            <w:r w:rsidRPr="001A5D65">
              <w:rPr>
                <w:rFonts w:ascii="Times New Roman" w:eastAsia="Times New Roman" w:hAnsi="Times New Roman"/>
                <w:color w:val="000000"/>
                <w:sz w:val="20"/>
                <w:szCs w:val="20"/>
                <w:vertAlign w:val="superscript"/>
              </w:rPr>
              <w:footnoteReference w:id="1"/>
            </w:r>
          </w:p>
        </w:tc>
        <w:tc>
          <w:tcPr>
            <w:tcW w:w="724" w:type="pct"/>
          </w:tcPr>
          <w:p w14:paraId="31CE7A7D" w14:textId="148746A4" w:rsidR="007713F0" w:rsidRPr="001A5D65" w:rsidRDefault="00AB6C4C" w:rsidP="00C908F0">
            <w:pPr>
              <w:spacing w:after="0" w:line="240" w:lineRule="auto"/>
              <w:mirrorIndents/>
              <w:rPr>
                <w:rFonts w:ascii="Times New Roman" w:eastAsia="Times New Roman" w:hAnsi="Times New Roman"/>
                <w:color w:val="000000"/>
                <w:sz w:val="20"/>
                <w:szCs w:val="20"/>
              </w:rPr>
            </w:pPr>
            <w:r>
              <w:rPr>
                <w:rFonts w:ascii="Times New Roman" w:eastAsia="Times New Roman" w:hAnsi="Times New Roman"/>
                <w:color w:val="000000"/>
                <w:sz w:val="20"/>
                <w:szCs w:val="20"/>
              </w:rPr>
              <w:t>9880</w:t>
            </w:r>
          </w:p>
        </w:tc>
      </w:tr>
      <w:tr w:rsidR="007713F0" w:rsidRPr="001A5D65" w14:paraId="3240C5BC" w14:textId="77777777" w:rsidTr="00FB7C6D">
        <w:tc>
          <w:tcPr>
            <w:tcW w:w="1274" w:type="pct"/>
          </w:tcPr>
          <w:p w14:paraId="359B6268"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GEF Agency(ies):</w:t>
            </w:r>
          </w:p>
        </w:tc>
        <w:tc>
          <w:tcPr>
            <w:tcW w:w="1707" w:type="pct"/>
          </w:tcPr>
          <w:p w14:paraId="251B0A5F"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hAnsi="Times New Roman"/>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6"/>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0" w:name="GEF_IA_01"/>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bookmarkEnd w:id="0"/>
            <w:r w:rsidRPr="001A5D65">
              <w:rPr>
                <w:rFonts w:ascii="Times New Roman" w:hAnsi="Times New Roman"/>
                <w:color w:val="000000"/>
                <w:sz w:val="20"/>
                <w:szCs w:val="20"/>
              </w:rPr>
              <w:t xml:space="preserve">   </w:t>
            </w:r>
            <w:r w:rsidRPr="001A5D65">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r w:rsidRPr="001A5D65">
              <w:rPr>
                <w:rFonts w:ascii="Times New Roman" w:hAnsi="Times New Roman"/>
                <w:color w:val="000000"/>
                <w:sz w:val="20"/>
                <w:szCs w:val="20"/>
              </w:rPr>
              <w:t xml:space="preserve">      </w:t>
            </w:r>
            <w:r w:rsidRPr="001A5D65">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p>
        </w:tc>
        <w:tc>
          <w:tcPr>
            <w:tcW w:w="1295" w:type="pct"/>
            <w:gridSpan w:val="2"/>
          </w:tcPr>
          <w:p w14:paraId="1969A925"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GEF Agency Project ID:</w:t>
            </w:r>
          </w:p>
        </w:tc>
        <w:tc>
          <w:tcPr>
            <w:tcW w:w="724" w:type="pct"/>
          </w:tcPr>
          <w:p w14:paraId="058AA0A0" w14:textId="253AAC67" w:rsidR="007713F0" w:rsidRPr="001A5D65" w:rsidRDefault="0048695B" w:rsidP="00C908F0">
            <w:pPr>
              <w:spacing w:after="0" w:line="240" w:lineRule="auto"/>
              <w:mirrorIndents/>
              <w:rPr>
                <w:rFonts w:ascii="Times New Roman" w:eastAsia="Times New Roman" w:hAnsi="Times New Roman"/>
                <w:color w:val="000000"/>
                <w:sz w:val="20"/>
                <w:szCs w:val="20"/>
              </w:rPr>
            </w:pPr>
            <w:r w:rsidRPr="0048695B">
              <w:rPr>
                <w:rFonts w:ascii="Times New Roman" w:eastAsia="Times New Roman" w:hAnsi="Times New Roman"/>
                <w:color w:val="000000"/>
                <w:sz w:val="20"/>
                <w:szCs w:val="20"/>
              </w:rPr>
              <w:t>639009</w:t>
            </w:r>
          </w:p>
        </w:tc>
      </w:tr>
      <w:tr w:rsidR="007713F0" w:rsidRPr="001A5D65" w14:paraId="2111F367" w14:textId="77777777" w:rsidTr="00FB7C6D">
        <w:tc>
          <w:tcPr>
            <w:tcW w:w="1274" w:type="pct"/>
          </w:tcPr>
          <w:p w14:paraId="79EE8C31"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Other Executing Partner(s):</w:t>
            </w:r>
          </w:p>
        </w:tc>
        <w:tc>
          <w:tcPr>
            <w:tcW w:w="1707" w:type="pct"/>
          </w:tcPr>
          <w:p w14:paraId="4F853E45" w14:textId="48040B40" w:rsidR="007713F0" w:rsidRPr="001A5D65" w:rsidRDefault="0048695B" w:rsidP="00C908F0">
            <w:pPr>
              <w:spacing w:after="0" w:line="240" w:lineRule="auto"/>
              <w:mirrorIndents/>
              <w:rPr>
                <w:rFonts w:ascii="Times New Roman" w:eastAsia="Times New Roman" w:hAnsi="Times New Roman"/>
                <w:color w:val="000000"/>
                <w:sz w:val="20"/>
                <w:szCs w:val="20"/>
              </w:rPr>
            </w:pPr>
            <w:r w:rsidRPr="0048695B">
              <w:rPr>
                <w:rFonts w:ascii="Times New Roman" w:eastAsia="Times New Roman" w:hAnsi="Times New Roman"/>
                <w:color w:val="000000"/>
                <w:sz w:val="20"/>
                <w:szCs w:val="20"/>
              </w:rPr>
              <w:t>Ministry of iTaukei Affairs, Ministry of Agriculture, Ministry of Forests, Department of Environment, Ministry of Economy</w:t>
            </w:r>
          </w:p>
        </w:tc>
        <w:tc>
          <w:tcPr>
            <w:tcW w:w="1295" w:type="pct"/>
            <w:gridSpan w:val="2"/>
          </w:tcPr>
          <w:p w14:paraId="45B2AA51"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Submission Date:</w:t>
            </w:r>
          </w:p>
        </w:tc>
        <w:tc>
          <w:tcPr>
            <w:tcW w:w="724" w:type="pct"/>
          </w:tcPr>
          <w:p w14:paraId="723CC9AD" w14:textId="32F0CC77" w:rsidR="007713F0" w:rsidRPr="001A5D65" w:rsidRDefault="005A6421" w:rsidP="00C908F0">
            <w:pPr>
              <w:spacing w:after="0" w:line="240" w:lineRule="auto"/>
              <w:mirrorIndents/>
              <w:rPr>
                <w:rFonts w:ascii="Times New Roman" w:eastAsia="Times New Roman" w:hAnsi="Times New Roman"/>
                <w:color w:val="000000"/>
                <w:sz w:val="20"/>
                <w:szCs w:val="20"/>
              </w:rPr>
            </w:pPr>
            <w:r>
              <w:rPr>
                <w:rFonts w:ascii="Times New Roman" w:eastAsia="Times New Roman" w:hAnsi="Times New Roman"/>
                <w:color w:val="000000"/>
                <w:sz w:val="20"/>
                <w:szCs w:val="20"/>
              </w:rPr>
              <w:t>May 2019</w:t>
            </w:r>
          </w:p>
        </w:tc>
      </w:tr>
      <w:tr w:rsidR="007713F0" w:rsidRPr="001A5D65" w14:paraId="186222BA" w14:textId="77777777" w:rsidTr="00FB7C6D">
        <w:tc>
          <w:tcPr>
            <w:tcW w:w="1274" w:type="pct"/>
          </w:tcPr>
          <w:p w14:paraId="48B36C24"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GEF Focal Area (s):</w:t>
            </w:r>
          </w:p>
        </w:tc>
        <w:tc>
          <w:tcPr>
            <w:tcW w:w="1707" w:type="pct"/>
          </w:tcPr>
          <w:p w14:paraId="264883FC" w14:textId="494FCDCE" w:rsidR="007713F0" w:rsidRPr="001A5D65" w:rsidRDefault="0048695B" w:rsidP="00C908F0">
            <w:pPr>
              <w:spacing w:after="0" w:line="240" w:lineRule="auto"/>
              <w:mirrorIndents/>
              <w:rPr>
                <w:rFonts w:ascii="Times New Roman" w:eastAsia="Times New Roman" w:hAnsi="Times New Roman"/>
                <w:color w:val="000000"/>
                <w:sz w:val="20"/>
                <w:szCs w:val="20"/>
              </w:rPr>
            </w:pPr>
            <w:r w:rsidRPr="0048695B">
              <w:rPr>
                <w:rFonts w:ascii="Times New Roman" w:eastAsia="Times New Roman" w:hAnsi="Times New Roman"/>
                <w:color w:val="000000"/>
                <w:sz w:val="20"/>
                <w:szCs w:val="20"/>
              </w:rPr>
              <w:t>CCM, LD</w:t>
            </w:r>
          </w:p>
        </w:tc>
        <w:tc>
          <w:tcPr>
            <w:tcW w:w="1295" w:type="pct"/>
            <w:gridSpan w:val="2"/>
          </w:tcPr>
          <w:p w14:paraId="46FC2B65"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Project Duration (Months)</w:t>
            </w:r>
          </w:p>
        </w:tc>
        <w:bookmarkStart w:id="1" w:name="ProjectDuration"/>
        <w:tc>
          <w:tcPr>
            <w:tcW w:w="724" w:type="pct"/>
          </w:tcPr>
          <w:p w14:paraId="53199B28"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fldChar w:fldCharType="begin">
                <w:ffData>
                  <w:name w:val="ProjectDuration"/>
                  <w:enabled/>
                  <w:calcOnExit w:val="0"/>
                  <w:textInput/>
                </w:ffData>
              </w:fldChar>
            </w:r>
            <w:r w:rsidRPr="001A5D65">
              <w:rPr>
                <w:rFonts w:ascii="Times New Roman" w:eastAsia="Times New Roman" w:hAnsi="Times New Roman"/>
                <w:color w:val="000000"/>
                <w:sz w:val="20"/>
                <w:szCs w:val="20"/>
              </w:rPr>
              <w:instrText xml:space="preserve"> FORMTEXT </w:instrText>
            </w:r>
            <w:r w:rsidRPr="001A5D65">
              <w:rPr>
                <w:rFonts w:ascii="Times New Roman" w:eastAsia="Times New Roman" w:hAnsi="Times New Roman"/>
                <w:color w:val="000000"/>
                <w:sz w:val="20"/>
                <w:szCs w:val="20"/>
              </w:rPr>
            </w:r>
            <w:r w:rsidRPr="001A5D65">
              <w:rPr>
                <w:rFonts w:ascii="Times New Roman" w:eastAsia="Times New Roman" w:hAnsi="Times New Roman"/>
                <w:color w:val="000000"/>
                <w:sz w:val="20"/>
                <w:szCs w:val="20"/>
              </w:rPr>
              <w:fldChar w:fldCharType="separate"/>
            </w:r>
            <w:r w:rsidRPr="001A5D65">
              <w:rPr>
                <w:rFonts w:ascii="Times New Roman" w:eastAsia="Times New Roman" w:hAnsi="Times New Roman"/>
                <w:noProof/>
                <w:color w:val="000000"/>
                <w:sz w:val="20"/>
                <w:szCs w:val="20"/>
              </w:rPr>
              <w:t>48</w:t>
            </w:r>
            <w:r w:rsidRPr="001A5D65">
              <w:rPr>
                <w:rFonts w:ascii="Times New Roman" w:eastAsia="Times New Roman" w:hAnsi="Times New Roman"/>
                <w:color w:val="000000"/>
                <w:sz w:val="20"/>
                <w:szCs w:val="20"/>
              </w:rPr>
              <w:fldChar w:fldCharType="end"/>
            </w:r>
            <w:bookmarkEnd w:id="1"/>
          </w:p>
        </w:tc>
      </w:tr>
      <w:tr w:rsidR="007713F0" w:rsidRPr="001A5D65" w14:paraId="6EB98387" w14:textId="77777777" w:rsidTr="00FB7C6D">
        <w:tc>
          <w:tcPr>
            <w:tcW w:w="1274" w:type="pct"/>
          </w:tcPr>
          <w:p w14:paraId="07DB0135"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Integrated Approach Pilot</w:t>
            </w:r>
          </w:p>
        </w:tc>
        <w:tc>
          <w:tcPr>
            <w:tcW w:w="2460" w:type="pct"/>
            <w:gridSpan w:val="2"/>
          </w:tcPr>
          <w:p w14:paraId="77C9F43D"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 xml:space="preserve">IAP-Cities </w:t>
            </w:r>
            <w:r w:rsidRPr="001A5D65">
              <w:rPr>
                <w:rFonts w:ascii="Times New Roman" w:hAnsi="Times New Roman"/>
                <w:color w:val="000000"/>
                <w:sz w:val="20"/>
                <w:szCs w:val="20"/>
              </w:rPr>
              <w:fldChar w:fldCharType="begin">
                <w:ffData>
                  <w:name w:val="ChK_CCCD"/>
                  <w:enabled/>
                  <w:calcOnExit w:val="0"/>
                  <w:checkBox>
                    <w:sizeAuto/>
                    <w:default w:val="0"/>
                  </w:checkBox>
                </w:ffData>
              </w:fldChar>
            </w:r>
            <w:r w:rsidRPr="001A5D65">
              <w:rPr>
                <w:rFonts w:ascii="Times New Roman" w:hAnsi="Times New Roman"/>
                <w:color w:val="000000"/>
                <w:sz w:val="20"/>
                <w:szCs w:val="20"/>
              </w:rPr>
              <w:instrText xml:space="preserve"> FORMCHECKBOX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r w:rsidRPr="001A5D65">
              <w:rPr>
                <w:rFonts w:ascii="Times New Roman" w:hAnsi="Times New Roman"/>
                <w:color w:val="000000"/>
                <w:sz w:val="20"/>
                <w:szCs w:val="20"/>
              </w:rPr>
              <w:t xml:space="preserve">  </w:t>
            </w:r>
            <w:r w:rsidRPr="001A5D65">
              <w:rPr>
                <w:rFonts w:ascii="Times New Roman" w:eastAsia="Times New Roman" w:hAnsi="Times New Roman"/>
                <w:color w:val="000000"/>
                <w:sz w:val="20"/>
                <w:szCs w:val="20"/>
              </w:rPr>
              <w:t xml:space="preserve">IAP-Commodities </w:t>
            </w:r>
            <w:r w:rsidRPr="001A5D65">
              <w:rPr>
                <w:rFonts w:ascii="Times New Roman" w:hAnsi="Times New Roman"/>
                <w:color w:val="000000"/>
                <w:sz w:val="20"/>
                <w:szCs w:val="20"/>
              </w:rPr>
              <w:fldChar w:fldCharType="begin">
                <w:ffData>
                  <w:name w:val="ChK_CCCD"/>
                  <w:enabled/>
                  <w:calcOnExit w:val="0"/>
                  <w:checkBox>
                    <w:sizeAuto/>
                    <w:default w:val="0"/>
                  </w:checkBox>
                </w:ffData>
              </w:fldChar>
            </w:r>
            <w:r w:rsidRPr="001A5D65">
              <w:rPr>
                <w:rFonts w:ascii="Times New Roman" w:hAnsi="Times New Roman"/>
                <w:color w:val="000000"/>
                <w:sz w:val="20"/>
                <w:szCs w:val="20"/>
              </w:rPr>
              <w:instrText xml:space="preserve"> FORMCHECKBOX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r w:rsidRPr="001A5D65">
              <w:rPr>
                <w:rFonts w:ascii="Times New Roman" w:hAnsi="Times New Roman"/>
                <w:color w:val="000000"/>
                <w:sz w:val="20"/>
                <w:szCs w:val="20"/>
              </w:rPr>
              <w:t xml:space="preserve">  </w:t>
            </w:r>
            <w:r w:rsidRPr="001A5D65">
              <w:rPr>
                <w:rFonts w:ascii="Times New Roman" w:eastAsia="Times New Roman" w:hAnsi="Times New Roman"/>
                <w:color w:val="000000"/>
                <w:sz w:val="20"/>
                <w:szCs w:val="20"/>
              </w:rPr>
              <w:t xml:space="preserve">IAP-Food Security </w:t>
            </w:r>
            <w:r w:rsidRPr="001A5D65">
              <w:rPr>
                <w:rFonts w:ascii="Times New Roman" w:hAnsi="Times New Roman"/>
                <w:color w:val="000000"/>
                <w:sz w:val="20"/>
                <w:szCs w:val="20"/>
              </w:rPr>
              <w:fldChar w:fldCharType="begin">
                <w:ffData>
                  <w:name w:val="ChK_CCCD"/>
                  <w:enabled/>
                  <w:calcOnExit w:val="0"/>
                  <w:checkBox>
                    <w:sizeAuto/>
                    <w:default w:val="0"/>
                  </w:checkBox>
                </w:ffData>
              </w:fldChar>
            </w:r>
            <w:r w:rsidRPr="001A5D65">
              <w:rPr>
                <w:rFonts w:ascii="Times New Roman" w:hAnsi="Times New Roman"/>
                <w:color w:val="000000"/>
                <w:sz w:val="20"/>
                <w:szCs w:val="20"/>
              </w:rPr>
              <w:instrText xml:space="preserve"> FORMCHECKBOX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p>
        </w:tc>
        <w:tc>
          <w:tcPr>
            <w:tcW w:w="1266" w:type="pct"/>
            <w:gridSpan w:val="2"/>
          </w:tcPr>
          <w:p w14:paraId="19ABCBE3"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 xml:space="preserve">Corporate Program: SGP </w:t>
            </w:r>
            <w:r w:rsidRPr="001A5D65">
              <w:rPr>
                <w:rFonts w:ascii="Times New Roman" w:hAnsi="Times New Roman"/>
                <w:color w:val="000000"/>
                <w:sz w:val="20"/>
                <w:szCs w:val="20"/>
              </w:rPr>
              <w:fldChar w:fldCharType="begin">
                <w:ffData>
                  <w:name w:val="ChK_CCCD"/>
                  <w:enabled/>
                  <w:calcOnExit w:val="0"/>
                  <w:checkBox>
                    <w:sizeAuto/>
                    <w:default w:val="0"/>
                  </w:checkBox>
                </w:ffData>
              </w:fldChar>
            </w:r>
            <w:r w:rsidRPr="001A5D65">
              <w:rPr>
                <w:rFonts w:ascii="Times New Roman" w:hAnsi="Times New Roman"/>
                <w:color w:val="000000"/>
                <w:sz w:val="20"/>
                <w:szCs w:val="20"/>
              </w:rPr>
              <w:instrText xml:space="preserve"> FORMCHECKBOX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r w:rsidRPr="001A5D65">
              <w:rPr>
                <w:rFonts w:ascii="Times New Roman" w:hAnsi="Times New Roman"/>
                <w:color w:val="000000"/>
                <w:sz w:val="20"/>
                <w:szCs w:val="20"/>
              </w:rPr>
              <w:t xml:space="preserve">  </w:t>
            </w:r>
          </w:p>
        </w:tc>
      </w:tr>
      <w:tr w:rsidR="007713F0" w:rsidRPr="001A5D65" w14:paraId="24EAADCF" w14:textId="77777777" w:rsidTr="00FB7C6D">
        <w:tc>
          <w:tcPr>
            <w:tcW w:w="1274" w:type="pct"/>
          </w:tcPr>
          <w:p w14:paraId="5DF7B77F"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Name of Parent Program</w:t>
            </w:r>
          </w:p>
        </w:tc>
        <w:tc>
          <w:tcPr>
            <w:tcW w:w="1707" w:type="pct"/>
          </w:tcPr>
          <w:p w14:paraId="03475AE2" w14:textId="2BA13CD4" w:rsidR="007713F0" w:rsidRPr="001A5D65" w:rsidRDefault="0048695B" w:rsidP="00C908F0">
            <w:pPr>
              <w:spacing w:after="0" w:line="240" w:lineRule="auto"/>
              <w:mirrorIndents/>
              <w:rPr>
                <w:rFonts w:ascii="Times New Roman" w:eastAsia="Times New Roman" w:hAnsi="Times New Roman"/>
                <w:color w:val="000000"/>
                <w:sz w:val="20"/>
                <w:szCs w:val="20"/>
              </w:rPr>
            </w:pPr>
            <w:bookmarkStart w:id="2" w:name="ParentProjectName"/>
            <w:r>
              <w:rPr>
                <w:rFonts w:ascii="Times New Roman" w:hAnsi="Times New Roman"/>
                <w:color w:val="000000"/>
                <w:sz w:val="20"/>
                <w:szCs w:val="20"/>
              </w:rPr>
              <w:t>NA</w:t>
            </w:r>
          </w:p>
        </w:tc>
        <w:tc>
          <w:tcPr>
            <w:tcW w:w="1295" w:type="pct"/>
            <w:gridSpan w:val="2"/>
          </w:tcPr>
          <w:p w14:paraId="6376381D"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Agency Fee ($)</w:t>
            </w:r>
          </w:p>
        </w:tc>
        <w:bookmarkEnd w:id="2"/>
        <w:tc>
          <w:tcPr>
            <w:tcW w:w="724" w:type="pct"/>
          </w:tcPr>
          <w:p w14:paraId="49538A3A" w14:textId="64071312" w:rsidR="007713F0" w:rsidRPr="001A5D65" w:rsidRDefault="0048695B" w:rsidP="00C908F0">
            <w:pPr>
              <w:spacing w:after="0" w:line="240" w:lineRule="auto"/>
              <w:mirrorIndents/>
              <w:rPr>
                <w:rFonts w:ascii="Times New Roman" w:eastAsia="Times New Roman" w:hAnsi="Times New Roman"/>
                <w:color w:val="000000"/>
                <w:sz w:val="20"/>
                <w:szCs w:val="20"/>
              </w:rPr>
            </w:pPr>
            <w:r w:rsidRPr="0048695B">
              <w:rPr>
                <w:rFonts w:ascii="Times New Roman" w:eastAsia="Times New Roman" w:hAnsi="Times New Roman"/>
                <w:color w:val="000000"/>
                <w:sz w:val="20"/>
                <w:szCs w:val="20"/>
              </w:rPr>
              <w:t>201,345</w:t>
            </w:r>
          </w:p>
        </w:tc>
      </w:tr>
    </w:tbl>
    <w:p w14:paraId="5A1AB6C3" w14:textId="77777777" w:rsidR="007713F0" w:rsidRPr="0039146D" w:rsidRDefault="00B75968" w:rsidP="0039146D">
      <w:pPr>
        <w:pStyle w:val="1Section"/>
      </w:pPr>
      <w:hyperlink r:id="rId8" w:history="1">
        <w:r w:rsidR="007713F0" w:rsidRPr="0039146D">
          <w:rPr>
            <w:rStyle w:val="Hyperlink"/>
            <w:color w:val="auto"/>
          </w:rPr>
          <w:t>Focal Area  Strategy Framework and Other Program Strategies</w:t>
        </w:r>
      </w:hyperlink>
      <w:r w:rsidR="007713F0" w:rsidRPr="0039146D">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287"/>
        <w:gridCol w:w="4809"/>
        <w:gridCol w:w="938"/>
        <w:gridCol w:w="1215"/>
        <w:gridCol w:w="1155"/>
      </w:tblGrid>
      <w:tr w:rsidR="007713F0" w:rsidRPr="001A5D65" w14:paraId="39441CB9" w14:textId="77777777" w:rsidTr="007713F0">
        <w:trPr>
          <w:trHeight w:val="143"/>
          <w:jc w:val="center"/>
        </w:trPr>
        <w:tc>
          <w:tcPr>
            <w:tcW w:w="1099" w:type="pct"/>
            <w:vMerge w:val="restart"/>
            <w:shd w:val="clear" w:color="auto" w:fill="FFFFFF"/>
            <w:vAlign w:val="center"/>
          </w:tcPr>
          <w:p w14:paraId="4DE24B81" w14:textId="77777777" w:rsidR="007713F0" w:rsidRPr="001A5D65"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1A5D65">
              <w:rPr>
                <w:rFonts w:ascii="Times New Roman" w:eastAsia="Times New Roman" w:hAnsi="Times New Roman"/>
                <w:b/>
                <w:iCs/>
                <w:color w:val="000000"/>
                <w:sz w:val="20"/>
                <w:szCs w:val="20"/>
              </w:rPr>
              <w:t>Focal Area Objectives/Programs</w:t>
            </w:r>
          </w:p>
        </w:tc>
        <w:tc>
          <w:tcPr>
            <w:tcW w:w="2311" w:type="pct"/>
            <w:vMerge w:val="restart"/>
            <w:shd w:val="clear" w:color="auto" w:fill="FFFFFF"/>
            <w:vAlign w:val="center"/>
          </w:tcPr>
          <w:p w14:paraId="7D776695" w14:textId="77777777" w:rsidR="007713F0" w:rsidRPr="001A5D65"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1A5D65">
              <w:rPr>
                <w:rFonts w:ascii="Times New Roman" w:eastAsia="Times New Roman" w:hAnsi="Times New Roman"/>
                <w:b/>
                <w:iCs/>
                <w:color w:val="000000"/>
                <w:sz w:val="20"/>
                <w:szCs w:val="20"/>
              </w:rPr>
              <w:t>Focal Area Outcomes</w:t>
            </w:r>
          </w:p>
        </w:tc>
        <w:tc>
          <w:tcPr>
            <w:tcW w:w="451" w:type="pct"/>
            <w:vMerge w:val="restart"/>
            <w:shd w:val="clear" w:color="auto" w:fill="FFFFFF"/>
            <w:vAlign w:val="center"/>
          </w:tcPr>
          <w:p w14:paraId="68A75059" w14:textId="77777777" w:rsidR="007713F0" w:rsidRPr="001A5D65" w:rsidRDefault="007713F0" w:rsidP="00C908F0">
            <w:pPr>
              <w:pStyle w:val="Heading3"/>
              <w:mirrorIndents/>
              <w:rPr>
                <w:bCs w:val="0"/>
                <w:iCs/>
                <w:color w:val="000000"/>
                <w:sz w:val="20"/>
                <w:szCs w:val="20"/>
              </w:rPr>
            </w:pPr>
            <w:r w:rsidRPr="001A5D65">
              <w:rPr>
                <w:bCs w:val="0"/>
                <w:iCs/>
                <w:color w:val="000000"/>
                <w:sz w:val="20"/>
                <w:szCs w:val="20"/>
              </w:rPr>
              <w:t>Trust Fund</w:t>
            </w:r>
          </w:p>
        </w:tc>
        <w:tc>
          <w:tcPr>
            <w:tcW w:w="1139" w:type="pct"/>
            <w:gridSpan w:val="2"/>
            <w:shd w:val="clear" w:color="auto" w:fill="FFFFFF"/>
            <w:vAlign w:val="center"/>
          </w:tcPr>
          <w:p w14:paraId="75C247A9" w14:textId="77777777" w:rsidR="007713F0" w:rsidRPr="001A5D65" w:rsidRDefault="007713F0" w:rsidP="00C908F0">
            <w:pPr>
              <w:pStyle w:val="Heading3"/>
              <w:mirrorIndents/>
              <w:jc w:val="center"/>
              <w:rPr>
                <w:bCs w:val="0"/>
                <w:iCs/>
                <w:color w:val="000000"/>
                <w:sz w:val="20"/>
                <w:szCs w:val="20"/>
              </w:rPr>
            </w:pPr>
            <w:r w:rsidRPr="001A5D65">
              <w:rPr>
                <w:bCs w:val="0"/>
                <w:iCs/>
                <w:color w:val="000000"/>
                <w:sz w:val="20"/>
                <w:szCs w:val="20"/>
                <w:lang w:val="en-US"/>
              </w:rPr>
              <w:t>(in $)</w:t>
            </w:r>
          </w:p>
        </w:tc>
      </w:tr>
      <w:tr w:rsidR="007713F0" w:rsidRPr="001A5D65" w14:paraId="79991723" w14:textId="77777777" w:rsidTr="0048695B">
        <w:trPr>
          <w:trHeight w:val="135"/>
          <w:jc w:val="center"/>
        </w:trPr>
        <w:tc>
          <w:tcPr>
            <w:tcW w:w="1099" w:type="pct"/>
            <w:vMerge/>
            <w:shd w:val="clear" w:color="auto" w:fill="FFFFFF"/>
            <w:vAlign w:val="center"/>
          </w:tcPr>
          <w:p w14:paraId="050EC8A4" w14:textId="77777777" w:rsidR="007713F0" w:rsidRPr="001A5D65"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p>
        </w:tc>
        <w:tc>
          <w:tcPr>
            <w:tcW w:w="2311" w:type="pct"/>
            <w:vMerge/>
            <w:shd w:val="clear" w:color="auto" w:fill="FFFFFF"/>
            <w:vAlign w:val="center"/>
          </w:tcPr>
          <w:p w14:paraId="2333F07B" w14:textId="77777777" w:rsidR="007713F0" w:rsidRPr="001A5D65"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p>
        </w:tc>
        <w:tc>
          <w:tcPr>
            <w:tcW w:w="451" w:type="pct"/>
            <w:vMerge/>
            <w:shd w:val="clear" w:color="auto" w:fill="FFFFFF"/>
          </w:tcPr>
          <w:p w14:paraId="1A9D5B4E" w14:textId="77777777" w:rsidR="007713F0" w:rsidRPr="001A5D65" w:rsidRDefault="007713F0" w:rsidP="00C908F0">
            <w:pPr>
              <w:pStyle w:val="Heading3"/>
              <w:mirrorIndents/>
              <w:rPr>
                <w:bCs w:val="0"/>
                <w:iCs/>
                <w:color w:val="000000"/>
                <w:sz w:val="20"/>
                <w:szCs w:val="20"/>
              </w:rPr>
            </w:pPr>
          </w:p>
        </w:tc>
        <w:tc>
          <w:tcPr>
            <w:tcW w:w="584" w:type="pct"/>
            <w:shd w:val="clear" w:color="auto" w:fill="FFFFFF"/>
            <w:vAlign w:val="center"/>
          </w:tcPr>
          <w:p w14:paraId="21C470CA" w14:textId="77777777" w:rsidR="007713F0" w:rsidRPr="001A5D65" w:rsidRDefault="007713F0" w:rsidP="00C908F0">
            <w:pPr>
              <w:pStyle w:val="Heading3"/>
              <w:mirrorIndents/>
              <w:jc w:val="center"/>
              <w:rPr>
                <w:bCs w:val="0"/>
                <w:iCs/>
                <w:color w:val="000000"/>
                <w:sz w:val="20"/>
                <w:szCs w:val="20"/>
              </w:rPr>
            </w:pPr>
            <w:r w:rsidRPr="001A5D65">
              <w:rPr>
                <w:bCs w:val="0"/>
                <w:iCs/>
                <w:color w:val="000000"/>
                <w:sz w:val="20"/>
                <w:szCs w:val="20"/>
              </w:rPr>
              <w:t>GEF Project Financing</w:t>
            </w:r>
          </w:p>
        </w:tc>
        <w:tc>
          <w:tcPr>
            <w:tcW w:w="555" w:type="pct"/>
            <w:shd w:val="clear" w:color="auto" w:fill="FFFFFF"/>
          </w:tcPr>
          <w:p w14:paraId="0827CABB" w14:textId="77777777" w:rsidR="007713F0" w:rsidRPr="001A5D65" w:rsidRDefault="007713F0" w:rsidP="00C908F0">
            <w:pPr>
              <w:pStyle w:val="Heading3"/>
              <w:mirrorIndents/>
              <w:rPr>
                <w:bCs w:val="0"/>
                <w:iCs/>
                <w:color w:val="000000"/>
                <w:sz w:val="20"/>
                <w:szCs w:val="20"/>
              </w:rPr>
            </w:pPr>
            <w:r w:rsidRPr="00F41B6D">
              <w:rPr>
                <w:bCs w:val="0"/>
                <w:iCs/>
                <w:color w:val="000000"/>
                <w:sz w:val="20"/>
                <w:szCs w:val="20"/>
              </w:rPr>
              <w:t>Co-financing</w:t>
            </w:r>
          </w:p>
        </w:tc>
      </w:tr>
      <w:tr w:rsidR="0048695B" w:rsidRPr="001A5D65" w14:paraId="62B05D69" w14:textId="77777777" w:rsidTr="0048695B">
        <w:trPr>
          <w:jc w:val="center"/>
        </w:trPr>
        <w:tc>
          <w:tcPr>
            <w:tcW w:w="1099" w:type="pct"/>
            <w:shd w:val="clear" w:color="auto" w:fill="FFFFFF"/>
          </w:tcPr>
          <w:p w14:paraId="01198431" w14:textId="499A4C11" w:rsidR="0048695B" w:rsidRPr="0048695B" w:rsidRDefault="0048695B" w:rsidP="0048695B">
            <w:pPr>
              <w:spacing w:after="0" w:line="240" w:lineRule="auto"/>
              <w:mirrorIndents/>
              <w:rPr>
                <w:rFonts w:ascii="Times New Roman" w:eastAsia="Times New Roman" w:hAnsi="Times New Roman"/>
                <w:color w:val="000000"/>
                <w:sz w:val="20"/>
                <w:szCs w:val="20"/>
              </w:rPr>
            </w:pPr>
            <w:r w:rsidRPr="0048695B">
              <w:rPr>
                <w:rFonts w:ascii="Times New Roman" w:hAnsi="Times New Roman"/>
                <w:color w:val="000000"/>
                <w:sz w:val="20"/>
                <w:szCs w:val="20"/>
              </w:rPr>
              <w:t>LD-3 Program 4</w:t>
            </w:r>
          </w:p>
        </w:tc>
        <w:tc>
          <w:tcPr>
            <w:tcW w:w="2311" w:type="pct"/>
            <w:shd w:val="clear" w:color="auto" w:fill="FFFFFF"/>
          </w:tcPr>
          <w:p w14:paraId="4AF1039F" w14:textId="5BA92E7D" w:rsidR="0048695B" w:rsidRPr="0048695B" w:rsidRDefault="00775223" w:rsidP="0048695B">
            <w:pPr>
              <w:spacing w:after="0" w:line="240" w:lineRule="auto"/>
              <w:mirrorIndents/>
              <w:rPr>
                <w:rFonts w:ascii="Times New Roman" w:eastAsia="Times New Roman" w:hAnsi="Times New Roman"/>
                <w:color w:val="000000"/>
                <w:sz w:val="20"/>
                <w:szCs w:val="20"/>
              </w:rPr>
            </w:pPr>
            <w:r w:rsidRPr="00775223">
              <w:rPr>
                <w:rFonts w:ascii="Times New Roman" w:hAnsi="Times New Roman"/>
                <w:color w:val="000000"/>
                <w:sz w:val="20"/>
                <w:szCs w:val="20"/>
              </w:rPr>
              <w:t>Scaling-up sustainable land management</w:t>
            </w:r>
            <w:r>
              <w:rPr>
                <w:rFonts w:ascii="Times New Roman" w:hAnsi="Times New Roman"/>
                <w:color w:val="000000"/>
                <w:sz w:val="20"/>
                <w:szCs w:val="20"/>
              </w:rPr>
              <w:t xml:space="preserve"> </w:t>
            </w:r>
            <w:r w:rsidRPr="00775223">
              <w:rPr>
                <w:rFonts w:ascii="Times New Roman" w:hAnsi="Times New Roman"/>
                <w:color w:val="000000"/>
                <w:sz w:val="20"/>
                <w:szCs w:val="20"/>
              </w:rPr>
              <w:t>through the Landscape Approach</w:t>
            </w:r>
          </w:p>
        </w:tc>
        <w:tc>
          <w:tcPr>
            <w:tcW w:w="451" w:type="pct"/>
            <w:shd w:val="clear" w:color="auto" w:fill="FFFFFF"/>
          </w:tcPr>
          <w:p w14:paraId="1B24D0F8" w14:textId="77777777" w:rsidR="0048695B" w:rsidRPr="0048695B" w:rsidRDefault="0048695B" w:rsidP="0048695B">
            <w:pPr>
              <w:spacing w:after="0" w:line="240" w:lineRule="auto"/>
              <w:mirrorIndents/>
              <w:rPr>
                <w:rFonts w:ascii="Times New Roman" w:eastAsia="Times New Roman" w:hAnsi="Times New Roman"/>
                <w:color w:val="000000"/>
                <w:sz w:val="20"/>
                <w:szCs w:val="20"/>
              </w:rPr>
            </w:pPr>
            <w:r w:rsidRPr="0048695B">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listEntry w:val="CBIT"/>
                  </w:ddList>
                </w:ffData>
              </w:fldChar>
            </w:r>
            <w:bookmarkStart w:id="3" w:name="A_TF_01"/>
            <w:r w:rsidRPr="0048695B">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48695B">
              <w:rPr>
                <w:rFonts w:ascii="Times New Roman" w:hAnsi="Times New Roman"/>
                <w:color w:val="000000"/>
                <w:sz w:val="20"/>
                <w:szCs w:val="20"/>
              </w:rPr>
              <w:fldChar w:fldCharType="end"/>
            </w:r>
            <w:bookmarkEnd w:id="3"/>
          </w:p>
        </w:tc>
        <w:tc>
          <w:tcPr>
            <w:tcW w:w="584" w:type="pct"/>
            <w:shd w:val="clear" w:color="auto" w:fill="FFFFFF"/>
          </w:tcPr>
          <w:p w14:paraId="6E716FBD" w14:textId="324CCD80" w:rsidR="0048695B" w:rsidRPr="0048695B" w:rsidRDefault="0048695B" w:rsidP="0048695B">
            <w:pPr>
              <w:spacing w:after="0" w:line="240" w:lineRule="auto"/>
              <w:mirrorIndents/>
              <w:jc w:val="right"/>
              <w:rPr>
                <w:rFonts w:ascii="Times New Roman" w:eastAsia="Times New Roman" w:hAnsi="Times New Roman"/>
                <w:color w:val="000000"/>
                <w:sz w:val="20"/>
                <w:szCs w:val="20"/>
              </w:rPr>
            </w:pPr>
            <w:r w:rsidRPr="0048695B">
              <w:rPr>
                <w:rFonts w:ascii="Times New Roman" w:hAnsi="Times New Roman"/>
                <w:color w:val="000000"/>
                <w:sz w:val="20"/>
                <w:szCs w:val="20"/>
              </w:rPr>
              <w:t>566,225</w:t>
            </w:r>
          </w:p>
        </w:tc>
        <w:tc>
          <w:tcPr>
            <w:tcW w:w="555" w:type="pct"/>
            <w:shd w:val="clear" w:color="auto" w:fill="FFFFFF"/>
          </w:tcPr>
          <w:p w14:paraId="10D8A7F7" w14:textId="0A3EA363" w:rsidR="0048695B" w:rsidRPr="0048695B" w:rsidRDefault="00F04D1F" w:rsidP="0093466F">
            <w:pPr>
              <w:spacing w:after="0" w:line="240" w:lineRule="auto"/>
              <w:mirrorIndents/>
              <w:jc w:val="right"/>
              <w:rPr>
                <w:rFonts w:ascii="Times New Roman" w:eastAsia="Times New Roman" w:hAnsi="Times New Roman"/>
                <w:color w:val="000000"/>
                <w:sz w:val="20"/>
                <w:szCs w:val="20"/>
              </w:rPr>
            </w:pPr>
            <w:r>
              <w:rPr>
                <w:rFonts w:ascii="Times New Roman" w:hAnsi="Times New Roman"/>
                <w:color w:val="000000"/>
                <w:sz w:val="20"/>
                <w:szCs w:val="20"/>
              </w:rPr>
              <w:t>8,249,148</w:t>
            </w:r>
          </w:p>
        </w:tc>
      </w:tr>
      <w:tr w:rsidR="0048695B" w:rsidRPr="001A5D65" w14:paraId="1B30A58A" w14:textId="77777777" w:rsidTr="0048695B">
        <w:trPr>
          <w:jc w:val="center"/>
        </w:trPr>
        <w:tc>
          <w:tcPr>
            <w:tcW w:w="1099" w:type="pct"/>
            <w:shd w:val="clear" w:color="auto" w:fill="FFFFFF"/>
          </w:tcPr>
          <w:p w14:paraId="22FC6534" w14:textId="015A7790" w:rsidR="0048695B" w:rsidRPr="0048695B" w:rsidRDefault="0048695B" w:rsidP="0048695B">
            <w:pPr>
              <w:spacing w:after="0" w:line="240" w:lineRule="auto"/>
              <w:mirrorIndents/>
              <w:rPr>
                <w:rFonts w:ascii="Times New Roman" w:eastAsia="Times New Roman" w:hAnsi="Times New Roman"/>
                <w:color w:val="000000"/>
                <w:sz w:val="20"/>
                <w:szCs w:val="20"/>
              </w:rPr>
            </w:pPr>
            <w:r w:rsidRPr="0048695B">
              <w:rPr>
                <w:rFonts w:ascii="Times New Roman" w:hAnsi="Times New Roman"/>
                <w:color w:val="000000"/>
                <w:sz w:val="20"/>
                <w:szCs w:val="20"/>
              </w:rPr>
              <w:t>CCM-2 Program 4</w:t>
            </w:r>
          </w:p>
        </w:tc>
        <w:tc>
          <w:tcPr>
            <w:tcW w:w="2311" w:type="pct"/>
            <w:shd w:val="clear" w:color="auto" w:fill="FFFFFF"/>
          </w:tcPr>
          <w:p w14:paraId="47C3507C" w14:textId="396BE8EF" w:rsidR="0048695B" w:rsidRPr="00775223" w:rsidRDefault="00775223" w:rsidP="0048695B">
            <w:pPr>
              <w:spacing w:after="0" w:line="240" w:lineRule="auto"/>
              <w:mirrorIndents/>
              <w:rPr>
                <w:rFonts w:ascii="Times New Roman" w:hAnsi="Times New Roman"/>
                <w:color w:val="000000"/>
                <w:sz w:val="20"/>
                <w:szCs w:val="20"/>
              </w:rPr>
            </w:pPr>
            <w:r w:rsidRPr="00775223">
              <w:rPr>
                <w:rFonts w:ascii="Times New Roman" w:hAnsi="Times New Roman"/>
                <w:color w:val="000000"/>
                <w:sz w:val="20"/>
                <w:szCs w:val="20"/>
              </w:rPr>
              <w:t>Promote conservation and enhancement of carbon stocks in forest, and other land use, and support climate smart agriculture</w:t>
            </w:r>
          </w:p>
        </w:tc>
        <w:tc>
          <w:tcPr>
            <w:tcW w:w="451" w:type="pct"/>
            <w:shd w:val="clear" w:color="auto" w:fill="FFFFFF"/>
          </w:tcPr>
          <w:p w14:paraId="2AF381A9" w14:textId="77777777" w:rsidR="0048695B" w:rsidRPr="0048695B" w:rsidRDefault="0048695B" w:rsidP="0048695B">
            <w:pPr>
              <w:spacing w:after="0" w:line="240" w:lineRule="auto"/>
              <w:mirrorIndents/>
              <w:rPr>
                <w:rFonts w:ascii="Times New Roman" w:eastAsia="Times New Roman" w:hAnsi="Times New Roman"/>
                <w:color w:val="000000"/>
                <w:sz w:val="20"/>
                <w:szCs w:val="20"/>
              </w:rPr>
            </w:pPr>
            <w:r w:rsidRPr="0048695B">
              <w:rPr>
                <w:rFonts w:ascii="Times New Roman" w:hAnsi="Times New Roman"/>
                <w:color w:val="000000"/>
                <w:sz w:val="20"/>
                <w:szCs w:val="20"/>
              </w:rPr>
              <w:fldChar w:fldCharType="begin">
                <w:ffData>
                  <w:name w:val="A_TF_02"/>
                  <w:enabled/>
                  <w:calcOnExit w:val="0"/>
                  <w:ddList>
                    <w:result w:val="1"/>
                    <w:listEntry w:val="(select)"/>
                    <w:listEntry w:val="GEFTF"/>
                    <w:listEntry w:val="LDCF"/>
                    <w:listEntry w:val="SCCF-A"/>
                    <w:listEntry w:val="SCCF-B"/>
                    <w:listEntry w:val="CBIT"/>
                  </w:ddList>
                </w:ffData>
              </w:fldChar>
            </w:r>
            <w:bookmarkStart w:id="4" w:name="A_TF_02"/>
            <w:r w:rsidRPr="0048695B">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48695B">
              <w:rPr>
                <w:rFonts w:ascii="Times New Roman" w:hAnsi="Times New Roman"/>
                <w:color w:val="000000"/>
                <w:sz w:val="20"/>
                <w:szCs w:val="20"/>
              </w:rPr>
              <w:fldChar w:fldCharType="end"/>
            </w:r>
            <w:bookmarkEnd w:id="4"/>
          </w:p>
        </w:tc>
        <w:tc>
          <w:tcPr>
            <w:tcW w:w="584" w:type="pct"/>
            <w:shd w:val="clear" w:color="auto" w:fill="FFFFFF"/>
          </w:tcPr>
          <w:p w14:paraId="5AC1F75A" w14:textId="0A62AC7F" w:rsidR="0048695B" w:rsidRPr="0048695B" w:rsidRDefault="0048695B" w:rsidP="0048695B">
            <w:pPr>
              <w:spacing w:after="0" w:line="240" w:lineRule="auto"/>
              <w:mirrorIndents/>
              <w:jc w:val="right"/>
              <w:rPr>
                <w:rFonts w:ascii="Times New Roman" w:eastAsia="Times New Roman" w:hAnsi="Times New Roman"/>
                <w:color w:val="000000"/>
                <w:sz w:val="20"/>
                <w:szCs w:val="20"/>
              </w:rPr>
            </w:pPr>
            <w:r w:rsidRPr="0048695B">
              <w:rPr>
                <w:rFonts w:ascii="Times New Roman" w:hAnsi="Times New Roman"/>
                <w:color w:val="000000"/>
                <w:sz w:val="20"/>
                <w:szCs w:val="20"/>
              </w:rPr>
              <w:t>1,553,200</w:t>
            </w:r>
          </w:p>
        </w:tc>
        <w:tc>
          <w:tcPr>
            <w:tcW w:w="555" w:type="pct"/>
            <w:shd w:val="clear" w:color="auto" w:fill="FFFFFF"/>
          </w:tcPr>
          <w:p w14:paraId="5E3B120F" w14:textId="4D5E5D35" w:rsidR="0048695B" w:rsidRPr="0048695B" w:rsidRDefault="00F04D1F" w:rsidP="0093466F">
            <w:pPr>
              <w:spacing w:after="0" w:line="240" w:lineRule="auto"/>
              <w:mirrorIndents/>
              <w:jc w:val="right"/>
              <w:rPr>
                <w:rFonts w:ascii="Times New Roman" w:eastAsia="Times New Roman" w:hAnsi="Times New Roman"/>
                <w:color w:val="000000"/>
                <w:sz w:val="20"/>
                <w:szCs w:val="20"/>
              </w:rPr>
            </w:pPr>
            <w:r>
              <w:rPr>
                <w:rFonts w:ascii="Times New Roman" w:hAnsi="Times New Roman"/>
                <w:color w:val="000000"/>
                <w:sz w:val="20"/>
                <w:szCs w:val="20"/>
              </w:rPr>
              <w:t>22,628,067</w:t>
            </w:r>
          </w:p>
        </w:tc>
      </w:tr>
      <w:tr w:rsidR="0048695B" w:rsidRPr="001A5D65" w14:paraId="66D752A3" w14:textId="77777777" w:rsidTr="0048695B">
        <w:trPr>
          <w:jc w:val="center"/>
        </w:trPr>
        <w:tc>
          <w:tcPr>
            <w:tcW w:w="3410" w:type="pct"/>
            <w:gridSpan w:val="2"/>
            <w:tcBorders>
              <w:top w:val="double" w:sz="4" w:space="0" w:color="auto"/>
              <w:bottom w:val="double" w:sz="4" w:space="0" w:color="auto"/>
            </w:tcBorders>
            <w:shd w:val="clear" w:color="auto" w:fill="FFFFFF"/>
          </w:tcPr>
          <w:p w14:paraId="6227AC2B" w14:textId="77777777" w:rsidR="0048695B" w:rsidRPr="0048695B" w:rsidRDefault="0048695B" w:rsidP="0048695B">
            <w:pPr>
              <w:spacing w:after="0" w:line="240" w:lineRule="auto"/>
              <w:mirrorIndents/>
              <w:jc w:val="right"/>
              <w:rPr>
                <w:rFonts w:ascii="Times New Roman" w:eastAsia="Times New Roman" w:hAnsi="Times New Roman"/>
                <w:b/>
                <w:color w:val="000000"/>
                <w:sz w:val="20"/>
                <w:szCs w:val="20"/>
              </w:rPr>
            </w:pPr>
            <w:r w:rsidRPr="0048695B">
              <w:rPr>
                <w:rFonts w:ascii="Times New Roman" w:eastAsia="Times New Roman" w:hAnsi="Times New Roman"/>
                <w:b/>
                <w:color w:val="000000"/>
                <w:sz w:val="20"/>
                <w:szCs w:val="20"/>
              </w:rPr>
              <w:t>Total project costs</w:t>
            </w:r>
          </w:p>
        </w:tc>
        <w:tc>
          <w:tcPr>
            <w:tcW w:w="451" w:type="pct"/>
            <w:tcBorders>
              <w:top w:val="double" w:sz="4" w:space="0" w:color="auto"/>
              <w:bottom w:val="double" w:sz="4" w:space="0" w:color="auto"/>
            </w:tcBorders>
            <w:shd w:val="clear" w:color="auto" w:fill="FFFFFF"/>
          </w:tcPr>
          <w:p w14:paraId="2704D3E6" w14:textId="77777777" w:rsidR="0048695B" w:rsidRPr="0048695B" w:rsidRDefault="0048695B" w:rsidP="0048695B">
            <w:pPr>
              <w:spacing w:after="0" w:line="240" w:lineRule="auto"/>
              <w:mirrorIndents/>
              <w:jc w:val="right"/>
              <w:rPr>
                <w:rFonts w:ascii="Times New Roman" w:eastAsia="Times New Roman" w:hAnsi="Times New Roman"/>
                <w:color w:val="000000"/>
                <w:sz w:val="20"/>
                <w:szCs w:val="20"/>
              </w:rPr>
            </w:pPr>
          </w:p>
        </w:tc>
        <w:tc>
          <w:tcPr>
            <w:tcW w:w="584" w:type="pct"/>
            <w:tcBorders>
              <w:top w:val="double" w:sz="4" w:space="0" w:color="auto"/>
              <w:bottom w:val="double" w:sz="4" w:space="0" w:color="auto"/>
            </w:tcBorders>
            <w:shd w:val="clear" w:color="auto" w:fill="FFFFFF"/>
          </w:tcPr>
          <w:p w14:paraId="7F41F611" w14:textId="05A2B447" w:rsidR="0048695B" w:rsidRPr="0048695B" w:rsidRDefault="0048695B" w:rsidP="0048695B">
            <w:pPr>
              <w:spacing w:after="0" w:line="240" w:lineRule="auto"/>
              <w:mirrorIndents/>
              <w:jc w:val="right"/>
              <w:rPr>
                <w:rFonts w:ascii="Times New Roman" w:eastAsia="Times New Roman" w:hAnsi="Times New Roman"/>
                <w:color w:val="000000"/>
                <w:sz w:val="20"/>
                <w:szCs w:val="20"/>
              </w:rPr>
            </w:pPr>
            <w:r w:rsidRPr="0048695B">
              <w:rPr>
                <w:rFonts w:ascii="Times New Roman" w:hAnsi="Times New Roman"/>
                <w:color w:val="000000"/>
                <w:sz w:val="20"/>
                <w:szCs w:val="20"/>
              </w:rPr>
              <w:t>2,119,425</w:t>
            </w:r>
          </w:p>
        </w:tc>
        <w:tc>
          <w:tcPr>
            <w:tcW w:w="555" w:type="pct"/>
            <w:tcBorders>
              <w:top w:val="double" w:sz="4" w:space="0" w:color="auto"/>
              <w:bottom w:val="double" w:sz="4" w:space="0" w:color="auto"/>
            </w:tcBorders>
            <w:shd w:val="clear" w:color="auto" w:fill="FFFFFF"/>
          </w:tcPr>
          <w:p w14:paraId="2089F060" w14:textId="2D1FA91A" w:rsidR="0048695B" w:rsidRPr="0048695B" w:rsidRDefault="0093466F" w:rsidP="0048695B">
            <w:pPr>
              <w:spacing w:after="0" w:line="240" w:lineRule="auto"/>
              <w:mirrorIndents/>
              <w:jc w:val="right"/>
              <w:rPr>
                <w:rFonts w:ascii="Times New Roman" w:eastAsia="Times New Roman" w:hAnsi="Times New Roman"/>
                <w:color w:val="000000"/>
                <w:sz w:val="20"/>
                <w:szCs w:val="20"/>
              </w:rPr>
            </w:pPr>
            <w:r>
              <w:rPr>
                <w:rFonts w:ascii="Times New Roman" w:hAnsi="Times New Roman"/>
                <w:color w:val="000000"/>
                <w:sz w:val="20"/>
                <w:szCs w:val="20"/>
              </w:rPr>
              <w:t>30,877,215</w:t>
            </w:r>
          </w:p>
        </w:tc>
      </w:tr>
    </w:tbl>
    <w:p w14:paraId="6D8A2728" w14:textId="77777777" w:rsidR="007713F0" w:rsidRPr="0039146D" w:rsidRDefault="007713F0" w:rsidP="0039146D">
      <w:pPr>
        <w:pStyle w:val="1Section"/>
        <w:rPr>
          <w:rStyle w:val="Hyperlink"/>
          <w:color w:val="auto"/>
        </w:rPr>
      </w:pPr>
      <w:r w:rsidRPr="0039146D">
        <w:rPr>
          <w:rStyle w:val="Hyperlink"/>
          <w:color w:val="auto"/>
        </w:rPr>
        <w:t xml:space="preserve">Project description summary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0"/>
        <w:gridCol w:w="1057"/>
        <w:gridCol w:w="2026"/>
        <w:gridCol w:w="2166"/>
        <w:gridCol w:w="868"/>
        <w:gridCol w:w="1111"/>
        <w:gridCol w:w="1144"/>
      </w:tblGrid>
      <w:tr w:rsidR="007713F0" w:rsidRPr="00A052C2" w14:paraId="58694CAF" w14:textId="77777777" w:rsidTr="00FB7C6D">
        <w:trPr>
          <w:trHeight w:val="260"/>
          <w:jc w:val="center"/>
        </w:trPr>
        <w:tc>
          <w:tcPr>
            <w:tcW w:w="5000" w:type="pct"/>
            <w:gridSpan w:val="7"/>
            <w:shd w:val="clear" w:color="auto" w:fill="FFFFFF"/>
          </w:tcPr>
          <w:p w14:paraId="680D119B" w14:textId="5413A169" w:rsidR="007713F0" w:rsidRPr="00A052C2" w:rsidRDefault="007713F0" w:rsidP="00C908F0">
            <w:pPr>
              <w:keepNext/>
              <w:spacing w:after="0" w:line="240" w:lineRule="auto"/>
              <w:mirrorIndents/>
              <w:outlineLvl w:val="2"/>
              <w:rPr>
                <w:rFonts w:ascii="Times New Roman" w:eastAsia="Times New Roman" w:hAnsi="Times New Roman"/>
                <w:b/>
                <w:iCs/>
                <w:color w:val="000000"/>
                <w:sz w:val="20"/>
                <w:szCs w:val="20"/>
              </w:rPr>
            </w:pPr>
            <w:r w:rsidRPr="00A052C2">
              <w:rPr>
                <w:rFonts w:ascii="Times New Roman" w:eastAsia="Times New Roman" w:hAnsi="Times New Roman"/>
                <w:b/>
                <w:iCs/>
                <w:color w:val="000000"/>
                <w:sz w:val="20"/>
                <w:szCs w:val="20"/>
              </w:rPr>
              <w:t xml:space="preserve">Project Objective: </w:t>
            </w:r>
            <w:r w:rsidR="0048695B" w:rsidRPr="00A052C2">
              <w:rPr>
                <w:rFonts w:ascii="Times New Roman" w:hAnsi="Times New Roman"/>
                <w:sz w:val="20"/>
                <w:szCs w:val="20"/>
                <w:lang w:val="en-NZ"/>
              </w:rPr>
              <w:t>To promote community-based integrated natural resource management at landscape level to reduce land degradation, enhance carbon stocks and strengthen local livelihoods in Ra and Tailevu provinces</w:t>
            </w:r>
          </w:p>
        </w:tc>
      </w:tr>
      <w:tr w:rsidR="007713F0" w:rsidRPr="00A052C2" w14:paraId="3F4FEA22" w14:textId="77777777" w:rsidTr="002B388A">
        <w:trPr>
          <w:trHeight w:val="197"/>
          <w:jc w:val="center"/>
        </w:trPr>
        <w:tc>
          <w:tcPr>
            <w:tcW w:w="976" w:type="pct"/>
            <w:vMerge w:val="restart"/>
            <w:shd w:val="clear" w:color="auto" w:fill="FFFFFF"/>
            <w:vAlign w:val="center"/>
          </w:tcPr>
          <w:p w14:paraId="5AAFCC8F"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A052C2">
              <w:rPr>
                <w:rFonts w:ascii="Times New Roman" w:eastAsia="Times New Roman" w:hAnsi="Times New Roman"/>
                <w:b/>
                <w:iCs/>
                <w:color w:val="000000"/>
                <w:sz w:val="20"/>
                <w:szCs w:val="20"/>
              </w:rPr>
              <w:t>Project Components/</w:t>
            </w:r>
          </w:p>
          <w:p w14:paraId="254774E0"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A052C2">
              <w:rPr>
                <w:rFonts w:ascii="Times New Roman" w:eastAsia="Times New Roman" w:hAnsi="Times New Roman"/>
                <w:b/>
                <w:iCs/>
                <w:color w:val="000000"/>
                <w:sz w:val="20"/>
                <w:szCs w:val="20"/>
              </w:rPr>
              <w:t>Programs</w:t>
            </w:r>
          </w:p>
        </w:tc>
        <w:tc>
          <w:tcPr>
            <w:tcW w:w="508" w:type="pct"/>
            <w:vMerge w:val="restart"/>
            <w:shd w:val="clear" w:color="auto" w:fill="FFFFFF"/>
            <w:vAlign w:val="center"/>
          </w:tcPr>
          <w:p w14:paraId="415B7092"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A052C2">
              <w:rPr>
                <w:rFonts w:ascii="Times New Roman" w:eastAsia="Times New Roman" w:hAnsi="Times New Roman"/>
                <w:b/>
                <w:iCs/>
                <w:color w:val="000000"/>
                <w:sz w:val="20"/>
                <w:szCs w:val="20"/>
              </w:rPr>
              <w:t>Financing Type</w:t>
            </w:r>
            <w:r w:rsidRPr="00A052C2">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6BFA578B"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A052C2">
              <w:rPr>
                <w:rFonts w:ascii="Times New Roman" w:eastAsia="Times New Roman" w:hAnsi="Times New Roman"/>
                <w:b/>
                <w:iCs/>
                <w:color w:val="000000"/>
                <w:sz w:val="20"/>
                <w:szCs w:val="20"/>
              </w:rPr>
              <w:t>Project Outcomes</w:t>
            </w:r>
          </w:p>
        </w:tc>
        <w:tc>
          <w:tcPr>
            <w:tcW w:w="1041" w:type="pct"/>
            <w:vMerge w:val="restart"/>
            <w:shd w:val="clear" w:color="auto" w:fill="FFFFFF"/>
            <w:vAlign w:val="center"/>
          </w:tcPr>
          <w:p w14:paraId="7DFD6CC6"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r w:rsidRPr="00A052C2">
              <w:rPr>
                <w:rFonts w:ascii="Times New Roman" w:eastAsia="Times New Roman" w:hAnsi="Times New Roman"/>
                <w:b/>
                <w:iCs/>
                <w:color w:val="000000"/>
                <w:sz w:val="20"/>
                <w:szCs w:val="20"/>
              </w:rPr>
              <w:t>Project Outputs</w:t>
            </w:r>
          </w:p>
        </w:tc>
        <w:tc>
          <w:tcPr>
            <w:tcW w:w="417" w:type="pct"/>
            <w:vMerge w:val="restart"/>
            <w:shd w:val="clear" w:color="auto" w:fill="FFFFFF"/>
            <w:vAlign w:val="center"/>
          </w:tcPr>
          <w:p w14:paraId="7E42DCBD" w14:textId="77777777" w:rsidR="007713F0" w:rsidRPr="00A052C2" w:rsidRDefault="007713F0" w:rsidP="00C908F0">
            <w:pPr>
              <w:pStyle w:val="Heading3"/>
              <w:mirrorIndents/>
              <w:rPr>
                <w:bCs w:val="0"/>
                <w:iCs/>
                <w:color w:val="000000"/>
                <w:sz w:val="20"/>
                <w:szCs w:val="20"/>
              </w:rPr>
            </w:pPr>
            <w:r w:rsidRPr="00A052C2">
              <w:rPr>
                <w:bCs w:val="0"/>
                <w:iCs/>
                <w:color w:val="000000"/>
                <w:sz w:val="20"/>
                <w:szCs w:val="20"/>
              </w:rPr>
              <w:t>Trust Fund</w:t>
            </w:r>
          </w:p>
        </w:tc>
        <w:tc>
          <w:tcPr>
            <w:tcW w:w="1084" w:type="pct"/>
            <w:gridSpan w:val="2"/>
            <w:shd w:val="clear" w:color="auto" w:fill="FFFFFF"/>
            <w:vAlign w:val="center"/>
          </w:tcPr>
          <w:p w14:paraId="661B45C1" w14:textId="77777777" w:rsidR="007713F0" w:rsidRPr="00A052C2" w:rsidRDefault="007713F0" w:rsidP="00C908F0">
            <w:pPr>
              <w:pStyle w:val="Heading3"/>
              <w:mirrorIndents/>
              <w:jc w:val="center"/>
              <w:rPr>
                <w:bCs w:val="0"/>
                <w:iCs/>
                <w:color w:val="000000"/>
                <w:sz w:val="20"/>
                <w:szCs w:val="20"/>
                <w:lang w:val="en-US"/>
              </w:rPr>
            </w:pPr>
            <w:r w:rsidRPr="00A052C2">
              <w:rPr>
                <w:bCs w:val="0"/>
                <w:iCs/>
                <w:color w:val="000000"/>
                <w:sz w:val="20"/>
                <w:szCs w:val="20"/>
                <w:lang w:val="en-US"/>
              </w:rPr>
              <w:t>(in $)</w:t>
            </w:r>
          </w:p>
        </w:tc>
      </w:tr>
      <w:tr w:rsidR="007713F0" w:rsidRPr="00A052C2" w14:paraId="08C4A2D9" w14:textId="77777777" w:rsidTr="002B388A">
        <w:trPr>
          <w:trHeight w:val="120"/>
          <w:jc w:val="center"/>
        </w:trPr>
        <w:tc>
          <w:tcPr>
            <w:tcW w:w="976" w:type="pct"/>
            <w:vMerge/>
            <w:shd w:val="clear" w:color="auto" w:fill="FFFFFF"/>
            <w:vAlign w:val="center"/>
          </w:tcPr>
          <w:p w14:paraId="77D5FF34"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67AC5A76"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5A174259"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p>
        </w:tc>
        <w:tc>
          <w:tcPr>
            <w:tcW w:w="1041" w:type="pct"/>
            <w:vMerge/>
            <w:shd w:val="clear" w:color="auto" w:fill="FFFFFF"/>
            <w:vAlign w:val="center"/>
          </w:tcPr>
          <w:p w14:paraId="4959363C" w14:textId="77777777" w:rsidR="007713F0" w:rsidRPr="00A052C2" w:rsidRDefault="007713F0" w:rsidP="00C908F0">
            <w:pPr>
              <w:keepNext/>
              <w:spacing w:after="0" w:line="240" w:lineRule="auto"/>
              <w:mirrorIndents/>
              <w:jc w:val="center"/>
              <w:outlineLvl w:val="2"/>
              <w:rPr>
                <w:rFonts w:ascii="Times New Roman" w:eastAsia="Times New Roman" w:hAnsi="Times New Roman"/>
                <w:b/>
                <w:iCs/>
                <w:color w:val="000000"/>
                <w:sz w:val="20"/>
                <w:szCs w:val="20"/>
              </w:rPr>
            </w:pPr>
          </w:p>
        </w:tc>
        <w:tc>
          <w:tcPr>
            <w:tcW w:w="417" w:type="pct"/>
            <w:vMerge/>
            <w:shd w:val="clear" w:color="auto" w:fill="FFFFFF"/>
          </w:tcPr>
          <w:p w14:paraId="7E8276D5" w14:textId="77777777" w:rsidR="007713F0" w:rsidRPr="00A052C2" w:rsidRDefault="007713F0" w:rsidP="00C908F0">
            <w:pPr>
              <w:pStyle w:val="Heading3"/>
              <w:mirrorIndents/>
              <w:rPr>
                <w:bCs w:val="0"/>
                <w:iCs/>
                <w:color w:val="000000"/>
                <w:sz w:val="20"/>
                <w:szCs w:val="20"/>
              </w:rPr>
            </w:pPr>
          </w:p>
        </w:tc>
        <w:tc>
          <w:tcPr>
            <w:tcW w:w="534" w:type="pct"/>
            <w:shd w:val="clear" w:color="auto" w:fill="FFFFFF"/>
            <w:vAlign w:val="center"/>
          </w:tcPr>
          <w:p w14:paraId="6E15BDD1" w14:textId="77777777" w:rsidR="007713F0" w:rsidRPr="00A052C2" w:rsidRDefault="007713F0" w:rsidP="00C908F0">
            <w:pPr>
              <w:pStyle w:val="Heading3"/>
              <w:mirrorIndents/>
              <w:rPr>
                <w:bCs w:val="0"/>
                <w:iCs/>
                <w:color w:val="000000"/>
                <w:sz w:val="20"/>
                <w:szCs w:val="20"/>
              </w:rPr>
            </w:pPr>
            <w:r w:rsidRPr="00A052C2">
              <w:rPr>
                <w:bCs w:val="0"/>
                <w:iCs/>
                <w:color w:val="000000"/>
                <w:sz w:val="20"/>
                <w:szCs w:val="20"/>
              </w:rPr>
              <w:t>GEF Project Financing</w:t>
            </w:r>
          </w:p>
        </w:tc>
        <w:tc>
          <w:tcPr>
            <w:tcW w:w="550" w:type="pct"/>
            <w:shd w:val="clear" w:color="auto" w:fill="FFFFFF"/>
          </w:tcPr>
          <w:p w14:paraId="531FDF41" w14:textId="77777777" w:rsidR="007713F0" w:rsidRPr="00A052C2" w:rsidRDefault="007713F0" w:rsidP="00C908F0">
            <w:pPr>
              <w:pStyle w:val="Heading3"/>
              <w:mirrorIndents/>
              <w:rPr>
                <w:bCs w:val="0"/>
                <w:iCs/>
                <w:color w:val="000000"/>
                <w:sz w:val="20"/>
                <w:szCs w:val="20"/>
              </w:rPr>
            </w:pPr>
            <w:r w:rsidRPr="00A052C2">
              <w:rPr>
                <w:bCs w:val="0"/>
                <w:iCs/>
                <w:color w:val="000000"/>
                <w:sz w:val="20"/>
                <w:szCs w:val="20"/>
                <w:lang w:val="en-US"/>
              </w:rPr>
              <w:t xml:space="preserve">Confirmed </w:t>
            </w:r>
            <w:r w:rsidRPr="00A052C2">
              <w:rPr>
                <w:bCs w:val="0"/>
                <w:iCs/>
                <w:color w:val="000000"/>
                <w:sz w:val="20"/>
                <w:szCs w:val="20"/>
              </w:rPr>
              <w:t>Co-financing</w:t>
            </w:r>
          </w:p>
        </w:tc>
      </w:tr>
      <w:tr w:rsidR="002B388A" w:rsidRPr="00A052C2" w14:paraId="518E3BB0" w14:textId="77777777" w:rsidTr="002B388A">
        <w:trPr>
          <w:jc w:val="center"/>
        </w:trPr>
        <w:tc>
          <w:tcPr>
            <w:tcW w:w="976" w:type="pct"/>
            <w:shd w:val="clear" w:color="auto" w:fill="FFFFFF"/>
            <w:vAlign w:val="center"/>
          </w:tcPr>
          <w:p w14:paraId="7AA81753" w14:textId="72440DE6" w:rsidR="002B388A" w:rsidRPr="00A052C2" w:rsidRDefault="002B388A" w:rsidP="002B388A">
            <w:pPr>
              <w:spacing w:after="0" w:line="240" w:lineRule="auto"/>
              <w:mirrorIndents/>
              <w:rPr>
                <w:rFonts w:ascii="Times New Roman" w:eastAsia="Times New Roman" w:hAnsi="Times New Roman"/>
                <w:color w:val="000000"/>
                <w:sz w:val="20"/>
                <w:szCs w:val="20"/>
              </w:rPr>
            </w:pPr>
            <w:r w:rsidRPr="00A052C2">
              <w:rPr>
                <w:rFonts w:ascii="Times New Roman" w:hAnsi="Times New Roman"/>
                <w:b/>
                <w:sz w:val="18"/>
                <w:szCs w:val="18"/>
              </w:rPr>
              <w:t>Component 1: Strengthening local level capacities for Integrated Natural Resource Management</w:t>
            </w:r>
          </w:p>
        </w:tc>
        <w:bookmarkStart w:id="5" w:name="GrantType_01"/>
        <w:tc>
          <w:tcPr>
            <w:tcW w:w="508" w:type="pct"/>
            <w:shd w:val="clear" w:color="auto" w:fill="FFFFFF"/>
          </w:tcPr>
          <w:p w14:paraId="1D93C9B5" w14:textId="77777777" w:rsidR="002B388A" w:rsidRPr="00A052C2" w:rsidRDefault="002B388A" w:rsidP="002B388A">
            <w:pPr>
              <w:spacing w:after="0" w:line="240" w:lineRule="auto"/>
              <w:mirrorIndents/>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fldChar w:fldCharType="begin">
                <w:ffData>
                  <w:name w:val="GrantType_01"/>
                  <w:enabled/>
                  <w:calcOnExit w:val="0"/>
                  <w:ddList>
                    <w:result w:val="1"/>
                    <w:listEntry w:val="(select)"/>
                    <w:listEntry w:val="TA"/>
                    <w:listEntry w:val="Inv"/>
                  </w:ddList>
                </w:ffData>
              </w:fldChar>
            </w:r>
            <w:r w:rsidRPr="00A052C2">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A052C2">
              <w:rPr>
                <w:rFonts w:ascii="Times New Roman" w:eastAsia="Times New Roman" w:hAnsi="Times New Roman"/>
                <w:color w:val="000000"/>
                <w:sz w:val="20"/>
                <w:szCs w:val="20"/>
              </w:rPr>
              <w:fldChar w:fldCharType="end"/>
            </w:r>
            <w:bookmarkEnd w:id="5"/>
          </w:p>
        </w:tc>
        <w:tc>
          <w:tcPr>
            <w:tcW w:w="974" w:type="pct"/>
            <w:shd w:val="clear" w:color="auto" w:fill="FFFFFF"/>
          </w:tcPr>
          <w:p w14:paraId="49ADF6A6" w14:textId="33D7EA76" w:rsidR="002B388A" w:rsidRPr="00A052C2" w:rsidRDefault="002B388A" w:rsidP="00846A37">
            <w:pPr>
              <w:rPr>
                <w:rFonts w:ascii="Times New Roman" w:eastAsia="Times New Roman" w:hAnsi="Times New Roman"/>
                <w:color w:val="000000"/>
                <w:sz w:val="20"/>
                <w:szCs w:val="20"/>
              </w:rPr>
            </w:pPr>
            <w:r w:rsidRPr="00A052C2">
              <w:rPr>
                <w:rFonts w:ascii="Times New Roman" w:hAnsi="Times New Roman"/>
                <w:b/>
                <w:sz w:val="18"/>
                <w:szCs w:val="18"/>
              </w:rPr>
              <w:t xml:space="preserve">Outcome 1: </w:t>
            </w:r>
            <w:r w:rsidRPr="00A052C2">
              <w:rPr>
                <w:rFonts w:ascii="Times New Roman" w:hAnsi="Times New Roman"/>
                <w:sz w:val="18"/>
                <w:szCs w:val="18"/>
                <w:lang w:val="en-NZ"/>
              </w:rPr>
              <w:t>Local level capacities strengthened for integrated natural resource management</w:t>
            </w:r>
          </w:p>
        </w:tc>
        <w:tc>
          <w:tcPr>
            <w:tcW w:w="1041" w:type="pct"/>
            <w:shd w:val="clear" w:color="auto" w:fill="FFFFFF"/>
          </w:tcPr>
          <w:p w14:paraId="1FC49DEF" w14:textId="77777777" w:rsidR="002B388A" w:rsidRPr="00A052C2" w:rsidRDefault="002B388A" w:rsidP="002B388A">
            <w:pPr>
              <w:rPr>
                <w:rFonts w:ascii="Times New Roman" w:hAnsi="Times New Roman"/>
                <w:sz w:val="18"/>
                <w:szCs w:val="18"/>
              </w:rPr>
            </w:pPr>
            <w:r w:rsidRPr="00A052C2">
              <w:rPr>
                <w:rFonts w:ascii="Times New Roman" w:hAnsi="Times New Roman"/>
                <w:sz w:val="18"/>
                <w:szCs w:val="18"/>
              </w:rPr>
              <w:t>Output 1.1.1 Improved INRM coordination platforms, linking all the different trainings already existing by the different Ministries, for enhanced CB implementation and monitoring (meetings/ target province (2/year) + 1 CB monitoring system set up and tested in 5 villages)</w:t>
            </w:r>
          </w:p>
          <w:p w14:paraId="54EBAC78" w14:textId="77777777" w:rsidR="002B388A" w:rsidRPr="00A052C2" w:rsidRDefault="002B388A" w:rsidP="002B388A">
            <w:pPr>
              <w:rPr>
                <w:rFonts w:ascii="Times New Roman" w:hAnsi="Times New Roman"/>
                <w:sz w:val="18"/>
                <w:szCs w:val="18"/>
              </w:rPr>
            </w:pPr>
            <w:r w:rsidRPr="00A052C2">
              <w:rPr>
                <w:rFonts w:ascii="Times New Roman" w:hAnsi="Times New Roman"/>
                <w:sz w:val="18"/>
                <w:szCs w:val="18"/>
              </w:rPr>
              <w:t xml:space="preserve">Output 1.1.2 Training programs on climate smart agriculture practices, </w:t>
            </w:r>
            <w:r w:rsidRPr="00A052C2">
              <w:rPr>
                <w:rFonts w:ascii="Times New Roman" w:hAnsi="Times New Roman"/>
                <w:sz w:val="18"/>
                <w:szCs w:val="18"/>
              </w:rPr>
              <w:lastRenderedPageBreak/>
              <w:t>sustainable land management and forest and landscape restoration implemented through Demonstration Farms/Farmer Field Schools (FFS) across 17 villages in the project areas (4 demonstration farms and 3 main trainings)</w:t>
            </w:r>
          </w:p>
          <w:p w14:paraId="26495E07" w14:textId="70445ED8" w:rsidR="002B388A" w:rsidRPr="00A052C2" w:rsidRDefault="002B388A" w:rsidP="002B388A">
            <w:pPr>
              <w:spacing w:after="0" w:line="240" w:lineRule="auto"/>
              <w:mirrorIndents/>
              <w:rPr>
                <w:rFonts w:ascii="Times New Roman" w:eastAsia="Times New Roman" w:hAnsi="Times New Roman"/>
                <w:color w:val="000000"/>
                <w:sz w:val="20"/>
                <w:szCs w:val="20"/>
              </w:rPr>
            </w:pPr>
            <w:r w:rsidRPr="00A052C2">
              <w:rPr>
                <w:rFonts w:ascii="Times New Roman" w:hAnsi="Times New Roman"/>
                <w:sz w:val="18"/>
                <w:szCs w:val="18"/>
              </w:rPr>
              <w:t>Output 1.1.3 Training programs on agroforestry, forest protection and improved management measures implemented by the Forest Training Centre covering 17 villages in the project areas (4 different trainings done 4 times each)</w:t>
            </w:r>
          </w:p>
        </w:tc>
        <w:tc>
          <w:tcPr>
            <w:tcW w:w="417" w:type="pct"/>
            <w:shd w:val="clear" w:color="auto" w:fill="FFFFFF"/>
          </w:tcPr>
          <w:p w14:paraId="67A8FB72" w14:textId="77777777" w:rsidR="002B388A" w:rsidRPr="00A052C2" w:rsidRDefault="002B388A" w:rsidP="002B388A">
            <w:pPr>
              <w:spacing w:after="0" w:line="240" w:lineRule="auto"/>
              <w:mirrorIndents/>
              <w:rPr>
                <w:rFonts w:ascii="Times New Roman" w:eastAsia="Times New Roman" w:hAnsi="Times New Roman"/>
                <w:color w:val="000000"/>
                <w:sz w:val="20"/>
                <w:szCs w:val="20"/>
              </w:rPr>
            </w:pPr>
            <w:r w:rsidRPr="00A052C2">
              <w:rPr>
                <w:rFonts w:ascii="Times New Roman" w:hAnsi="Times New Roman"/>
                <w:color w:val="000000"/>
                <w:sz w:val="20"/>
                <w:szCs w:val="20"/>
              </w:rPr>
              <w:lastRenderedPageBreak/>
              <w:fldChar w:fldCharType="begin">
                <w:ffData>
                  <w:name w:val="B_TF_01"/>
                  <w:enabled/>
                  <w:calcOnExit w:val="0"/>
                  <w:ddList>
                    <w:result w:val="1"/>
                    <w:listEntry w:val="(select)"/>
                    <w:listEntry w:val="GEFTF"/>
                    <w:listEntry w:val="LDCF"/>
                    <w:listEntry w:val="SCCF-A"/>
                    <w:listEntry w:val="SCCF-B"/>
                    <w:listEntry w:val="CBIT"/>
                  </w:ddList>
                </w:ffData>
              </w:fldChar>
            </w:r>
            <w:bookmarkStart w:id="6" w:name="B_TF_01"/>
            <w:r w:rsidRPr="00A052C2">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A052C2">
              <w:rPr>
                <w:rFonts w:ascii="Times New Roman" w:hAnsi="Times New Roman"/>
                <w:color w:val="000000"/>
                <w:sz w:val="20"/>
                <w:szCs w:val="20"/>
              </w:rPr>
              <w:fldChar w:fldCharType="end"/>
            </w:r>
            <w:bookmarkEnd w:id="6"/>
          </w:p>
        </w:tc>
        <w:tc>
          <w:tcPr>
            <w:tcW w:w="534" w:type="pct"/>
            <w:shd w:val="clear" w:color="auto" w:fill="FFFFFF"/>
          </w:tcPr>
          <w:p w14:paraId="58C33A80" w14:textId="7AFF92DF" w:rsidR="002B388A" w:rsidRPr="00A052C2" w:rsidRDefault="00396027" w:rsidP="002B388A">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306,802</w:t>
            </w:r>
          </w:p>
        </w:tc>
        <w:tc>
          <w:tcPr>
            <w:tcW w:w="550" w:type="pct"/>
            <w:shd w:val="clear" w:color="auto" w:fill="FFFFFF"/>
          </w:tcPr>
          <w:p w14:paraId="54A82487" w14:textId="56DE868E" w:rsidR="002B388A" w:rsidRPr="00A052C2" w:rsidRDefault="00F04D1F" w:rsidP="00E64914">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7,874,229</w:t>
            </w:r>
          </w:p>
        </w:tc>
      </w:tr>
      <w:tr w:rsidR="00C6715A" w:rsidRPr="00A052C2" w14:paraId="3DC37E0F" w14:textId="77777777" w:rsidTr="00C6715A">
        <w:trPr>
          <w:jc w:val="center"/>
        </w:trPr>
        <w:tc>
          <w:tcPr>
            <w:tcW w:w="976" w:type="pct"/>
            <w:shd w:val="clear" w:color="auto" w:fill="FFFFFF"/>
          </w:tcPr>
          <w:p w14:paraId="5894B750" w14:textId="5DAA2287"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t xml:space="preserve"> </w:t>
            </w:r>
            <w:r w:rsidRPr="00A052C2">
              <w:rPr>
                <w:rFonts w:ascii="Times New Roman" w:hAnsi="Times New Roman"/>
                <w:b/>
                <w:sz w:val="18"/>
                <w:szCs w:val="18"/>
              </w:rPr>
              <w:t>Component 2: Planning and Implementation of Community-Based Integrated Natural Resource Management (CBINRM)</w:t>
            </w:r>
          </w:p>
        </w:tc>
        <w:bookmarkStart w:id="7" w:name="GrantType_02"/>
        <w:tc>
          <w:tcPr>
            <w:tcW w:w="508" w:type="pct"/>
            <w:shd w:val="clear" w:color="auto" w:fill="FFFFFF"/>
          </w:tcPr>
          <w:p w14:paraId="5C4952E0" w14:textId="77777777"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fldChar w:fldCharType="begin">
                <w:ffData>
                  <w:name w:val="GrantType_02"/>
                  <w:enabled/>
                  <w:calcOnExit w:val="0"/>
                  <w:ddList>
                    <w:result w:val="1"/>
                    <w:listEntry w:val="(select)"/>
                    <w:listEntry w:val="TA"/>
                    <w:listEntry w:val="Inv"/>
                  </w:ddList>
                </w:ffData>
              </w:fldChar>
            </w:r>
            <w:r w:rsidRPr="00A052C2">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A052C2">
              <w:rPr>
                <w:rFonts w:ascii="Times New Roman" w:eastAsia="Times New Roman" w:hAnsi="Times New Roman"/>
                <w:color w:val="000000"/>
                <w:sz w:val="20"/>
                <w:szCs w:val="20"/>
              </w:rPr>
              <w:fldChar w:fldCharType="end"/>
            </w:r>
            <w:bookmarkEnd w:id="7"/>
          </w:p>
        </w:tc>
        <w:tc>
          <w:tcPr>
            <w:tcW w:w="974" w:type="pct"/>
            <w:shd w:val="clear" w:color="auto" w:fill="FFFFFF"/>
            <w:vAlign w:val="center"/>
          </w:tcPr>
          <w:p w14:paraId="73CB5753" w14:textId="42BCA42B" w:rsidR="00C6715A" w:rsidRPr="00A052C2" w:rsidRDefault="00C6715A" w:rsidP="00C6715A">
            <w:pPr>
              <w:rPr>
                <w:rFonts w:ascii="Times New Roman" w:hAnsi="Times New Roman"/>
                <w:b/>
                <w:sz w:val="18"/>
                <w:szCs w:val="18"/>
              </w:rPr>
            </w:pPr>
            <w:r w:rsidRPr="00A052C2">
              <w:rPr>
                <w:rFonts w:ascii="Times New Roman" w:hAnsi="Times New Roman"/>
                <w:b/>
                <w:sz w:val="18"/>
                <w:szCs w:val="18"/>
              </w:rPr>
              <w:t>Outcome 2.1:</w:t>
            </w:r>
            <w:r w:rsidRPr="00A052C2">
              <w:rPr>
                <w:rFonts w:ascii="Times New Roman" w:hAnsi="Times New Roman"/>
                <w:sz w:val="18"/>
                <w:szCs w:val="18"/>
              </w:rPr>
              <w:t xml:space="preserve"> Planning process for INRM strengthened over 47,719ha</w:t>
            </w:r>
          </w:p>
          <w:p w14:paraId="03FD3AEA" w14:textId="327B49BF" w:rsidR="00C6715A" w:rsidRPr="00A052C2" w:rsidRDefault="00C6715A" w:rsidP="00846A37">
            <w:pPr>
              <w:rPr>
                <w:rFonts w:ascii="Times New Roman" w:eastAsia="Times New Roman" w:hAnsi="Times New Roman"/>
                <w:color w:val="000000"/>
                <w:sz w:val="20"/>
                <w:szCs w:val="20"/>
              </w:rPr>
            </w:pPr>
            <w:r w:rsidRPr="00A052C2">
              <w:rPr>
                <w:rFonts w:ascii="Times New Roman" w:hAnsi="Times New Roman"/>
                <w:b/>
                <w:sz w:val="18"/>
                <w:szCs w:val="18"/>
              </w:rPr>
              <w:t xml:space="preserve">Outcome 2.2: </w:t>
            </w:r>
            <w:r w:rsidRPr="00A052C2">
              <w:rPr>
                <w:rFonts w:ascii="Times New Roman" w:hAnsi="Times New Roman"/>
                <w:sz w:val="18"/>
                <w:szCs w:val="18"/>
                <w:lang w:val="en-NZ"/>
              </w:rPr>
              <w:t xml:space="preserve">At least </w:t>
            </w:r>
            <w:r w:rsidRPr="00A052C2">
              <w:rPr>
                <w:rFonts w:ascii="Times New Roman" w:hAnsi="Times New Roman"/>
                <w:sz w:val="18"/>
                <w:szCs w:val="18"/>
              </w:rPr>
              <w:t>18,799ha</w:t>
            </w:r>
            <w:r w:rsidRPr="00A052C2">
              <w:rPr>
                <w:rFonts w:ascii="Times New Roman" w:hAnsi="Times New Roman"/>
                <w:sz w:val="18"/>
                <w:szCs w:val="18"/>
                <w:lang w:val="en-NZ"/>
              </w:rPr>
              <w:t xml:space="preserve"> brought under community-based integrated natural resource management</w:t>
            </w:r>
          </w:p>
        </w:tc>
        <w:tc>
          <w:tcPr>
            <w:tcW w:w="1041" w:type="pct"/>
            <w:shd w:val="clear" w:color="auto" w:fill="FFFFFF"/>
          </w:tcPr>
          <w:p w14:paraId="37F616A2" w14:textId="77777777" w:rsidR="00C6715A" w:rsidRPr="00A052C2" w:rsidRDefault="00C6715A" w:rsidP="00C6715A">
            <w:pPr>
              <w:rPr>
                <w:rFonts w:ascii="Times New Roman" w:hAnsi="Times New Roman"/>
                <w:sz w:val="18"/>
                <w:szCs w:val="18"/>
              </w:rPr>
            </w:pPr>
            <w:r w:rsidRPr="00A052C2">
              <w:rPr>
                <w:rFonts w:ascii="Times New Roman" w:hAnsi="Times New Roman"/>
                <w:sz w:val="18"/>
                <w:szCs w:val="18"/>
              </w:rPr>
              <w:t>Output 2.1.1 Improved capacity for District level Participatory Land Use Plans (PLUP) integrating Integrated Natural Resource Management</w:t>
            </w:r>
          </w:p>
          <w:p w14:paraId="5720E9B4" w14:textId="77777777" w:rsidR="00C6715A" w:rsidRPr="00A052C2" w:rsidRDefault="00C6715A" w:rsidP="00C6715A">
            <w:pPr>
              <w:spacing w:after="0" w:line="240" w:lineRule="auto"/>
              <w:mirrorIndents/>
              <w:rPr>
                <w:rFonts w:ascii="Times New Roman" w:hAnsi="Times New Roman"/>
                <w:sz w:val="18"/>
                <w:szCs w:val="18"/>
              </w:rPr>
            </w:pPr>
            <w:r w:rsidRPr="00A052C2">
              <w:rPr>
                <w:rFonts w:ascii="Times New Roman" w:hAnsi="Times New Roman"/>
                <w:sz w:val="18"/>
                <w:szCs w:val="18"/>
              </w:rPr>
              <w:t>Output 2.1.2 Improved capacity for Community Based Integrated Natural Resource Management Participatory Land Use Plans</w:t>
            </w:r>
          </w:p>
          <w:p w14:paraId="20579787" w14:textId="77777777" w:rsidR="00C6715A" w:rsidRPr="00A052C2" w:rsidRDefault="00C6715A" w:rsidP="00C6715A">
            <w:pPr>
              <w:spacing w:after="0" w:line="240" w:lineRule="auto"/>
              <w:mirrorIndents/>
              <w:rPr>
                <w:rFonts w:ascii="Times New Roman" w:eastAsia="Times New Roman" w:hAnsi="Times New Roman"/>
                <w:color w:val="000000"/>
                <w:sz w:val="20"/>
                <w:szCs w:val="20"/>
              </w:rPr>
            </w:pPr>
          </w:p>
          <w:p w14:paraId="2779E427" w14:textId="77777777" w:rsidR="00C6715A" w:rsidRPr="00A052C2" w:rsidRDefault="00C6715A" w:rsidP="00C6715A">
            <w:pPr>
              <w:rPr>
                <w:rFonts w:ascii="Times New Roman" w:hAnsi="Times New Roman"/>
                <w:sz w:val="18"/>
                <w:szCs w:val="18"/>
              </w:rPr>
            </w:pPr>
            <w:r w:rsidRPr="00A052C2">
              <w:rPr>
                <w:rFonts w:ascii="Times New Roman" w:hAnsi="Times New Roman"/>
                <w:sz w:val="18"/>
                <w:szCs w:val="18"/>
              </w:rPr>
              <w:t>Output 2.2.1 Capacity of communities for CBINRM plans development and monitoring enhanced (17 YMST supported)</w:t>
            </w:r>
          </w:p>
          <w:p w14:paraId="440B77BF" w14:textId="0A3286C3"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hAnsi="Times New Roman"/>
                <w:sz w:val="18"/>
                <w:szCs w:val="18"/>
              </w:rPr>
              <w:t>Output 2.2.2 CBINRM plans implementation supported through direct investments, investments of other partners and providing incentives to communities (4 CBINRM forum, grants for business plans implementation for 18,799 ha &amp; 4 enterprises linked to INRM supported)</w:t>
            </w:r>
          </w:p>
        </w:tc>
        <w:tc>
          <w:tcPr>
            <w:tcW w:w="417" w:type="pct"/>
            <w:shd w:val="clear" w:color="auto" w:fill="FFFFFF"/>
          </w:tcPr>
          <w:p w14:paraId="06FDA76B" w14:textId="77777777"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hAnsi="Times New Roman"/>
                <w:color w:val="000000"/>
                <w:sz w:val="20"/>
                <w:szCs w:val="20"/>
              </w:rPr>
              <w:fldChar w:fldCharType="begin">
                <w:ffData>
                  <w:name w:val="B_TF_02"/>
                  <w:enabled/>
                  <w:calcOnExit w:val="0"/>
                  <w:ddList>
                    <w:result w:val="1"/>
                    <w:listEntry w:val="(select)"/>
                    <w:listEntry w:val="GEFTF"/>
                    <w:listEntry w:val="LDCF"/>
                    <w:listEntry w:val="SCCF-A"/>
                    <w:listEntry w:val="SCCF-B"/>
                    <w:listEntry w:val="CBIT"/>
                  </w:ddList>
                </w:ffData>
              </w:fldChar>
            </w:r>
            <w:bookmarkStart w:id="8" w:name="B_TF_02"/>
            <w:r w:rsidRPr="00A052C2">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A052C2">
              <w:rPr>
                <w:rFonts w:ascii="Times New Roman" w:hAnsi="Times New Roman"/>
                <w:color w:val="000000"/>
                <w:sz w:val="20"/>
                <w:szCs w:val="20"/>
              </w:rPr>
              <w:fldChar w:fldCharType="end"/>
            </w:r>
            <w:bookmarkEnd w:id="8"/>
          </w:p>
        </w:tc>
        <w:tc>
          <w:tcPr>
            <w:tcW w:w="534" w:type="pct"/>
            <w:shd w:val="clear" w:color="auto" w:fill="FFFFFF"/>
          </w:tcPr>
          <w:p w14:paraId="4C0C5CDB" w14:textId="70FD60A1" w:rsidR="00C6715A" w:rsidRPr="00A052C2" w:rsidRDefault="00396027" w:rsidP="00685C73">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1,536,</w:t>
            </w:r>
            <w:r w:rsidR="00685C73">
              <w:rPr>
                <w:rFonts w:ascii="Times New Roman" w:eastAsia="Times New Roman" w:hAnsi="Times New Roman"/>
                <w:color w:val="000000"/>
                <w:sz w:val="20"/>
                <w:szCs w:val="20"/>
              </w:rPr>
              <w:t>200</w:t>
            </w:r>
          </w:p>
        </w:tc>
        <w:tc>
          <w:tcPr>
            <w:tcW w:w="550" w:type="pct"/>
            <w:shd w:val="clear" w:color="auto" w:fill="FFFFFF"/>
          </w:tcPr>
          <w:p w14:paraId="1153251D" w14:textId="426856A0" w:rsidR="00C6715A" w:rsidRPr="00A052C2" w:rsidRDefault="00AD04B8" w:rsidP="00C6715A">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19,892,986</w:t>
            </w:r>
          </w:p>
        </w:tc>
      </w:tr>
      <w:tr w:rsidR="00C6715A" w:rsidRPr="00A052C2" w14:paraId="2668EC09" w14:textId="77777777" w:rsidTr="002B388A">
        <w:trPr>
          <w:jc w:val="center"/>
        </w:trPr>
        <w:tc>
          <w:tcPr>
            <w:tcW w:w="976" w:type="pct"/>
            <w:tcBorders>
              <w:bottom w:val="single" w:sz="4" w:space="0" w:color="auto"/>
            </w:tcBorders>
            <w:shd w:val="clear" w:color="auto" w:fill="FFFFFF"/>
          </w:tcPr>
          <w:p w14:paraId="0FC7EBF4" w14:textId="0EE7DFB2"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hAnsi="Times New Roman"/>
                <w:b/>
                <w:sz w:val="18"/>
                <w:szCs w:val="18"/>
              </w:rPr>
              <w:t>Component 3: Monitoring, evaluation and lessons dissemination</w:t>
            </w:r>
          </w:p>
        </w:tc>
        <w:bookmarkStart w:id="9" w:name="GrantType_03"/>
        <w:tc>
          <w:tcPr>
            <w:tcW w:w="508" w:type="pct"/>
            <w:shd w:val="clear" w:color="auto" w:fill="FFFFFF"/>
          </w:tcPr>
          <w:p w14:paraId="03B3B5B4" w14:textId="77777777"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fldChar w:fldCharType="begin">
                <w:ffData>
                  <w:name w:val="GrantType_03"/>
                  <w:enabled/>
                  <w:calcOnExit w:val="0"/>
                  <w:ddList>
                    <w:result w:val="1"/>
                    <w:listEntry w:val="(select)"/>
                    <w:listEntry w:val="TA"/>
                    <w:listEntry w:val="Inv"/>
                  </w:ddList>
                </w:ffData>
              </w:fldChar>
            </w:r>
            <w:r w:rsidRPr="00A052C2">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A052C2">
              <w:rPr>
                <w:rFonts w:ascii="Times New Roman" w:eastAsia="Times New Roman" w:hAnsi="Times New Roman"/>
                <w:color w:val="000000"/>
                <w:sz w:val="20"/>
                <w:szCs w:val="20"/>
              </w:rPr>
              <w:fldChar w:fldCharType="end"/>
            </w:r>
            <w:bookmarkEnd w:id="9"/>
          </w:p>
        </w:tc>
        <w:tc>
          <w:tcPr>
            <w:tcW w:w="974" w:type="pct"/>
            <w:shd w:val="clear" w:color="auto" w:fill="FFFFFF"/>
          </w:tcPr>
          <w:p w14:paraId="3B256DC3" w14:textId="77777777" w:rsidR="00C6715A" w:rsidRPr="00A052C2" w:rsidRDefault="00C6715A" w:rsidP="00C6715A">
            <w:pPr>
              <w:rPr>
                <w:rFonts w:ascii="Times New Roman" w:hAnsi="Times New Roman"/>
                <w:sz w:val="18"/>
                <w:szCs w:val="18"/>
              </w:rPr>
            </w:pPr>
            <w:r w:rsidRPr="00A052C2">
              <w:rPr>
                <w:rFonts w:ascii="Times New Roman" w:hAnsi="Times New Roman"/>
                <w:b/>
                <w:sz w:val="18"/>
                <w:szCs w:val="18"/>
              </w:rPr>
              <w:t>Outcome 3:</w:t>
            </w:r>
            <w:r w:rsidRPr="00A052C2">
              <w:rPr>
                <w:rFonts w:ascii="Times New Roman" w:hAnsi="Times New Roman"/>
                <w:sz w:val="18"/>
                <w:szCs w:val="18"/>
              </w:rPr>
              <w:t xml:space="preserve"> Adaptive management ensured and key lessons shared </w:t>
            </w:r>
          </w:p>
          <w:p w14:paraId="204E6780" w14:textId="72BF978A" w:rsidR="00C6715A" w:rsidRPr="00A052C2" w:rsidRDefault="00C6715A" w:rsidP="00C6715A">
            <w:pPr>
              <w:spacing w:after="0" w:line="240" w:lineRule="auto"/>
              <w:mirrorIndents/>
              <w:rPr>
                <w:rFonts w:ascii="Times New Roman" w:eastAsia="Times New Roman" w:hAnsi="Times New Roman"/>
                <w:color w:val="000000"/>
                <w:sz w:val="20"/>
                <w:szCs w:val="20"/>
              </w:rPr>
            </w:pPr>
          </w:p>
        </w:tc>
        <w:tc>
          <w:tcPr>
            <w:tcW w:w="1041" w:type="pct"/>
            <w:shd w:val="clear" w:color="auto" w:fill="FFFFFF"/>
          </w:tcPr>
          <w:p w14:paraId="6B18213A" w14:textId="77777777" w:rsidR="00C6715A" w:rsidRPr="00A052C2" w:rsidRDefault="00C6715A" w:rsidP="00C6715A">
            <w:pPr>
              <w:rPr>
                <w:rFonts w:ascii="Times New Roman" w:hAnsi="Times New Roman"/>
                <w:sz w:val="18"/>
                <w:szCs w:val="18"/>
              </w:rPr>
            </w:pPr>
            <w:r w:rsidRPr="00A052C2">
              <w:rPr>
                <w:rFonts w:ascii="Times New Roman" w:hAnsi="Times New Roman"/>
                <w:sz w:val="18"/>
                <w:szCs w:val="18"/>
              </w:rPr>
              <w:t xml:space="preserve">Output 3.1: Lessons learned documented and disseminated ( 1 INRM knowledge platform, 10 </w:t>
            </w:r>
            <w:r w:rsidRPr="00A052C2">
              <w:rPr>
                <w:rFonts w:ascii="Times New Roman" w:hAnsi="Times New Roman"/>
                <w:sz w:val="18"/>
                <w:szCs w:val="18"/>
              </w:rPr>
              <w:lastRenderedPageBreak/>
              <w:t>lessons learned systemized)</w:t>
            </w:r>
          </w:p>
          <w:p w14:paraId="6966E039" w14:textId="17BFA43C"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hAnsi="Times New Roman"/>
                <w:sz w:val="18"/>
                <w:szCs w:val="18"/>
              </w:rPr>
              <w:t>Output 3.2: Project progress continually monitored and adaptive management actions taken (CB monitoring developed and tested in 8 communities)</w:t>
            </w:r>
          </w:p>
        </w:tc>
        <w:tc>
          <w:tcPr>
            <w:tcW w:w="417" w:type="pct"/>
            <w:tcBorders>
              <w:bottom w:val="single" w:sz="4" w:space="0" w:color="auto"/>
            </w:tcBorders>
            <w:shd w:val="clear" w:color="auto" w:fill="FFFFFF"/>
          </w:tcPr>
          <w:p w14:paraId="2AB4E5AA" w14:textId="143D47CA"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hAnsi="Times New Roman"/>
                <w:color w:val="000000"/>
                <w:sz w:val="20"/>
                <w:szCs w:val="20"/>
              </w:rPr>
              <w:lastRenderedPageBreak/>
              <w:t>GEFTF</w:t>
            </w:r>
          </w:p>
        </w:tc>
        <w:tc>
          <w:tcPr>
            <w:tcW w:w="534" w:type="pct"/>
            <w:tcBorders>
              <w:bottom w:val="single" w:sz="4" w:space="0" w:color="auto"/>
            </w:tcBorders>
            <w:shd w:val="clear" w:color="auto" w:fill="FFFFFF"/>
          </w:tcPr>
          <w:p w14:paraId="78DB875E" w14:textId="10B2E3BE" w:rsidR="00C6715A" w:rsidRPr="00A052C2" w:rsidRDefault="00D41D3E" w:rsidP="00C6715A">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175,499</w:t>
            </w:r>
          </w:p>
        </w:tc>
        <w:tc>
          <w:tcPr>
            <w:tcW w:w="550" w:type="pct"/>
            <w:tcBorders>
              <w:bottom w:val="single" w:sz="4" w:space="0" w:color="auto"/>
            </w:tcBorders>
            <w:shd w:val="clear" w:color="auto" w:fill="FFFFFF"/>
          </w:tcPr>
          <w:p w14:paraId="18E50E79" w14:textId="6DEE6C14" w:rsidR="00C6715A" w:rsidRPr="00A052C2" w:rsidRDefault="00AD04B8" w:rsidP="00F04D1F">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w:t>
            </w:r>
            <w:r w:rsidR="00F04D1F">
              <w:rPr>
                <w:rFonts w:ascii="Times New Roman" w:eastAsia="Times New Roman" w:hAnsi="Times New Roman"/>
                <w:color w:val="000000"/>
                <w:sz w:val="20"/>
                <w:szCs w:val="20"/>
              </w:rPr>
              <w:t>11</w:t>
            </w:r>
            <w:r>
              <w:rPr>
                <w:rFonts w:ascii="Times New Roman" w:eastAsia="Times New Roman" w:hAnsi="Times New Roman"/>
                <w:color w:val="000000"/>
                <w:sz w:val="20"/>
                <w:szCs w:val="20"/>
              </w:rPr>
              <w:t>0,000</w:t>
            </w:r>
          </w:p>
        </w:tc>
      </w:tr>
      <w:tr w:rsidR="00C6715A" w:rsidRPr="00A052C2" w14:paraId="71078604" w14:textId="77777777" w:rsidTr="00FB7C6D">
        <w:trPr>
          <w:jc w:val="center"/>
        </w:trPr>
        <w:tc>
          <w:tcPr>
            <w:tcW w:w="3499" w:type="pct"/>
            <w:gridSpan w:val="4"/>
            <w:tcBorders>
              <w:bottom w:val="single" w:sz="4" w:space="0" w:color="auto"/>
            </w:tcBorders>
            <w:shd w:val="clear" w:color="auto" w:fill="FFFFFF"/>
          </w:tcPr>
          <w:p w14:paraId="2233D1F7" w14:textId="77777777" w:rsidR="00C6715A" w:rsidRPr="00A052C2" w:rsidRDefault="00C6715A" w:rsidP="00C6715A">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t>Subtotal</w:t>
            </w:r>
          </w:p>
        </w:tc>
        <w:tc>
          <w:tcPr>
            <w:tcW w:w="417" w:type="pct"/>
            <w:tcBorders>
              <w:bottom w:val="single" w:sz="4" w:space="0" w:color="auto"/>
            </w:tcBorders>
            <w:shd w:val="clear" w:color="auto" w:fill="FFFFFF"/>
          </w:tcPr>
          <w:p w14:paraId="390AA927" w14:textId="77777777" w:rsidR="00C6715A" w:rsidRPr="00A052C2" w:rsidRDefault="00C6715A" w:rsidP="00C6715A">
            <w:pPr>
              <w:spacing w:after="0" w:line="240" w:lineRule="auto"/>
              <w:mirrorIndents/>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69080E63" w14:textId="00C9BAD3" w:rsidR="00C6715A" w:rsidRPr="00A052C2" w:rsidRDefault="002D6CAD" w:rsidP="00C6715A">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2,018,501</w:t>
            </w:r>
          </w:p>
        </w:tc>
        <w:bookmarkStart w:id="10" w:name="STPFtotProjCostCOFIN"/>
        <w:tc>
          <w:tcPr>
            <w:tcW w:w="550" w:type="pct"/>
            <w:tcBorders>
              <w:bottom w:val="single" w:sz="4" w:space="0" w:color="auto"/>
            </w:tcBorders>
            <w:shd w:val="clear" w:color="auto" w:fill="FFFFFF"/>
          </w:tcPr>
          <w:p w14:paraId="751CE845" w14:textId="77777777" w:rsidR="00C6715A" w:rsidRPr="00A052C2" w:rsidRDefault="00C6715A" w:rsidP="00C6715A">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fldChar w:fldCharType="begin">
                <w:ffData>
                  <w:name w:val="STPFtotProjCostCOFIN"/>
                  <w:enabled w:val="0"/>
                  <w:calcOnExit/>
                  <w:textInput>
                    <w:type w:val="calculated"/>
                    <w:default w:val="=sum(B_CO_01,B_CO_02,B_CO_03,B_CO_04,B_CO_05,B_CO_06,B_CO_07,B_CO_08)"/>
                    <w:format w:val="#,##0"/>
                  </w:textInput>
                </w:ffData>
              </w:fldChar>
            </w:r>
            <w:r w:rsidRPr="00A052C2">
              <w:rPr>
                <w:rFonts w:ascii="Times New Roman" w:eastAsia="Times New Roman" w:hAnsi="Times New Roman"/>
                <w:color w:val="000000"/>
                <w:sz w:val="20"/>
                <w:szCs w:val="20"/>
              </w:rPr>
              <w:instrText xml:space="preserve"> FORMTEXT </w:instrText>
            </w:r>
            <w:r w:rsidRPr="00A052C2">
              <w:rPr>
                <w:rFonts w:ascii="Times New Roman" w:eastAsia="Times New Roman" w:hAnsi="Times New Roman"/>
                <w:color w:val="000000"/>
                <w:sz w:val="20"/>
                <w:szCs w:val="20"/>
              </w:rPr>
              <w:fldChar w:fldCharType="begin"/>
            </w:r>
            <w:r w:rsidRPr="00A052C2">
              <w:rPr>
                <w:rFonts w:ascii="Times New Roman" w:eastAsia="Times New Roman" w:hAnsi="Times New Roman"/>
                <w:color w:val="000000"/>
                <w:sz w:val="20"/>
                <w:szCs w:val="20"/>
              </w:rPr>
              <w:instrText xml:space="preserve"> =sum(B_CO_01,B_CO_02,B_CO_03,B_CO_04,B_CO_05,B_CO_06,B_CO_07,B_CO_08) </w:instrText>
            </w:r>
            <w:r w:rsidRPr="00A052C2">
              <w:rPr>
                <w:rFonts w:ascii="Times New Roman" w:eastAsia="Times New Roman" w:hAnsi="Times New Roman"/>
                <w:color w:val="000000"/>
                <w:sz w:val="20"/>
                <w:szCs w:val="20"/>
              </w:rPr>
              <w:fldChar w:fldCharType="separate"/>
            </w:r>
            <w:r w:rsidRPr="00A052C2">
              <w:rPr>
                <w:rFonts w:ascii="Times New Roman" w:eastAsia="Times New Roman" w:hAnsi="Times New Roman"/>
                <w:noProof/>
                <w:color w:val="000000"/>
                <w:sz w:val="20"/>
                <w:szCs w:val="20"/>
              </w:rPr>
              <w:instrText>0</w:instrText>
            </w:r>
            <w:r w:rsidRPr="00A052C2">
              <w:rPr>
                <w:rFonts w:ascii="Times New Roman" w:eastAsia="Times New Roman" w:hAnsi="Times New Roman"/>
                <w:color w:val="000000"/>
                <w:sz w:val="20"/>
                <w:szCs w:val="20"/>
              </w:rPr>
              <w:fldChar w:fldCharType="end"/>
            </w:r>
            <w:r w:rsidRPr="00A052C2">
              <w:rPr>
                <w:rFonts w:ascii="Times New Roman" w:eastAsia="Times New Roman" w:hAnsi="Times New Roman"/>
                <w:color w:val="000000"/>
                <w:sz w:val="20"/>
                <w:szCs w:val="20"/>
              </w:rPr>
            </w:r>
            <w:r w:rsidRPr="00A052C2">
              <w:rPr>
                <w:rFonts w:ascii="Times New Roman" w:eastAsia="Times New Roman" w:hAnsi="Times New Roman"/>
                <w:color w:val="000000"/>
                <w:sz w:val="20"/>
                <w:szCs w:val="20"/>
              </w:rPr>
              <w:fldChar w:fldCharType="separate"/>
            </w:r>
            <w:r w:rsidRPr="00A052C2">
              <w:rPr>
                <w:rFonts w:ascii="Times New Roman" w:eastAsia="Times New Roman" w:hAnsi="Times New Roman"/>
                <w:noProof/>
                <w:color w:val="000000"/>
                <w:sz w:val="20"/>
                <w:szCs w:val="20"/>
              </w:rPr>
              <w:t>0</w:t>
            </w:r>
            <w:r w:rsidRPr="00A052C2">
              <w:rPr>
                <w:rFonts w:ascii="Times New Roman" w:eastAsia="Times New Roman" w:hAnsi="Times New Roman"/>
                <w:color w:val="000000"/>
                <w:sz w:val="20"/>
                <w:szCs w:val="20"/>
              </w:rPr>
              <w:fldChar w:fldCharType="end"/>
            </w:r>
            <w:bookmarkEnd w:id="10"/>
          </w:p>
        </w:tc>
      </w:tr>
      <w:tr w:rsidR="00C6715A" w:rsidRPr="00A052C2" w14:paraId="2236FF5B" w14:textId="77777777" w:rsidTr="00FB7C6D">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14:paraId="48AD3779" w14:textId="77777777" w:rsidR="00C6715A" w:rsidRPr="00A052C2" w:rsidRDefault="00C6715A" w:rsidP="00C6715A">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t>Project Management Cost (PMC)</w:t>
            </w:r>
            <w:r w:rsidRPr="00A052C2">
              <w:rPr>
                <w:rFonts w:ascii="Times New Roman" w:eastAsia="Times New Roman" w:hAnsi="Times New Roman"/>
                <w:color w:val="000000"/>
                <w:sz w:val="20"/>
                <w:szCs w:val="20"/>
                <w:vertAlign w:val="superscript"/>
              </w:rPr>
              <w:footnoteReference w:id="4"/>
            </w:r>
          </w:p>
        </w:tc>
        <w:tc>
          <w:tcPr>
            <w:tcW w:w="417" w:type="pct"/>
            <w:tcBorders>
              <w:top w:val="double" w:sz="4" w:space="0" w:color="auto"/>
              <w:left w:val="single" w:sz="4" w:space="0" w:color="auto"/>
              <w:bottom w:val="double" w:sz="4" w:space="0" w:color="auto"/>
              <w:right w:val="single" w:sz="4" w:space="0" w:color="auto"/>
            </w:tcBorders>
            <w:shd w:val="clear" w:color="auto" w:fill="FFFFFF"/>
          </w:tcPr>
          <w:p w14:paraId="3835E5B7" w14:textId="77777777" w:rsidR="00C6715A" w:rsidRPr="00A052C2" w:rsidRDefault="00C6715A" w:rsidP="00C6715A">
            <w:pPr>
              <w:spacing w:after="0" w:line="240" w:lineRule="auto"/>
              <w:mirrorIndents/>
              <w:rPr>
                <w:rFonts w:ascii="Times New Roman" w:eastAsia="Times New Roman" w:hAnsi="Times New Roman"/>
                <w:color w:val="000000"/>
                <w:sz w:val="20"/>
                <w:szCs w:val="20"/>
              </w:rPr>
            </w:pPr>
            <w:r w:rsidRPr="00A052C2">
              <w:rPr>
                <w:rFonts w:ascii="Times New Roman" w:hAnsi="Times New Roman"/>
                <w:color w:val="000000"/>
                <w:sz w:val="20"/>
                <w:szCs w:val="20"/>
              </w:rPr>
              <w:fldChar w:fldCharType="begin">
                <w:ffData>
                  <w:name w:val=""/>
                  <w:enabled/>
                  <w:calcOnExit w:val="0"/>
                  <w:ddList>
                    <w:result w:val="1"/>
                    <w:listEntry w:val="(select)"/>
                    <w:listEntry w:val="GEFTF"/>
                    <w:listEntry w:val="LDCF"/>
                    <w:listEntry w:val="SCCF-A"/>
                    <w:listEntry w:val="SCCF-B"/>
                    <w:listEntry w:val="CBIT"/>
                  </w:ddList>
                </w:ffData>
              </w:fldChar>
            </w:r>
            <w:r w:rsidRPr="00A052C2">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A052C2">
              <w:rPr>
                <w:rFonts w:ascii="Times New Roman" w:hAnsi="Times New Roman"/>
                <w:color w:val="000000"/>
                <w:sz w:val="20"/>
                <w:szCs w:val="20"/>
              </w:rPr>
              <w:fldChar w:fldCharType="end"/>
            </w:r>
          </w:p>
        </w:tc>
        <w:tc>
          <w:tcPr>
            <w:tcW w:w="534" w:type="pct"/>
            <w:tcBorders>
              <w:top w:val="single" w:sz="4" w:space="0" w:color="auto"/>
              <w:bottom w:val="double" w:sz="4" w:space="0" w:color="auto"/>
              <w:right w:val="single" w:sz="4" w:space="0" w:color="auto"/>
            </w:tcBorders>
            <w:shd w:val="clear" w:color="auto" w:fill="FFFFFF"/>
          </w:tcPr>
          <w:p w14:paraId="06BA5F45" w14:textId="18D5DF3C" w:rsidR="00C6715A" w:rsidRPr="00A052C2" w:rsidRDefault="002D6CAD" w:rsidP="001401EF">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100,924</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36E59FFA" w14:textId="5E1F32E5" w:rsidR="00C6715A" w:rsidRPr="00A052C2" w:rsidRDefault="00C6715A" w:rsidP="00C6715A">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t>0</w:t>
            </w:r>
          </w:p>
        </w:tc>
      </w:tr>
      <w:tr w:rsidR="00C6715A" w:rsidRPr="00A052C2" w14:paraId="1E6670D2" w14:textId="77777777" w:rsidTr="00FB7C6D">
        <w:trPr>
          <w:jc w:val="center"/>
        </w:trPr>
        <w:tc>
          <w:tcPr>
            <w:tcW w:w="3499" w:type="pct"/>
            <w:gridSpan w:val="4"/>
            <w:tcBorders>
              <w:top w:val="double" w:sz="4" w:space="0" w:color="auto"/>
              <w:bottom w:val="double" w:sz="4" w:space="0" w:color="auto"/>
            </w:tcBorders>
            <w:shd w:val="clear" w:color="auto" w:fill="FFFFFF"/>
          </w:tcPr>
          <w:p w14:paraId="32EF0F1D" w14:textId="77777777" w:rsidR="00C6715A" w:rsidRPr="00A052C2" w:rsidRDefault="00C6715A" w:rsidP="00C6715A">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b/>
                <w:color w:val="000000"/>
                <w:sz w:val="20"/>
                <w:szCs w:val="20"/>
              </w:rPr>
              <w:t>Total project costs</w:t>
            </w:r>
          </w:p>
        </w:tc>
        <w:tc>
          <w:tcPr>
            <w:tcW w:w="417" w:type="pct"/>
            <w:tcBorders>
              <w:top w:val="double" w:sz="4" w:space="0" w:color="auto"/>
              <w:bottom w:val="double" w:sz="4" w:space="0" w:color="auto"/>
            </w:tcBorders>
            <w:shd w:val="clear" w:color="auto" w:fill="FFFFFF"/>
          </w:tcPr>
          <w:p w14:paraId="1823A933" w14:textId="77777777" w:rsidR="00C6715A" w:rsidRPr="00A052C2" w:rsidRDefault="00C6715A" w:rsidP="00C6715A">
            <w:pPr>
              <w:spacing w:after="0" w:line="240" w:lineRule="auto"/>
              <w:mirrorIndents/>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2B1EBEF4" w14:textId="39640128" w:rsidR="00C6715A" w:rsidRPr="00A052C2" w:rsidRDefault="00C6715A" w:rsidP="00C6715A">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t>2,119,425</w:t>
            </w:r>
          </w:p>
        </w:tc>
        <w:tc>
          <w:tcPr>
            <w:tcW w:w="550" w:type="pct"/>
            <w:tcBorders>
              <w:top w:val="double" w:sz="4" w:space="0" w:color="auto"/>
              <w:bottom w:val="double" w:sz="4" w:space="0" w:color="auto"/>
            </w:tcBorders>
            <w:shd w:val="clear" w:color="auto" w:fill="FFFFFF"/>
          </w:tcPr>
          <w:p w14:paraId="55905DAC" w14:textId="216DB51C" w:rsidR="00C6715A" w:rsidRPr="00A052C2" w:rsidRDefault="00C6715A" w:rsidP="00E64914">
            <w:pPr>
              <w:spacing w:after="0" w:line="240" w:lineRule="auto"/>
              <w:mirrorIndents/>
              <w:jc w:val="right"/>
              <w:rPr>
                <w:rFonts w:ascii="Times New Roman" w:eastAsia="Times New Roman" w:hAnsi="Times New Roman"/>
                <w:color w:val="000000"/>
                <w:sz w:val="20"/>
                <w:szCs w:val="20"/>
              </w:rPr>
            </w:pPr>
            <w:r w:rsidRPr="00A052C2">
              <w:rPr>
                <w:rFonts w:ascii="Times New Roman" w:eastAsia="Times New Roman" w:hAnsi="Times New Roman"/>
                <w:color w:val="000000"/>
                <w:sz w:val="20"/>
                <w:szCs w:val="20"/>
              </w:rPr>
              <w:t>30,</w:t>
            </w:r>
            <w:r w:rsidR="00B90863">
              <w:rPr>
                <w:rFonts w:ascii="Times New Roman" w:eastAsia="Times New Roman" w:hAnsi="Times New Roman"/>
                <w:color w:val="000000"/>
                <w:sz w:val="20"/>
                <w:szCs w:val="20"/>
              </w:rPr>
              <w:t>8</w:t>
            </w:r>
            <w:r w:rsidR="00E64914">
              <w:rPr>
                <w:rFonts w:ascii="Times New Roman" w:eastAsia="Times New Roman" w:hAnsi="Times New Roman"/>
                <w:color w:val="000000"/>
                <w:sz w:val="20"/>
                <w:szCs w:val="20"/>
              </w:rPr>
              <w:t>7</w:t>
            </w:r>
            <w:r w:rsidR="00B90863">
              <w:rPr>
                <w:rFonts w:ascii="Times New Roman" w:eastAsia="Times New Roman" w:hAnsi="Times New Roman"/>
                <w:color w:val="000000"/>
                <w:sz w:val="20"/>
                <w:szCs w:val="20"/>
              </w:rPr>
              <w:t>7</w:t>
            </w:r>
            <w:r w:rsidRPr="00A052C2">
              <w:rPr>
                <w:rFonts w:ascii="Times New Roman" w:eastAsia="Times New Roman" w:hAnsi="Times New Roman"/>
                <w:color w:val="000000"/>
                <w:sz w:val="20"/>
                <w:szCs w:val="20"/>
              </w:rPr>
              <w:t>,215</w:t>
            </w:r>
          </w:p>
        </w:tc>
      </w:tr>
    </w:tbl>
    <w:p w14:paraId="5B02D9E4" w14:textId="77777777" w:rsidR="007713F0" w:rsidRPr="0039146D" w:rsidRDefault="007713F0" w:rsidP="0039146D">
      <w:pPr>
        <w:pStyle w:val="1Section"/>
        <w:rPr>
          <w:rStyle w:val="Hyperlink"/>
          <w:color w:val="auto"/>
        </w:rPr>
      </w:pPr>
      <w:r w:rsidRPr="0039146D">
        <w:rPr>
          <w:rStyle w:val="Hyperlink"/>
          <w:color w:val="auto"/>
        </w:rPr>
        <w:t xml:space="preserve">confirmed sources of </w:t>
      </w:r>
      <w:hyperlink r:id="rId9" w:history="1">
        <w:r w:rsidRPr="0039146D">
          <w:rPr>
            <w:rStyle w:val="Hyperlink"/>
            <w:color w:val="auto"/>
          </w:rPr>
          <w:t>Co-financing</w:t>
        </w:r>
      </w:hyperlink>
      <w:r w:rsidRPr="0039146D">
        <w:rPr>
          <w:rStyle w:val="Hyperlink"/>
          <w:color w:val="auto"/>
        </w:rPr>
        <w:t xml:space="preserve"> for the project by name and by type</w:t>
      </w:r>
    </w:p>
    <w:p w14:paraId="176DE31C" w14:textId="77777777" w:rsidR="007713F0" w:rsidRPr="001A5D65" w:rsidRDefault="007713F0" w:rsidP="00C908F0">
      <w:pPr>
        <w:spacing w:after="0" w:line="240" w:lineRule="auto"/>
        <w:mirrorIndents/>
        <w:rPr>
          <w:rFonts w:ascii="Times New Roman" w:eastAsia="Times New Roman" w:hAnsi="Times New Roman"/>
          <w:smallCaps/>
          <w:color w:val="000000"/>
          <w:sz w:val="20"/>
          <w:szCs w:val="20"/>
          <w:lang w:eastAsia="x-none"/>
        </w:rPr>
      </w:pPr>
      <w:r w:rsidRPr="001A5D65">
        <w:rPr>
          <w:rFonts w:ascii="Times New Roman" w:eastAsia="Times New Roman" w:hAnsi="Times New Roman"/>
          <w:color w:val="000000"/>
          <w:sz w:val="20"/>
          <w:szCs w:val="20"/>
          <w:lang w:val="x-none" w:eastAsia="x-none"/>
        </w:rPr>
        <w:t>Please include</w:t>
      </w:r>
      <w:r w:rsidRPr="001A5D65">
        <w:rPr>
          <w:rFonts w:ascii="Times New Roman" w:eastAsia="Times New Roman" w:hAnsi="Times New Roman"/>
          <w:color w:val="000000"/>
          <w:sz w:val="20"/>
          <w:szCs w:val="20"/>
          <w:lang w:eastAsia="x-none"/>
        </w:rPr>
        <w:t xml:space="preserve"> evidence for</w:t>
      </w:r>
      <w:r w:rsidRPr="001A5D65">
        <w:rPr>
          <w:rFonts w:ascii="Times New Roman" w:eastAsia="Times New Roman" w:hAnsi="Times New Roman"/>
          <w:color w:val="000000"/>
          <w:sz w:val="20"/>
          <w:szCs w:val="20"/>
          <w:lang w:val="x-none" w:eastAsia="x-none"/>
        </w:rPr>
        <w:t xml:space="preserve"> </w:t>
      </w:r>
      <w:hyperlink r:id="rId10" w:history="1">
        <w:r w:rsidRPr="001A5D65">
          <w:rPr>
            <w:rStyle w:val="Hyperlink"/>
            <w:rFonts w:ascii="Times New Roman" w:eastAsia="Times New Roman" w:hAnsi="Times New Roman"/>
            <w:sz w:val="20"/>
            <w:szCs w:val="20"/>
            <w:lang w:val="x-none" w:eastAsia="x-none"/>
          </w:rPr>
          <w:t>co</w:t>
        </w:r>
        <w:r w:rsidRPr="001A5D65">
          <w:rPr>
            <w:rStyle w:val="Hyperlink"/>
            <w:rFonts w:ascii="Times New Roman" w:eastAsia="Times New Roman" w:hAnsi="Times New Roman"/>
            <w:sz w:val="20"/>
            <w:szCs w:val="20"/>
            <w:lang w:eastAsia="x-none"/>
          </w:rPr>
          <w:t>-</w:t>
        </w:r>
        <w:r w:rsidRPr="001A5D65">
          <w:rPr>
            <w:rStyle w:val="Hyperlink"/>
            <w:rFonts w:ascii="Times New Roman" w:eastAsia="Times New Roman" w:hAnsi="Times New Roman"/>
            <w:sz w:val="20"/>
            <w:szCs w:val="20"/>
            <w:lang w:val="x-none" w:eastAsia="x-none"/>
          </w:rPr>
          <w:t>financing</w:t>
        </w:r>
      </w:hyperlink>
      <w:r w:rsidRPr="001A5D65">
        <w:rPr>
          <w:rFonts w:ascii="Times New Roman" w:eastAsia="Times New Roman" w:hAnsi="Times New Roman"/>
          <w:color w:val="000000"/>
          <w:sz w:val="20"/>
          <w:szCs w:val="20"/>
          <w:lang w:val="x-none" w:eastAsia="x-none"/>
        </w:rPr>
        <w:t xml:space="preserve"> for the project with this form</w:t>
      </w:r>
      <w:r w:rsidRPr="001A5D65">
        <w:rPr>
          <w:rFonts w:ascii="Times New Roman" w:eastAsia="Times New Roman" w:hAnsi="Times New Roman"/>
          <w:color w:val="000000"/>
          <w:sz w:val="20"/>
          <w:szCs w:val="2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7713F0" w:rsidRPr="001A5D65" w14:paraId="27BD646B" w14:textId="77777777" w:rsidTr="00550677">
        <w:trPr>
          <w:cantSplit/>
          <w:trHeight w:val="359"/>
        </w:trPr>
        <w:tc>
          <w:tcPr>
            <w:tcW w:w="1134" w:type="pct"/>
            <w:vAlign w:val="center"/>
          </w:tcPr>
          <w:p w14:paraId="6DAE767F"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 xml:space="preserve">Sources of Co-financing </w:t>
            </w:r>
          </w:p>
        </w:tc>
        <w:tc>
          <w:tcPr>
            <w:tcW w:w="1826" w:type="pct"/>
            <w:vAlign w:val="center"/>
          </w:tcPr>
          <w:p w14:paraId="5904D15C"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 xml:space="preserve">Name of Co-financier </w:t>
            </w:r>
          </w:p>
        </w:tc>
        <w:tc>
          <w:tcPr>
            <w:tcW w:w="1009" w:type="pct"/>
            <w:vAlign w:val="center"/>
          </w:tcPr>
          <w:p w14:paraId="28E08D91"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Type of Cofinancing</w:t>
            </w:r>
          </w:p>
        </w:tc>
        <w:tc>
          <w:tcPr>
            <w:tcW w:w="1030" w:type="pct"/>
            <w:shd w:val="clear" w:color="auto" w:fill="auto"/>
            <w:vAlign w:val="center"/>
          </w:tcPr>
          <w:p w14:paraId="49A3B0AB"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Amount ($)</w:t>
            </w:r>
            <w:r w:rsidRPr="001A5D65">
              <w:rPr>
                <w:rFonts w:ascii="Times New Roman" w:eastAsia="Times New Roman" w:hAnsi="Times New Roman"/>
                <w:color w:val="000000"/>
                <w:sz w:val="20"/>
                <w:szCs w:val="20"/>
              </w:rPr>
              <w:t xml:space="preserve"> </w:t>
            </w:r>
          </w:p>
        </w:tc>
      </w:tr>
      <w:tr w:rsidR="007713F0" w:rsidRPr="001A5D65" w14:paraId="4F2C5EAC" w14:textId="77777777" w:rsidTr="00550677">
        <w:trPr>
          <w:cantSplit/>
        </w:trPr>
        <w:tc>
          <w:tcPr>
            <w:tcW w:w="1134" w:type="pct"/>
          </w:tcPr>
          <w:p w14:paraId="27C21D9C" w14:textId="77777777" w:rsidR="007713F0" w:rsidRPr="001A5D65" w:rsidRDefault="007713F0" w:rsidP="00C908F0">
            <w:pPr>
              <w:spacing w:after="0" w:line="240" w:lineRule="auto"/>
              <w:mirrorIndents/>
              <w:rPr>
                <w:rFonts w:ascii="Times New Roman" w:eastAsia="Times New Roman" w:hAnsi="Times New Roman"/>
                <w:color w:val="000000"/>
                <w:sz w:val="20"/>
                <w:szCs w:val="20"/>
              </w:rPr>
            </w:pPr>
            <w:r w:rsidRPr="001A5D65">
              <w:rPr>
                <w:rFonts w:ascii="Times New Roman" w:hAnsi="Times New Roman"/>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1" w:name="TblC_SrcCo_01"/>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bookmarkEnd w:id="11"/>
          </w:p>
        </w:tc>
        <w:tc>
          <w:tcPr>
            <w:tcW w:w="1826" w:type="pct"/>
          </w:tcPr>
          <w:p w14:paraId="5CF6C11D" w14:textId="051C2FC3" w:rsidR="007713F0" w:rsidRPr="001A5D65" w:rsidRDefault="00550677" w:rsidP="00C908F0">
            <w:pPr>
              <w:spacing w:after="0" w:line="240" w:lineRule="auto"/>
              <w:mirrorIndents/>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iTauki Affairs</w:t>
            </w:r>
          </w:p>
        </w:tc>
        <w:tc>
          <w:tcPr>
            <w:tcW w:w="1009" w:type="pct"/>
          </w:tcPr>
          <w:p w14:paraId="015B4E67" w14:textId="77777777" w:rsidR="007713F0" w:rsidRPr="001A5D65" w:rsidRDefault="007713F0" w:rsidP="00C908F0">
            <w:pPr>
              <w:spacing w:after="0" w:line="240" w:lineRule="auto"/>
              <w:mirrorIndents/>
              <w:rPr>
                <w:rFonts w:ascii="Times New Roman" w:hAnsi="Times New Roman"/>
                <w:color w:val="000000"/>
                <w:sz w:val="20"/>
                <w:szCs w:val="20"/>
              </w:rPr>
            </w:pPr>
            <w:r w:rsidRPr="001A5D65">
              <w:rPr>
                <w:rFonts w:ascii="Times New Roman" w:hAnsi="Times New Roman"/>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ddList>
                </w:ffData>
              </w:fldChar>
            </w:r>
            <w:bookmarkStart w:id="12" w:name="TblC_CofinType_01"/>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bookmarkEnd w:id="12"/>
          </w:p>
        </w:tc>
        <w:tc>
          <w:tcPr>
            <w:tcW w:w="1030" w:type="pct"/>
            <w:shd w:val="clear" w:color="auto" w:fill="auto"/>
          </w:tcPr>
          <w:p w14:paraId="26DB893B" w14:textId="7CA4E557" w:rsidR="007713F0" w:rsidRPr="001A5D65" w:rsidRDefault="00550677" w:rsidP="00C908F0">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1,677,215</w:t>
            </w:r>
          </w:p>
        </w:tc>
      </w:tr>
      <w:tr w:rsidR="00550677" w:rsidRPr="001A5D65" w14:paraId="31519ECA" w14:textId="77777777" w:rsidTr="00550677">
        <w:trPr>
          <w:cantSplit/>
        </w:trPr>
        <w:tc>
          <w:tcPr>
            <w:tcW w:w="1134" w:type="pct"/>
          </w:tcPr>
          <w:p w14:paraId="22D4BD28" w14:textId="2C604EE1" w:rsidR="00550677" w:rsidRDefault="00550677" w:rsidP="00550677">
            <w:pPr>
              <w:spacing w:after="0" w:line="240" w:lineRule="auto"/>
              <w:mirrorIndents/>
              <w:rPr>
                <w:rFonts w:ascii="Times New Roman" w:hAnsi="Times New Roman"/>
                <w:color w:val="000000"/>
                <w:sz w:val="20"/>
                <w:szCs w:val="20"/>
              </w:rPr>
            </w:pPr>
            <w:r w:rsidRPr="001A5D65">
              <w:rPr>
                <w:rFonts w:ascii="Times New Roman" w:hAnsi="Times New Roman"/>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p>
        </w:tc>
        <w:tc>
          <w:tcPr>
            <w:tcW w:w="1826" w:type="pct"/>
          </w:tcPr>
          <w:p w14:paraId="56695995" w14:textId="3C726CA4" w:rsidR="00550677" w:rsidRPr="001A5D65" w:rsidRDefault="00550677" w:rsidP="00550677">
            <w:pPr>
              <w:spacing w:after="0" w:line="240" w:lineRule="auto"/>
              <w:mirrorIndents/>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Forests</w:t>
            </w:r>
          </w:p>
        </w:tc>
        <w:tc>
          <w:tcPr>
            <w:tcW w:w="1009" w:type="pct"/>
          </w:tcPr>
          <w:p w14:paraId="229E8FDC" w14:textId="31554C49" w:rsidR="00550677" w:rsidRPr="001A5D65" w:rsidRDefault="00550677" w:rsidP="00550677">
            <w:pPr>
              <w:spacing w:after="0" w:line="240" w:lineRule="auto"/>
              <w:mirrorIndents/>
              <w:rPr>
                <w:rFonts w:ascii="Times New Roman" w:hAnsi="Times New Roman"/>
                <w:color w:val="000000"/>
                <w:sz w:val="20"/>
                <w:szCs w:val="20"/>
              </w:rPr>
            </w:pPr>
            <w:r w:rsidRPr="001A5D65">
              <w:rPr>
                <w:rFonts w:ascii="Times New Roman" w:hAnsi="Times New Roman"/>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ddList>
                </w:ffData>
              </w:fldChar>
            </w:r>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p>
        </w:tc>
        <w:tc>
          <w:tcPr>
            <w:tcW w:w="1030" w:type="pct"/>
            <w:shd w:val="clear" w:color="auto" w:fill="auto"/>
          </w:tcPr>
          <w:p w14:paraId="38019F86" w14:textId="5B645389" w:rsidR="00550677" w:rsidRDefault="00550677" w:rsidP="00550677">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7,010,000</w:t>
            </w:r>
          </w:p>
        </w:tc>
      </w:tr>
      <w:tr w:rsidR="00550677" w:rsidRPr="001A5D65" w14:paraId="07663F30" w14:textId="77777777" w:rsidTr="00550677">
        <w:trPr>
          <w:cantSplit/>
        </w:trPr>
        <w:tc>
          <w:tcPr>
            <w:tcW w:w="1134" w:type="pct"/>
          </w:tcPr>
          <w:p w14:paraId="4B0057A3" w14:textId="0EAF4B46" w:rsidR="00550677" w:rsidRDefault="00550677" w:rsidP="00550677">
            <w:pPr>
              <w:spacing w:after="0" w:line="240" w:lineRule="auto"/>
              <w:mirrorIndents/>
              <w:rPr>
                <w:rFonts w:ascii="Times New Roman" w:hAnsi="Times New Roman"/>
                <w:color w:val="000000"/>
                <w:sz w:val="20"/>
                <w:szCs w:val="20"/>
              </w:rPr>
            </w:pPr>
            <w:r w:rsidRPr="001A5D65">
              <w:rPr>
                <w:rFonts w:ascii="Times New Roman" w:hAnsi="Times New Roman"/>
                <w:color w:val="000000"/>
                <w:sz w:val="20"/>
                <w:szCs w:val="20"/>
              </w:rPr>
              <w:fldChar w:fldCharType="begin">
                <w:ffData>
                  <w:name w:val="TblC_SrcCo_01"/>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p>
        </w:tc>
        <w:tc>
          <w:tcPr>
            <w:tcW w:w="1826" w:type="pct"/>
          </w:tcPr>
          <w:p w14:paraId="672EDF94" w14:textId="088114B2" w:rsidR="00550677" w:rsidRPr="001A5D65" w:rsidRDefault="00550677" w:rsidP="00550677">
            <w:pPr>
              <w:spacing w:after="0" w:line="240" w:lineRule="auto"/>
              <w:mirrorIndents/>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Agriculture</w:t>
            </w:r>
          </w:p>
        </w:tc>
        <w:tc>
          <w:tcPr>
            <w:tcW w:w="1009" w:type="pct"/>
          </w:tcPr>
          <w:p w14:paraId="0C442907" w14:textId="26EDF76B" w:rsidR="00550677" w:rsidRPr="001A5D65" w:rsidRDefault="00550677" w:rsidP="00550677">
            <w:pPr>
              <w:spacing w:after="0" w:line="240" w:lineRule="auto"/>
              <w:mirrorIndents/>
              <w:rPr>
                <w:rFonts w:ascii="Times New Roman" w:hAnsi="Times New Roman"/>
                <w:color w:val="000000"/>
                <w:sz w:val="20"/>
                <w:szCs w:val="20"/>
              </w:rPr>
            </w:pPr>
            <w:r w:rsidRPr="001A5D65">
              <w:rPr>
                <w:rFonts w:ascii="Times New Roman" w:hAnsi="Times New Roman"/>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ddList>
                </w:ffData>
              </w:fldChar>
            </w:r>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p>
        </w:tc>
        <w:tc>
          <w:tcPr>
            <w:tcW w:w="1030" w:type="pct"/>
            <w:shd w:val="clear" w:color="auto" w:fill="auto"/>
          </w:tcPr>
          <w:p w14:paraId="2DE6B97A" w14:textId="44389B57" w:rsidR="00550677" w:rsidRDefault="00550677" w:rsidP="00550677">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21,690,000</w:t>
            </w:r>
          </w:p>
        </w:tc>
      </w:tr>
      <w:tr w:rsidR="00550677" w:rsidRPr="001A5D65" w14:paraId="7BC4A773" w14:textId="77777777" w:rsidTr="00550677">
        <w:trPr>
          <w:cantSplit/>
        </w:trPr>
        <w:tc>
          <w:tcPr>
            <w:tcW w:w="1134" w:type="pct"/>
          </w:tcPr>
          <w:p w14:paraId="7438C156" w14:textId="4221A0EF" w:rsidR="00550677" w:rsidRPr="001A5D65" w:rsidRDefault="00550677" w:rsidP="00550677">
            <w:pPr>
              <w:spacing w:after="0" w:line="240" w:lineRule="auto"/>
              <w:mirrorIndents/>
              <w:rPr>
                <w:rFonts w:ascii="Times New Roman" w:eastAsia="Times New Roman" w:hAnsi="Times New Roman"/>
                <w:color w:val="000000"/>
                <w:sz w:val="20"/>
                <w:szCs w:val="20"/>
              </w:rPr>
            </w:pPr>
            <w:r w:rsidRPr="001A5D65">
              <w:rPr>
                <w:rFonts w:ascii="Times New Roman" w:hAnsi="Times New Roman"/>
                <w:color w:val="000000"/>
                <w:sz w:val="20"/>
                <w:szCs w:val="20"/>
              </w:rPr>
              <w:fldChar w:fldCharType="begin">
                <w:ffData>
                  <w:name w:val="TblC_SrcCo_02"/>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13" w:name="TblC_SrcCo_02"/>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bookmarkEnd w:id="13"/>
          </w:p>
        </w:tc>
        <w:tc>
          <w:tcPr>
            <w:tcW w:w="1826" w:type="pct"/>
          </w:tcPr>
          <w:p w14:paraId="405E0876" w14:textId="77777777" w:rsidR="00550677" w:rsidRPr="001A5D65" w:rsidRDefault="00550677" w:rsidP="00550677">
            <w:pPr>
              <w:spacing w:after="0" w:line="240" w:lineRule="auto"/>
              <w:mirrorIndents/>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fldChar w:fldCharType="begin">
                <w:ffData>
                  <w:name w:val="TblC_Cofinanciar_02"/>
                  <w:enabled/>
                  <w:calcOnExit w:val="0"/>
                  <w:textInput/>
                </w:ffData>
              </w:fldChar>
            </w:r>
            <w:bookmarkStart w:id="14" w:name="TblC_Cofinanciar_02"/>
            <w:r w:rsidRPr="001A5D65">
              <w:rPr>
                <w:rFonts w:ascii="Times New Roman" w:eastAsia="Times New Roman" w:hAnsi="Times New Roman"/>
                <w:color w:val="000000"/>
                <w:sz w:val="20"/>
                <w:szCs w:val="20"/>
              </w:rPr>
              <w:instrText xml:space="preserve"> FORMTEXT </w:instrText>
            </w:r>
            <w:r w:rsidRPr="001A5D65">
              <w:rPr>
                <w:rFonts w:ascii="Times New Roman" w:eastAsia="Times New Roman" w:hAnsi="Times New Roman"/>
                <w:color w:val="000000"/>
                <w:sz w:val="20"/>
                <w:szCs w:val="20"/>
              </w:rPr>
            </w:r>
            <w:r w:rsidRPr="001A5D65">
              <w:rPr>
                <w:rFonts w:ascii="Times New Roman" w:eastAsia="Times New Roman" w:hAnsi="Times New Roman"/>
                <w:color w:val="000000"/>
                <w:sz w:val="20"/>
                <w:szCs w:val="20"/>
              </w:rPr>
              <w:fldChar w:fldCharType="separate"/>
            </w:r>
            <w:r w:rsidRPr="001A5D65">
              <w:rPr>
                <w:rFonts w:ascii="Times New Roman" w:eastAsia="Times New Roman" w:hAnsi="Times New Roman"/>
                <w:noProof/>
                <w:color w:val="000000"/>
                <w:sz w:val="20"/>
                <w:szCs w:val="20"/>
              </w:rPr>
              <w:t>FAO</w:t>
            </w:r>
            <w:r w:rsidRPr="001A5D65">
              <w:rPr>
                <w:rFonts w:ascii="Times New Roman" w:eastAsia="Times New Roman" w:hAnsi="Times New Roman"/>
                <w:color w:val="000000"/>
                <w:sz w:val="20"/>
                <w:szCs w:val="20"/>
              </w:rPr>
              <w:fldChar w:fldCharType="end"/>
            </w:r>
            <w:bookmarkEnd w:id="14"/>
          </w:p>
        </w:tc>
        <w:tc>
          <w:tcPr>
            <w:tcW w:w="1009" w:type="pct"/>
          </w:tcPr>
          <w:p w14:paraId="72777965" w14:textId="77777777" w:rsidR="00550677" w:rsidRPr="001A5D65" w:rsidRDefault="00550677" w:rsidP="00550677">
            <w:pPr>
              <w:spacing w:after="0" w:line="240" w:lineRule="auto"/>
              <w:mirrorIndents/>
              <w:rPr>
                <w:rFonts w:ascii="Times New Roman" w:hAnsi="Times New Roman"/>
                <w:color w:val="000000"/>
                <w:sz w:val="20"/>
                <w:szCs w:val="20"/>
              </w:rPr>
            </w:pPr>
            <w:r w:rsidRPr="001A5D65">
              <w:rPr>
                <w:rFonts w:ascii="Times New Roman" w:hAnsi="Times New Roman"/>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ddList>
                </w:ffData>
              </w:fldChar>
            </w:r>
            <w:bookmarkStart w:id="15" w:name="TblC_CofinType_02"/>
            <w:r w:rsidRPr="001A5D65">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1A5D65">
              <w:rPr>
                <w:rFonts w:ascii="Times New Roman" w:hAnsi="Times New Roman"/>
                <w:color w:val="000000"/>
                <w:sz w:val="20"/>
                <w:szCs w:val="20"/>
              </w:rPr>
              <w:fldChar w:fldCharType="end"/>
            </w:r>
            <w:bookmarkEnd w:id="15"/>
          </w:p>
        </w:tc>
        <w:tc>
          <w:tcPr>
            <w:tcW w:w="1030" w:type="pct"/>
            <w:shd w:val="clear" w:color="auto" w:fill="auto"/>
          </w:tcPr>
          <w:p w14:paraId="6C79126C" w14:textId="62EBEACD" w:rsidR="00550677" w:rsidRPr="001A5D65" w:rsidRDefault="00550677" w:rsidP="00550677">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500,000</w:t>
            </w:r>
          </w:p>
        </w:tc>
      </w:tr>
      <w:tr w:rsidR="00550677" w:rsidRPr="001A5D65" w14:paraId="0E2E5386" w14:textId="77777777" w:rsidTr="00550677">
        <w:trPr>
          <w:cantSplit/>
        </w:trPr>
        <w:tc>
          <w:tcPr>
            <w:tcW w:w="1134" w:type="pct"/>
            <w:tcBorders>
              <w:top w:val="double" w:sz="4" w:space="0" w:color="auto"/>
            </w:tcBorders>
          </w:tcPr>
          <w:p w14:paraId="038CF67F" w14:textId="5AB2CD18" w:rsidR="00550677" w:rsidRPr="001A5D65" w:rsidRDefault="00550677" w:rsidP="00550677">
            <w:pPr>
              <w:spacing w:after="0" w:line="240" w:lineRule="auto"/>
              <w:mirrorIndents/>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Total Co-financing</w:t>
            </w:r>
          </w:p>
        </w:tc>
        <w:tc>
          <w:tcPr>
            <w:tcW w:w="1826" w:type="pct"/>
            <w:tcBorders>
              <w:top w:val="double" w:sz="4" w:space="0" w:color="auto"/>
            </w:tcBorders>
          </w:tcPr>
          <w:p w14:paraId="51D92B4B" w14:textId="77777777" w:rsidR="00550677" w:rsidRPr="001A5D65" w:rsidRDefault="00550677" w:rsidP="00550677">
            <w:pPr>
              <w:spacing w:after="0" w:line="240" w:lineRule="auto"/>
              <w:mirrorIndents/>
              <w:jc w:val="right"/>
              <w:rPr>
                <w:rFonts w:ascii="Times New Roman" w:eastAsia="Times New Roman" w:hAnsi="Times New Roman"/>
                <w:color w:val="000000"/>
                <w:sz w:val="20"/>
                <w:szCs w:val="20"/>
              </w:rPr>
            </w:pPr>
          </w:p>
        </w:tc>
        <w:tc>
          <w:tcPr>
            <w:tcW w:w="1009" w:type="pct"/>
            <w:tcBorders>
              <w:top w:val="double" w:sz="4" w:space="0" w:color="auto"/>
            </w:tcBorders>
          </w:tcPr>
          <w:p w14:paraId="135ECF30" w14:textId="77777777" w:rsidR="00550677" w:rsidRPr="001A5D65" w:rsidRDefault="00550677" w:rsidP="00550677">
            <w:pPr>
              <w:spacing w:after="0" w:line="240" w:lineRule="auto"/>
              <w:mirrorIndents/>
              <w:jc w:val="right"/>
              <w:rPr>
                <w:rFonts w:ascii="Times New Roman" w:eastAsia="Times New Roman" w:hAnsi="Times New Roman"/>
                <w:color w:val="000000"/>
                <w:sz w:val="20"/>
                <w:szCs w:val="20"/>
              </w:rPr>
            </w:pPr>
          </w:p>
        </w:tc>
        <w:tc>
          <w:tcPr>
            <w:tcW w:w="1030" w:type="pct"/>
            <w:tcBorders>
              <w:top w:val="double" w:sz="4" w:space="0" w:color="auto"/>
            </w:tcBorders>
          </w:tcPr>
          <w:p w14:paraId="373F3057" w14:textId="6B960FD3" w:rsidR="00550677" w:rsidRPr="001A5D65" w:rsidRDefault="00550677" w:rsidP="00E64914">
            <w:pPr>
              <w:spacing w:after="0" w:line="240" w:lineRule="auto"/>
              <w:mirrorIndents/>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30,8</w:t>
            </w:r>
            <w:r w:rsidR="00E64914">
              <w:rPr>
                <w:rFonts w:ascii="Times New Roman" w:eastAsia="Times New Roman" w:hAnsi="Times New Roman"/>
                <w:color w:val="000000"/>
                <w:sz w:val="20"/>
                <w:szCs w:val="20"/>
              </w:rPr>
              <w:t>77</w:t>
            </w:r>
            <w:r>
              <w:rPr>
                <w:rFonts w:ascii="Times New Roman" w:eastAsia="Times New Roman" w:hAnsi="Times New Roman"/>
                <w:color w:val="000000"/>
                <w:sz w:val="20"/>
                <w:szCs w:val="20"/>
              </w:rPr>
              <w:t>,215</w:t>
            </w:r>
          </w:p>
        </w:tc>
      </w:tr>
    </w:tbl>
    <w:p w14:paraId="2246EDF5" w14:textId="77777777" w:rsidR="007713F0" w:rsidRPr="0039146D" w:rsidRDefault="007713F0" w:rsidP="0039146D">
      <w:pPr>
        <w:pStyle w:val="1Section"/>
        <w:rPr>
          <w:rStyle w:val="Hyperlink"/>
          <w:color w:val="auto"/>
        </w:rPr>
      </w:pPr>
      <w:r w:rsidRPr="0039146D">
        <w:rPr>
          <w:rStyle w:val="Hyperlink"/>
          <w:color w:val="auto"/>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0"/>
        <w:gridCol w:w="969"/>
        <w:gridCol w:w="1487"/>
        <w:gridCol w:w="1832"/>
        <w:gridCol w:w="2082"/>
        <w:gridCol w:w="1181"/>
        <w:gridCol w:w="956"/>
        <w:gridCol w:w="1156"/>
      </w:tblGrid>
      <w:tr w:rsidR="007713F0" w:rsidRPr="001A5D65" w14:paraId="2A176399" w14:textId="77777777" w:rsidTr="00A86CF0">
        <w:trPr>
          <w:trHeight w:val="278"/>
        </w:trPr>
        <w:tc>
          <w:tcPr>
            <w:tcW w:w="443" w:type="pct"/>
            <w:vMerge w:val="restart"/>
            <w:shd w:val="clear" w:color="auto" w:fill="auto"/>
            <w:vAlign w:val="center"/>
          </w:tcPr>
          <w:p w14:paraId="1623A546"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GEF Agency</w:t>
            </w:r>
          </w:p>
        </w:tc>
        <w:tc>
          <w:tcPr>
            <w:tcW w:w="457" w:type="pct"/>
            <w:vMerge w:val="restart"/>
            <w:shd w:val="clear" w:color="auto" w:fill="auto"/>
            <w:vAlign w:val="center"/>
          </w:tcPr>
          <w:p w14:paraId="70883D07"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Trust Fund</w:t>
            </w:r>
          </w:p>
        </w:tc>
        <w:tc>
          <w:tcPr>
            <w:tcW w:w="701" w:type="pct"/>
            <w:vMerge w:val="restart"/>
            <w:shd w:val="clear" w:color="auto" w:fill="auto"/>
            <w:vAlign w:val="center"/>
          </w:tcPr>
          <w:p w14:paraId="359A2423" w14:textId="77777777" w:rsidR="007713F0" w:rsidRPr="001A5D65" w:rsidRDefault="007713F0" w:rsidP="00C908F0">
            <w:pPr>
              <w:spacing w:after="0" w:line="240" w:lineRule="auto"/>
              <w:ind w:right="-108"/>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 xml:space="preserve">Country </w:t>
            </w:r>
          </w:p>
          <w:p w14:paraId="75693072" w14:textId="77777777" w:rsidR="007713F0" w:rsidRPr="001A5D65" w:rsidRDefault="007713F0" w:rsidP="00C908F0">
            <w:pPr>
              <w:spacing w:after="0" w:line="240" w:lineRule="auto"/>
              <w:ind w:right="-108"/>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Name/Global</w:t>
            </w:r>
          </w:p>
        </w:tc>
        <w:tc>
          <w:tcPr>
            <w:tcW w:w="864" w:type="pct"/>
            <w:vMerge w:val="restart"/>
            <w:shd w:val="clear" w:color="auto" w:fill="auto"/>
            <w:vAlign w:val="center"/>
          </w:tcPr>
          <w:p w14:paraId="5F748E88" w14:textId="77777777" w:rsidR="007713F0" w:rsidRPr="001A5D65" w:rsidRDefault="007713F0" w:rsidP="00C908F0">
            <w:pPr>
              <w:spacing w:after="0" w:line="240" w:lineRule="auto"/>
              <w:ind w:right="-108"/>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Focal Area</w:t>
            </w:r>
          </w:p>
        </w:tc>
        <w:tc>
          <w:tcPr>
            <w:tcW w:w="982" w:type="pct"/>
            <w:vMerge w:val="restart"/>
            <w:shd w:val="clear" w:color="auto" w:fill="auto"/>
            <w:vAlign w:val="center"/>
          </w:tcPr>
          <w:p w14:paraId="158CE0D5" w14:textId="77777777" w:rsidR="007713F0" w:rsidRPr="001A5D65" w:rsidRDefault="007713F0" w:rsidP="00C908F0">
            <w:pPr>
              <w:spacing w:after="0" w:line="240" w:lineRule="auto"/>
              <w:ind w:right="-108"/>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Programming of Funds</w:t>
            </w:r>
          </w:p>
        </w:tc>
        <w:tc>
          <w:tcPr>
            <w:tcW w:w="1553" w:type="pct"/>
            <w:gridSpan w:val="3"/>
            <w:shd w:val="clear" w:color="auto" w:fill="auto"/>
            <w:vAlign w:val="center"/>
          </w:tcPr>
          <w:p w14:paraId="589A14A8"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(in $)</w:t>
            </w:r>
          </w:p>
        </w:tc>
      </w:tr>
      <w:tr w:rsidR="007713F0" w:rsidRPr="001A5D65" w14:paraId="1807C983" w14:textId="77777777" w:rsidTr="00A86CF0">
        <w:trPr>
          <w:trHeight w:val="260"/>
        </w:trPr>
        <w:tc>
          <w:tcPr>
            <w:tcW w:w="443" w:type="pct"/>
            <w:vMerge/>
            <w:shd w:val="clear" w:color="auto" w:fill="auto"/>
          </w:tcPr>
          <w:p w14:paraId="5E54B401" w14:textId="77777777" w:rsidR="007713F0" w:rsidRPr="001A5D65" w:rsidRDefault="007713F0" w:rsidP="00C908F0">
            <w:pPr>
              <w:spacing w:after="0" w:line="240" w:lineRule="auto"/>
              <w:mirrorIndents/>
              <w:rPr>
                <w:rFonts w:ascii="Times New Roman" w:eastAsia="Times New Roman" w:hAnsi="Times New Roman"/>
                <w:b/>
                <w:smallCaps/>
                <w:color w:val="000000"/>
                <w:sz w:val="20"/>
                <w:szCs w:val="20"/>
              </w:rPr>
            </w:pPr>
          </w:p>
        </w:tc>
        <w:tc>
          <w:tcPr>
            <w:tcW w:w="457" w:type="pct"/>
            <w:vMerge/>
            <w:shd w:val="clear" w:color="auto" w:fill="auto"/>
          </w:tcPr>
          <w:p w14:paraId="728A78E1" w14:textId="77777777" w:rsidR="007713F0" w:rsidRPr="001A5D65" w:rsidRDefault="007713F0" w:rsidP="00C908F0">
            <w:pPr>
              <w:spacing w:after="0" w:line="240" w:lineRule="auto"/>
              <w:mirrorIndents/>
              <w:rPr>
                <w:rFonts w:ascii="Times New Roman" w:eastAsia="Times New Roman" w:hAnsi="Times New Roman"/>
                <w:b/>
                <w:smallCaps/>
                <w:color w:val="000000"/>
                <w:sz w:val="20"/>
                <w:szCs w:val="20"/>
              </w:rPr>
            </w:pPr>
          </w:p>
        </w:tc>
        <w:tc>
          <w:tcPr>
            <w:tcW w:w="701" w:type="pct"/>
            <w:vMerge/>
            <w:shd w:val="clear" w:color="auto" w:fill="auto"/>
          </w:tcPr>
          <w:p w14:paraId="454C4CDE"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p>
        </w:tc>
        <w:tc>
          <w:tcPr>
            <w:tcW w:w="864" w:type="pct"/>
            <w:vMerge/>
            <w:shd w:val="clear" w:color="auto" w:fill="auto"/>
          </w:tcPr>
          <w:p w14:paraId="1B2DC7AD"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p>
        </w:tc>
        <w:tc>
          <w:tcPr>
            <w:tcW w:w="982" w:type="pct"/>
            <w:vMerge/>
            <w:shd w:val="clear" w:color="auto" w:fill="auto"/>
          </w:tcPr>
          <w:p w14:paraId="46520852"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p>
        </w:tc>
        <w:tc>
          <w:tcPr>
            <w:tcW w:w="557" w:type="pct"/>
            <w:shd w:val="clear" w:color="auto" w:fill="auto"/>
            <w:vAlign w:val="center"/>
          </w:tcPr>
          <w:p w14:paraId="54160EC6"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 xml:space="preserve">GEF Project Financing </w:t>
            </w:r>
            <w:r w:rsidRPr="001A5D65">
              <w:rPr>
                <w:rFonts w:ascii="Times New Roman" w:eastAsia="Times New Roman" w:hAnsi="Times New Roman"/>
                <w:color w:val="000000"/>
                <w:sz w:val="20"/>
                <w:szCs w:val="20"/>
              </w:rPr>
              <w:t>(a)</w:t>
            </w:r>
          </w:p>
        </w:tc>
        <w:tc>
          <w:tcPr>
            <w:tcW w:w="451" w:type="pct"/>
            <w:shd w:val="clear" w:color="auto" w:fill="auto"/>
            <w:vAlign w:val="center"/>
          </w:tcPr>
          <w:p w14:paraId="6D41ABBA" w14:textId="77777777" w:rsidR="007713F0" w:rsidRPr="001A5D65" w:rsidRDefault="007713F0" w:rsidP="00C908F0">
            <w:pPr>
              <w:spacing w:after="0" w:line="240" w:lineRule="auto"/>
              <w:mirrorIndents/>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Agency Fee</w:t>
            </w:r>
            <w:r w:rsidRPr="001A5D65">
              <w:rPr>
                <w:rFonts w:ascii="Times New Roman" w:hAnsi="Times New Roman"/>
                <w:bCs/>
                <w:smallCaps/>
                <w:color w:val="000000"/>
                <w:sz w:val="20"/>
                <w:szCs w:val="20"/>
                <w:vertAlign w:val="superscript"/>
              </w:rPr>
              <w:t xml:space="preserve"> </w:t>
            </w:r>
            <w:r w:rsidRPr="001A5D65">
              <w:rPr>
                <w:rFonts w:ascii="Times New Roman" w:eastAsia="Times New Roman" w:hAnsi="Times New Roman"/>
                <w:color w:val="000000"/>
                <w:sz w:val="20"/>
                <w:szCs w:val="20"/>
                <w:vertAlign w:val="superscript"/>
              </w:rPr>
              <w:t>a)</w:t>
            </w:r>
            <w:r w:rsidRPr="001A5D65" w:rsidDel="00C06504">
              <w:rPr>
                <w:rFonts w:ascii="Times New Roman" w:hAnsi="Times New Roman"/>
                <w:bCs/>
                <w:smallCaps/>
                <w:color w:val="000000"/>
                <w:sz w:val="20"/>
                <w:szCs w:val="20"/>
                <w:vertAlign w:val="superscript"/>
              </w:rPr>
              <w:t xml:space="preserve"> </w:t>
            </w:r>
            <w:r w:rsidRPr="001A5D65">
              <w:rPr>
                <w:rFonts w:ascii="Times New Roman" w:eastAsia="Times New Roman" w:hAnsi="Times New Roman"/>
                <w:b/>
                <w:color w:val="000000"/>
                <w:sz w:val="20"/>
                <w:szCs w:val="20"/>
              </w:rPr>
              <w:t xml:space="preserve"> </w:t>
            </w:r>
            <w:r w:rsidRPr="001A5D65">
              <w:rPr>
                <w:rFonts w:ascii="Times New Roman" w:eastAsia="Times New Roman" w:hAnsi="Times New Roman"/>
                <w:color w:val="000000"/>
                <w:sz w:val="20"/>
                <w:szCs w:val="20"/>
              </w:rPr>
              <w:t>(b)</w:t>
            </w:r>
            <w:r w:rsidRPr="001A5D65">
              <w:rPr>
                <w:rFonts w:ascii="Times New Roman" w:eastAsia="Times New Roman" w:hAnsi="Times New Roman"/>
                <w:color w:val="000000"/>
                <w:sz w:val="20"/>
                <w:szCs w:val="20"/>
                <w:vertAlign w:val="superscript"/>
              </w:rPr>
              <w:t>2</w:t>
            </w:r>
          </w:p>
        </w:tc>
        <w:tc>
          <w:tcPr>
            <w:tcW w:w="545" w:type="pct"/>
            <w:shd w:val="clear" w:color="auto" w:fill="auto"/>
            <w:vAlign w:val="center"/>
          </w:tcPr>
          <w:p w14:paraId="0B65EAB2" w14:textId="77777777" w:rsidR="007713F0" w:rsidRPr="001A5D65" w:rsidRDefault="007713F0" w:rsidP="00C908F0">
            <w:pPr>
              <w:spacing w:after="0" w:line="240" w:lineRule="auto"/>
              <w:ind w:firstLine="195"/>
              <w:mirrorIndents/>
              <w:jc w:val="center"/>
              <w:rPr>
                <w:rFonts w:ascii="Times New Roman" w:hAnsi="Times New Roman"/>
                <w:b/>
                <w:color w:val="000000"/>
                <w:sz w:val="20"/>
                <w:szCs w:val="20"/>
                <w:lang w:eastAsia="zh-CN"/>
              </w:rPr>
            </w:pPr>
            <w:r w:rsidRPr="001A5D65">
              <w:rPr>
                <w:rFonts w:ascii="Times New Roman" w:eastAsia="Times New Roman" w:hAnsi="Times New Roman"/>
                <w:b/>
                <w:color w:val="000000"/>
                <w:sz w:val="20"/>
                <w:szCs w:val="20"/>
              </w:rPr>
              <w:t>Total</w:t>
            </w:r>
          </w:p>
          <w:p w14:paraId="5FE96656" w14:textId="77777777" w:rsidR="007713F0" w:rsidRPr="001A5D65" w:rsidRDefault="007713F0" w:rsidP="00C908F0">
            <w:pPr>
              <w:spacing w:after="0" w:line="240" w:lineRule="auto"/>
              <w:ind w:firstLine="195"/>
              <w:mirrorIndents/>
              <w:jc w:val="center"/>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(c)=a+b</w:t>
            </w:r>
          </w:p>
        </w:tc>
      </w:tr>
      <w:tr w:rsidR="00A86CF0" w:rsidRPr="001A5D65" w14:paraId="5D64BE8E" w14:textId="77777777" w:rsidTr="00A86CF0">
        <w:trPr>
          <w:trHeight w:val="253"/>
        </w:trPr>
        <w:tc>
          <w:tcPr>
            <w:tcW w:w="443" w:type="pct"/>
            <w:shd w:val="clear" w:color="auto" w:fill="auto"/>
          </w:tcPr>
          <w:p w14:paraId="7DCA5903" w14:textId="77777777"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6"/>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A86CF0">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A86CF0">
              <w:rPr>
                <w:rFonts w:ascii="Times New Roman" w:hAnsi="Times New Roman"/>
                <w:color w:val="000000"/>
                <w:sz w:val="20"/>
                <w:szCs w:val="20"/>
              </w:rPr>
              <w:fldChar w:fldCharType="end"/>
            </w:r>
          </w:p>
        </w:tc>
        <w:tc>
          <w:tcPr>
            <w:tcW w:w="457" w:type="pct"/>
            <w:shd w:val="clear" w:color="auto" w:fill="auto"/>
          </w:tcPr>
          <w:p w14:paraId="56C5D1A8" w14:textId="77777777"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eastAsia="Times New Roman" w:hAnsi="Times New Roman"/>
                <w:bCs/>
                <w:smallCaps/>
                <w:color w:val="000000"/>
                <w:sz w:val="20"/>
                <w:szCs w:val="20"/>
              </w:rPr>
              <w:fldChar w:fldCharType="begin">
                <w:ffData>
                  <w:name w:val="D_TF_01"/>
                  <w:enabled/>
                  <w:calcOnExit w:val="0"/>
                  <w:ddList>
                    <w:result w:val="1"/>
                    <w:listEntry w:val="(select)"/>
                    <w:listEntry w:val="GEF TF"/>
                    <w:listEntry w:val="LDCF"/>
                    <w:listEntry w:val="SCCF-A"/>
                    <w:listEntry w:val="SCCF-B"/>
                    <w:listEntry w:val="CBIT"/>
                  </w:ddList>
                </w:ffData>
              </w:fldChar>
            </w:r>
            <w:bookmarkStart w:id="16" w:name="D_TF_01"/>
            <w:r w:rsidRPr="00A86CF0">
              <w:rPr>
                <w:rFonts w:ascii="Times New Roman" w:eastAsia="Times New Roman" w:hAnsi="Times New Roman"/>
                <w:bCs/>
                <w:smallCaps/>
                <w:color w:val="000000"/>
                <w:sz w:val="20"/>
                <w:szCs w:val="20"/>
              </w:rPr>
              <w:instrText xml:space="preserve"> FORMDROPDOWN </w:instrText>
            </w:r>
            <w:r w:rsidR="00B75968">
              <w:rPr>
                <w:rFonts w:ascii="Times New Roman" w:eastAsia="Times New Roman" w:hAnsi="Times New Roman"/>
                <w:bCs/>
                <w:smallCaps/>
                <w:color w:val="000000"/>
                <w:sz w:val="20"/>
                <w:szCs w:val="20"/>
              </w:rPr>
            </w:r>
            <w:r w:rsidR="00B75968">
              <w:rPr>
                <w:rFonts w:ascii="Times New Roman" w:eastAsia="Times New Roman" w:hAnsi="Times New Roman"/>
                <w:bCs/>
                <w:smallCaps/>
                <w:color w:val="000000"/>
                <w:sz w:val="20"/>
                <w:szCs w:val="20"/>
              </w:rPr>
              <w:fldChar w:fldCharType="separate"/>
            </w:r>
            <w:r w:rsidRPr="00A86CF0">
              <w:rPr>
                <w:rFonts w:ascii="Times New Roman" w:eastAsia="Times New Roman" w:hAnsi="Times New Roman"/>
                <w:bCs/>
                <w:smallCaps/>
                <w:color w:val="000000"/>
                <w:sz w:val="20"/>
                <w:szCs w:val="20"/>
              </w:rPr>
              <w:fldChar w:fldCharType="end"/>
            </w:r>
            <w:bookmarkEnd w:id="16"/>
          </w:p>
        </w:tc>
        <w:tc>
          <w:tcPr>
            <w:tcW w:w="701" w:type="pct"/>
            <w:shd w:val="clear" w:color="auto" w:fill="auto"/>
          </w:tcPr>
          <w:p w14:paraId="7E0906C0" w14:textId="7796C4E5"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t>Fiji</w:t>
            </w:r>
          </w:p>
        </w:tc>
        <w:tc>
          <w:tcPr>
            <w:tcW w:w="864" w:type="pct"/>
            <w:shd w:val="clear" w:color="auto" w:fill="auto"/>
          </w:tcPr>
          <w:p w14:paraId="3B54E318" w14:textId="7146A6C8"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t>LD</w:t>
            </w:r>
          </w:p>
        </w:tc>
        <w:tc>
          <w:tcPr>
            <w:tcW w:w="982" w:type="pct"/>
            <w:shd w:val="clear" w:color="auto" w:fill="auto"/>
          </w:tcPr>
          <w:p w14:paraId="4298E690" w14:textId="4E9D2C4A"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t>-</w:t>
            </w:r>
          </w:p>
        </w:tc>
        <w:tc>
          <w:tcPr>
            <w:tcW w:w="557" w:type="pct"/>
            <w:shd w:val="clear" w:color="auto" w:fill="auto"/>
          </w:tcPr>
          <w:p w14:paraId="7ED1E9CA" w14:textId="15BD79A2"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566,225</w:t>
            </w:r>
          </w:p>
        </w:tc>
        <w:tc>
          <w:tcPr>
            <w:tcW w:w="451" w:type="pct"/>
            <w:shd w:val="clear" w:color="auto" w:fill="auto"/>
          </w:tcPr>
          <w:p w14:paraId="5602F586" w14:textId="32FED5AF"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53,791</w:t>
            </w:r>
          </w:p>
        </w:tc>
        <w:tc>
          <w:tcPr>
            <w:tcW w:w="545" w:type="pct"/>
            <w:shd w:val="clear" w:color="auto" w:fill="auto"/>
          </w:tcPr>
          <w:p w14:paraId="4A91FB5B" w14:textId="5C85630B"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620,016</w:t>
            </w:r>
          </w:p>
        </w:tc>
      </w:tr>
      <w:tr w:rsidR="00A86CF0" w:rsidRPr="001A5D65" w14:paraId="39B350F1" w14:textId="77777777" w:rsidTr="00A86CF0">
        <w:trPr>
          <w:trHeight w:val="253"/>
        </w:trPr>
        <w:tc>
          <w:tcPr>
            <w:tcW w:w="443" w:type="pct"/>
            <w:shd w:val="clear" w:color="auto" w:fill="auto"/>
          </w:tcPr>
          <w:p w14:paraId="7CEF2805" w14:textId="77777777"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6"/>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A86CF0">
              <w:rPr>
                <w:rFonts w:ascii="Times New Roman" w:hAnsi="Times New Roman"/>
                <w:color w:val="000000"/>
                <w:sz w:val="20"/>
                <w:szCs w:val="20"/>
              </w:rPr>
              <w:instrText xml:space="preserve"> FORMDROPDOWN </w:instrText>
            </w:r>
            <w:r w:rsidR="00B75968">
              <w:rPr>
                <w:rFonts w:ascii="Times New Roman" w:hAnsi="Times New Roman"/>
                <w:color w:val="000000"/>
                <w:sz w:val="20"/>
                <w:szCs w:val="20"/>
              </w:rPr>
            </w:r>
            <w:r w:rsidR="00B75968">
              <w:rPr>
                <w:rFonts w:ascii="Times New Roman" w:hAnsi="Times New Roman"/>
                <w:color w:val="000000"/>
                <w:sz w:val="20"/>
                <w:szCs w:val="20"/>
              </w:rPr>
              <w:fldChar w:fldCharType="separate"/>
            </w:r>
            <w:r w:rsidRPr="00A86CF0">
              <w:rPr>
                <w:rFonts w:ascii="Times New Roman" w:hAnsi="Times New Roman"/>
                <w:color w:val="000000"/>
                <w:sz w:val="20"/>
                <w:szCs w:val="20"/>
              </w:rPr>
              <w:fldChar w:fldCharType="end"/>
            </w:r>
          </w:p>
        </w:tc>
        <w:tc>
          <w:tcPr>
            <w:tcW w:w="457" w:type="pct"/>
            <w:shd w:val="clear" w:color="auto" w:fill="auto"/>
          </w:tcPr>
          <w:p w14:paraId="7DDF513B" w14:textId="77777777"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eastAsia="Times New Roman" w:hAnsi="Times New Roman"/>
                <w:bCs/>
                <w:smallCaps/>
                <w:color w:val="000000"/>
                <w:sz w:val="20"/>
                <w:szCs w:val="20"/>
              </w:rPr>
              <w:fldChar w:fldCharType="begin">
                <w:ffData>
                  <w:name w:val="D_TF_02"/>
                  <w:enabled/>
                  <w:calcOnExit w:val="0"/>
                  <w:ddList>
                    <w:result w:val="1"/>
                    <w:listEntry w:val="(select)"/>
                    <w:listEntry w:val="GEF TF"/>
                    <w:listEntry w:val="LDCF"/>
                    <w:listEntry w:val="SCCF-A"/>
                    <w:listEntry w:val="SCCF-B"/>
                    <w:listEntry w:val="CBIT"/>
                  </w:ddList>
                </w:ffData>
              </w:fldChar>
            </w:r>
            <w:bookmarkStart w:id="17" w:name="D_TF_02"/>
            <w:r w:rsidRPr="00A86CF0">
              <w:rPr>
                <w:rFonts w:ascii="Times New Roman" w:eastAsia="Times New Roman" w:hAnsi="Times New Roman"/>
                <w:bCs/>
                <w:smallCaps/>
                <w:color w:val="000000"/>
                <w:sz w:val="20"/>
                <w:szCs w:val="20"/>
              </w:rPr>
              <w:instrText xml:space="preserve"> FORMDROPDOWN </w:instrText>
            </w:r>
            <w:r w:rsidR="00B75968">
              <w:rPr>
                <w:rFonts w:ascii="Times New Roman" w:eastAsia="Times New Roman" w:hAnsi="Times New Roman"/>
                <w:bCs/>
                <w:smallCaps/>
                <w:color w:val="000000"/>
                <w:sz w:val="20"/>
                <w:szCs w:val="20"/>
              </w:rPr>
            </w:r>
            <w:r w:rsidR="00B75968">
              <w:rPr>
                <w:rFonts w:ascii="Times New Roman" w:eastAsia="Times New Roman" w:hAnsi="Times New Roman"/>
                <w:bCs/>
                <w:smallCaps/>
                <w:color w:val="000000"/>
                <w:sz w:val="20"/>
                <w:szCs w:val="20"/>
              </w:rPr>
              <w:fldChar w:fldCharType="separate"/>
            </w:r>
            <w:r w:rsidRPr="00A86CF0">
              <w:rPr>
                <w:rFonts w:ascii="Times New Roman" w:eastAsia="Times New Roman" w:hAnsi="Times New Roman"/>
                <w:bCs/>
                <w:smallCaps/>
                <w:color w:val="000000"/>
                <w:sz w:val="20"/>
                <w:szCs w:val="20"/>
              </w:rPr>
              <w:fldChar w:fldCharType="end"/>
            </w:r>
            <w:bookmarkEnd w:id="17"/>
          </w:p>
        </w:tc>
        <w:tc>
          <w:tcPr>
            <w:tcW w:w="701" w:type="pct"/>
            <w:shd w:val="clear" w:color="auto" w:fill="auto"/>
          </w:tcPr>
          <w:p w14:paraId="7B3C49BA" w14:textId="1233C062"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t>Fiji</w:t>
            </w:r>
          </w:p>
        </w:tc>
        <w:tc>
          <w:tcPr>
            <w:tcW w:w="864" w:type="pct"/>
            <w:shd w:val="clear" w:color="auto" w:fill="auto"/>
          </w:tcPr>
          <w:p w14:paraId="52E56A2B" w14:textId="44D43F67"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t>CCM</w:t>
            </w:r>
          </w:p>
        </w:tc>
        <w:tc>
          <w:tcPr>
            <w:tcW w:w="982" w:type="pct"/>
            <w:shd w:val="clear" w:color="auto" w:fill="auto"/>
          </w:tcPr>
          <w:p w14:paraId="4626C85D" w14:textId="64C6385F"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hAnsi="Times New Roman"/>
                <w:color w:val="000000"/>
                <w:sz w:val="20"/>
                <w:szCs w:val="20"/>
              </w:rPr>
              <w:t>-</w:t>
            </w:r>
          </w:p>
        </w:tc>
        <w:tc>
          <w:tcPr>
            <w:tcW w:w="557" w:type="pct"/>
            <w:shd w:val="clear" w:color="auto" w:fill="auto"/>
          </w:tcPr>
          <w:p w14:paraId="58E18255" w14:textId="3B7C5E59"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1,553,200</w:t>
            </w:r>
          </w:p>
        </w:tc>
        <w:tc>
          <w:tcPr>
            <w:tcW w:w="451" w:type="pct"/>
            <w:shd w:val="clear" w:color="auto" w:fill="auto"/>
          </w:tcPr>
          <w:p w14:paraId="5E51DBF5" w14:textId="7B58CEF8"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147,554</w:t>
            </w:r>
          </w:p>
        </w:tc>
        <w:tc>
          <w:tcPr>
            <w:tcW w:w="545" w:type="pct"/>
            <w:shd w:val="clear" w:color="auto" w:fill="auto"/>
          </w:tcPr>
          <w:p w14:paraId="0570211F" w14:textId="07520CE6"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1,700,754</w:t>
            </w:r>
          </w:p>
        </w:tc>
      </w:tr>
      <w:tr w:rsidR="00A86CF0" w:rsidRPr="001A5D65" w14:paraId="05B9F827" w14:textId="77777777" w:rsidTr="00962C03">
        <w:trPr>
          <w:trHeight w:val="253"/>
        </w:trPr>
        <w:tc>
          <w:tcPr>
            <w:tcW w:w="3447" w:type="pct"/>
            <w:gridSpan w:val="5"/>
            <w:tcBorders>
              <w:top w:val="double" w:sz="4" w:space="0" w:color="auto"/>
            </w:tcBorders>
            <w:shd w:val="clear" w:color="auto" w:fill="auto"/>
          </w:tcPr>
          <w:p w14:paraId="36C0E8A7" w14:textId="77777777" w:rsidR="00A86CF0" w:rsidRPr="00A86CF0" w:rsidRDefault="00A86CF0" w:rsidP="00A86CF0">
            <w:pPr>
              <w:spacing w:after="0" w:line="240" w:lineRule="auto"/>
              <w:mirrorIndents/>
              <w:rPr>
                <w:rFonts w:ascii="Times New Roman" w:eastAsia="Times New Roman" w:hAnsi="Times New Roman"/>
                <w:color w:val="000000"/>
                <w:sz w:val="20"/>
                <w:szCs w:val="20"/>
              </w:rPr>
            </w:pPr>
            <w:r w:rsidRPr="00A86CF0">
              <w:rPr>
                <w:rFonts w:ascii="Times New Roman" w:eastAsia="Times New Roman" w:hAnsi="Times New Roman"/>
                <w:b/>
                <w:color w:val="000000"/>
                <w:sz w:val="20"/>
                <w:szCs w:val="20"/>
              </w:rPr>
              <w:t>Total Grant Resources</w:t>
            </w:r>
          </w:p>
        </w:tc>
        <w:tc>
          <w:tcPr>
            <w:tcW w:w="557" w:type="pct"/>
            <w:tcBorders>
              <w:top w:val="double" w:sz="4" w:space="0" w:color="auto"/>
            </w:tcBorders>
            <w:shd w:val="clear" w:color="auto" w:fill="auto"/>
          </w:tcPr>
          <w:p w14:paraId="21AA2357" w14:textId="6901E34B"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2,119,425</w:t>
            </w:r>
          </w:p>
        </w:tc>
        <w:tc>
          <w:tcPr>
            <w:tcW w:w="451" w:type="pct"/>
            <w:tcBorders>
              <w:top w:val="double" w:sz="4" w:space="0" w:color="auto"/>
            </w:tcBorders>
            <w:shd w:val="clear" w:color="auto" w:fill="auto"/>
          </w:tcPr>
          <w:p w14:paraId="171A7DD3" w14:textId="3CCDB6D3"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201,345</w:t>
            </w:r>
          </w:p>
        </w:tc>
        <w:tc>
          <w:tcPr>
            <w:tcW w:w="545" w:type="pct"/>
            <w:tcBorders>
              <w:top w:val="double" w:sz="4" w:space="0" w:color="auto"/>
            </w:tcBorders>
            <w:shd w:val="clear" w:color="auto" w:fill="auto"/>
          </w:tcPr>
          <w:p w14:paraId="6E59CA7C" w14:textId="7B2A0F3E" w:rsidR="00A86CF0" w:rsidRPr="00A86CF0" w:rsidRDefault="00A86CF0" w:rsidP="00A86CF0">
            <w:pPr>
              <w:spacing w:after="0" w:line="240" w:lineRule="auto"/>
              <w:mirrorIndents/>
              <w:jc w:val="right"/>
              <w:rPr>
                <w:rFonts w:ascii="Times New Roman" w:eastAsia="Times New Roman" w:hAnsi="Times New Roman"/>
                <w:color w:val="000000"/>
                <w:sz w:val="20"/>
                <w:szCs w:val="20"/>
              </w:rPr>
            </w:pPr>
            <w:r w:rsidRPr="00A86CF0">
              <w:rPr>
                <w:rFonts w:ascii="Times New Roman" w:hAnsi="Times New Roman"/>
                <w:color w:val="000000"/>
                <w:sz w:val="20"/>
                <w:szCs w:val="20"/>
              </w:rPr>
              <w:t>2,320,770</w:t>
            </w:r>
          </w:p>
        </w:tc>
      </w:tr>
    </w:tbl>
    <w:p w14:paraId="4A71A272" w14:textId="77777777" w:rsidR="007713F0" w:rsidRPr="001A5D65" w:rsidRDefault="007713F0" w:rsidP="00C908F0">
      <w:pPr>
        <w:pStyle w:val="Footer"/>
        <w:tabs>
          <w:tab w:val="clear" w:pos="4320"/>
          <w:tab w:val="clear" w:pos="8640"/>
        </w:tabs>
        <w:mirrorIndents/>
        <w:rPr>
          <w:bCs/>
          <w:color w:val="000000"/>
          <w:sz w:val="20"/>
          <w:szCs w:val="20"/>
          <w:lang w:val="en-US"/>
        </w:rPr>
      </w:pPr>
      <w:r w:rsidRPr="001A5D65">
        <w:rPr>
          <w:bCs/>
          <w:smallCaps/>
          <w:color w:val="000000"/>
          <w:sz w:val="20"/>
          <w:szCs w:val="20"/>
          <w:vertAlign w:val="superscript"/>
          <w:lang w:val="en-US"/>
        </w:rPr>
        <w:t xml:space="preserve">                       </w:t>
      </w:r>
    </w:p>
    <w:p w14:paraId="0471C4B0" w14:textId="77777777" w:rsidR="007713F0" w:rsidRPr="001A5D65" w:rsidRDefault="007713F0" w:rsidP="00C908F0">
      <w:pPr>
        <w:pStyle w:val="Footer"/>
        <w:tabs>
          <w:tab w:val="clear" w:pos="4320"/>
          <w:tab w:val="clear" w:pos="8640"/>
        </w:tabs>
        <w:mirrorIndents/>
        <w:rPr>
          <w:bCs/>
          <w:color w:val="000000"/>
          <w:sz w:val="20"/>
          <w:szCs w:val="20"/>
          <w:lang w:val="en-US"/>
        </w:rPr>
      </w:pPr>
      <w:r w:rsidRPr="001A5D65">
        <w:rPr>
          <w:bCs/>
          <w:smallCaps/>
          <w:color w:val="000000"/>
          <w:sz w:val="20"/>
          <w:szCs w:val="20"/>
          <w:vertAlign w:val="superscript"/>
          <w:lang w:val="en-US"/>
        </w:rPr>
        <w:t xml:space="preserve">                        </w:t>
      </w:r>
      <w:r w:rsidRPr="001A5D65">
        <w:rPr>
          <w:bCs/>
          <w:smallCaps/>
          <w:color w:val="000000"/>
          <w:sz w:val="20"/>
          <w:szCs w:val="20"/>
          <w:vertAlign w:val="superscript"/>
        </w:rPr>
        <w:t xml:space="preserve">  </w:t>
      </w:r>
      <w:r w:rsidRPr="001A5D65">
        <w:rPr>
          <w:bCs/>
          <w:color w:val="000000"/>
          <w:sz w:val="20"/>
          <w:szCs w:val="20"/>
          <w:lang w:val="en-US"/>
        </w:rPr>
        <w:t xml:space="preserve">a ) Refer to the </w:t>
      </w:r>
      <w:hyperlink r:id="rId11" w:history="1">
        <w:r w:rsidRPr="001A5D65">
          <w:rPr>
            <w:rStyle w:val="Hyperlink"/>
            <w:bCs/>
            <w:color w:val="000000"/>
            <w:sz w:val="20"/>
            <w:szCs w:val="20"/>
            <w:lang w:val="en-US"/>
          </w:rPr>
          <w:t>Fee Policy for GEF Partner Agencies</w:t>
        </w:r>
      </w:hyperlink>
    </w:p>
    <w:p w14:paraId="1B933C2D" w14:textId="77777777" w:rsidR="007713F0" w:rsidRPr="001A5D65" w:rsidRDefault="007713F0" w:rsidP="00C908F0">
      <w:pPr>
        <w:tabs>
          <w:tab w:val="num" w:pos="360"/>
        </w:tabs>
        <w:spacing w:after="0" w:line="240" w:lineRule="auto"/>
        <w:mirrorIndents/>
        <w:rPr>
          <w:rFonts w:ascii="Times New Roman" w:eastAsia="Times New Roman" w:hAnsi="Times New Roman"/>
          <w:b/>
          <w:smallCaps/>
          <w:color w:val="000000"/>
          <w:sz w:val="20"/>
          <w:szCs w:val="20"/>
          <w:highlight w:val="yellow"/>
          <w:lang w:val="x-none" w:eastAsia="x-none"/>
        </w:rPr>
      </w:pPr>
      <w:r w:rsidRPr="001A5D65">
        <w:rPr>
          <w:rFonts w:ascii="Times New Roman" w:eastAsia="Times New Roman" w:hAnsi="Times New Roman"/>
          <w:b/>
          <w:smallCaps/>
          <w:color w:val="000000"/>
          <w:sz w:val="20"/>
          <w:szCs w:val="20"/>
          <w:highlight w:val="yellow"/>
          <w:lang w:val="x-none" w:eastAsia="x-none"/>
        </w:rPr>
        <w:br w:type="page"/>
      </w:r>
    </w:p>
    <w:p w14:paraId="7A785293" w14:textId="77777777" w:rsidR="007713F0" w:rsidRPr="001A5D65" w:rsidRDefault="007713F0" w:rsidP="0039146D">
      <w:pPr>
        <w:pStyle w:val="1Section"/>
      </w:pPr>
      <w:r w:rsidRPr="001A5D65">
        <w:lastRenderedPageBreak/>
        <w:t>Project’s Target Contributions to GEF 6 Core Indicators</w:t>
      </w:r>
    </w:p>
    <w:p w14:paraId="7504D57F" w14:textId="77777777" w:rsidR="007713F0" w:rsidRPr="001A5D65" w:rsidRDefault="007713F0" w:rsidP="00C908F0">
      <w:pPr>
        <w:pStyle w:val="Footer"/>
        <w:shd w:val="clear" w:color="auto" w:fill="FFFFFF"/>
        <w:tabs>
          <w:tab w:val="clear" w:pos="4320"/>
          <w:tab w:val="clear" w:pos="8640"/>
        </w:tabs>
        <w:mirrorIndents/>
        <w:rPr>
          <w:sz w:val="20"/>
          <w:szCs w:val="20"/>
          <w:lang w:val="en-US"/>
        </w:rPr>
      </w:pPr>
      <w:r w:rsidRPr="001A5D65">
        <w:rPr>
          <w:color w:val="000000"/>
          <w:sz w:val="20"/>
          <w:szCs w:val="20"/>
          <w:lang w:val="en-US"/>
        </w:rPr>
        <w:t>Update</w:t>
      </w:r>
      <w:r w:rsidRPr="001A5D65">
        <w:rPr>
          <w:sz w:val="20"/>
          <w:szCs w:val="20"/>
        </w:rPr>
        <w:t xml:space="preserve"> th</w:t>
      </w:r>
      <w:r w:rsidRPr="001A5D65">
        <w:rPr>
          <w:sz w:val="20"/>
          <w:szCs w:val="20"/>
          <w:lang w:val="en-US"/>
        </w:rPr>
        <w:t>e relevant sub-</w:t>
      </w:r>
      <w:r w:rsidRPr="001A5D65">
        <w:rPr>
          <w:sz w:val="20"/>
          <w:szCs w:val="20"/>
        </w:rPr>
        <w:t xml:space="preserve">indicator values </w:t>
      </w:r>
      <w:r w:rsidRPr="001A5D65">
        <w:rPr>
          <w:sz w:val="20"/>
          <w:szCs w:val="20"/>
          <w:lang w:val="en-US"/>
        </w:rPr>
        <w:t>for this project using the methodologies indicated in the Core Indicator Worksheet (as used in GEF 7 Endorsement template – Annex E) and aggregating them in the table below</w:t>
      </w:r>
      <w:r w:rsidRPr="001A5D65">
        <w:rPr>
          <w:sz w:val="20"/>
          <w:szCs w:val="20"/>
        </w:rPr>
        <w:t>.</w:t>
      </w:r>
      <w:r w:rsidRPr="001A5D65">
        <w:rPr>
          <w:sz w:val="20"/>
          <w:szCs w:val="20"/>
          <w:lang w:val="en-US"/>
        </w:rPr>
        <w:t xml:space="preserve"> </w:t>
      </w:r>
      <w:r w:rsidRPr="001A5D65">
        <w:rPr>
          <w:sz w:val="20"/>
          <w:szCs w:val="20"/>
        </w:rPr>
        <w:t xml:space="preserve">Progress in programming against these targets </w:t>
      </w:r>
      <w:r w:rsidRPr="001A5D65">
        <w:rPr>
          <w:sz w:val="20"/>
          <w:szCs w:val="20"/>
          <w:lang w:val="en-US"/>
        </w:rPr>
        <w:t>is updated at mid-term evaluation and at terminal evaluation. Achieved targets will be</w:t>
      </w:r>
      <w:r w:rsidRPr="001A5D65">
        <w:rPr>
          <w:sz w:val="20"/>
          <w:szCs w:val="20"/>
        </w:rPr>
        <w:t xml:space="preserve"> </w:t>
      </w:r>
      <w:r w:rsidRPr="001A5D65">
        <w:rPr>
          <w:sz w:val="20"/>
          <w:szCs w:val="20"/>
          <w:lang w:val="en-US"/>
        </w:rPr>
        <w:t xml:space="preserve">aggregated and </w:t>
      </w:r>
      <w:r w:rsidRPr="001A5D65">
        <w:rPr>
          <w:sz w:val="20"/>
          <w:szCs w:val="20"/>
        </w:rPr>
        <w:t xml:space="preserve">reported </w:t>
      </w:r>
      <w:r w:rsidRPr="001A5D65">
        <w:rPr>
          <w:sz w:val="20"/>
          <w:szCs w:val="20"/>
          <w:lang w:val="en-US"/>
        </w:rPr>
        <w:t xml:space="preserve">any time </w:t>
      </w:r>
      <w:r w:rsidRPr="001A5D65">
        <w:rPr>
          <w:sz w:val="20"/>
          <w:szCs w:val="20"/>
        </w:rPr>
        <w:t>during the replenishment period.</w:t>
      </w:r>
      <w:r w:rsidRPr="001A5D65">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1"/>
        <w:gridCol w:w="2588"/>
      </w:tblGrid>
      <w:tr w:rsidR="007713F0" w:rsidRPr="001A5D65" w14:paraId="0390FFF0" w14:textId="77777777" w:rsidTr="00FB7C6D">
        <w:trPr>
          <w:trHeight w:val="404"/>
        </w:trPr>
        <w:tc>
          <w:tcPr>
            <w:tcW w:w="8190" w:type="dxa"/>
            <w:gridSpan w:val="2"/>
            <w:shd w:val="clear" w:color="auto" w:fill="F2F2F2"/>
          </w:tcPr>
          <w:p w14:paraId="557F7254" w14:textId="77777777" w:rsidR="007713F0" w:rsidRPr="001A5D65" w:rsidRDefault="007713F0" w:rsidP="00C908F0">
            <w:pPr>
              <w:spacing w:after="0" w:line="240" w:lineRule="auto"/>
              <w:mirrorIndents/>
              <w:rPr>
                <w:rFonts w:ascii="Times New Roman" w:hAnsi="Times New Roman"/>
                <w:b/>
                <w:color w:val="000000"/>
                <w:sz w:val="20"/>
                <w:szCs w:val="20"/>
              </w:rPr>
            </w:pPr>
            <w:r w:rsidRPr="001A5D65">
              <w:rPr>
                <w:rFonts w:ascii="Times New Roman" w:hAnsi="Times New Roman"/>
                <w:b/>
                <w:color w:val="000000"/>
                <w:sz w:val="20"/>
                <w:szCs w:val="20"/>
              </w:rPr>
              <w:t>Project Core Indicators</w:t>
            </w:r>
          </w:p>
        </w:tc>
        <w:tc>
          <w:tcPr>
            <w:tcW w:w="2610" w:type="dxa"/>
            <w:shd w:val="clear" w:color="auto" w:fill="F2F2F2"/>
          </w:tcPr>
          <w:p w14:paraId="1551F0D6" w14:textId="77777777" w:rsidR="007713F0" w:rsidRPr="0034419A" w:rsidRDefault="007713F0" w:rsidP="00C908F0">
            <w:pPr>
              <w:spacing w:after="0" w:line="240" w:lineRule="auto"/>
              <w:mirrorIndents/>
              <w:jc w:val="center"/>
              <w:rPr>
                <w:rFonts w:ascii="Times New Roman" w:hAnsi="Times New Roman"/>
                <w:b/>
                <w:color w:val="000000"/>
                <w:sz w:val="20"/>
                <w:szCs w:val="20"/>
              </w:rPr>
            </w:pPr>
            <w:r w:rsidRPr="0034419A">
              <w:rPr>
                <w:rFonts w:ascii="Times New Roman" w:hAnsi="Times New Roman"/>
                <w:b/>
                <w:color w:val="000000"/>
                <w:sz w:val="20"/>
                <w:szCs w:val="20"/>
              </w:rPr>
              <w:t>Expected at CEO Endorsement</w:t>
            </w:r>
          </w:p>
        </w:tc>
      </w:tr>
      <w:tr w:rsidR="007713F0" w:rsidRPr="001A5D65" w14:paraId="132E5730" w14:textId="77777777" w:rsidTr="00FB7C6D">
        <w:trPr>
          <w:trHeight w:val="422"/>
        </w:trPr>
        <w:tc>
          <w:tcPr>
            <w:tcW w:w="446" w:type="dxa"/>
          </w:tcPr>
          <w:p w14:paraId="6CB74485"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1</w:t>
            </w:r>
          </w:p>
        </w:tc>
        <w:tc>
          <w:tcPr>
            <w:tcW w:w="7744" w:type="dxa"/>
            <w:shd w:val="clear" w:color="auto" w:fill="auto"/>
          </w:tcPr>
          <w:p w14:paraId="4DCC9435"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b/>
                <w:sz w:val="20"/>
                <w:szCs w:val="20"/>
              </w:rPr>
              <w:t>Terrestrial protected areas</w:t>
            </w:r>
            <w:r w:rsidRPr="001A5D65">
              <w:rPr>
                <w:rFonts w:ascii="Times New Roman" w:hAnsi="Times New Roman"/>
                <w:sz w:val="20"/>
                <w:szCs w:val="20"/>
              </w:rPr>
              <w:t xml:space="preserve"> created or under improved management for conservation and sustainable use (</w:t>
            </w:r>
            <w:r w:rsidRPr="001A5D65">
              <w:rPr>
                <w:rFonts w:ascii="Times New Roman" w:hAnsi="Times New Roman"/>
                <w:color w:val="000000"/>
                <w:sz w:val="20"/>
                <w:szCs w:val="20"/>
              </w:rPr>
              <w:t>Hectares)</w:t>
            </w:r>
          </w:p>
        </w:tc>
        <w:tc>
          <w:tcPr>
            <w:tcW w:w="2610" w:type="dxa"/>
            <w:shd w:val="clear" w:color="auto" w:fill="auto"/>
          </w:tcPr>
          <w:p w14:paraId="3C5E92B1" w14:textId="7B178DB0" w:rsidR="007713F0" w:rsidRPr="0034419A" w:rsidRDefault="007713F0" w:rsidP="00C908F0">
            <w:pPr>
              <w:spacing w:after="0" w:line="240" w:lineRule="auto"/>
              <w:mirrorIndents/>
              <w:jc w:val="center"/>
              <w:rPr>
                <w:rFonts w:ascii="Times New Roman" w:hAnsi="Times New Roman"/>
                <w:color w:val="000000"/>
                <w:sz w:val="20"/>
                <w:szCs w:val="20"/>
              </w:rPr>
            </w:pPr>
          </w:p>
        </w:tc>
      </w:tr>
      <w:tr w:rsidR="007713F0" w:rsidRPr="001A5D65" w14:paraId="1F7899BC" w14:textId="77777777" w:rsidTr="00FB7C6D">
        <w:trPr>
          <w:trHeight w:val="521"/>
        </w:trPr>
        <w:tc>
          <w:tcPr>
            <w:tcW w:w="446" w:type="dxa"/>
          </w:tcPr>
          <w:p w14:paraId="73D37977"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2</w:t>
            </w:r>
          </w:p>
        </w:tc>
        <w:tc>
          <w:tcPr>
            <w:tcW w:w="7744" w:type="dxa"/>
            <w:shd w:val="clear" w:color="auto" w:fill="auto"/>
          </w:tcPr>
          <w:p w14:paraId="12E7D0CE"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b/>
                <w:sz w:val="20"/>
                <w:szCs w:val="20"/>
              </w:rPr>
              <w:t>Marine protected areas</w:t>
            </w:r>
            <w:r w:rsidRPr="001A5D65">
              <w:rPr>
                <w:rFonts w:ascii="Times New Roman" w:hAnsi="Times New Roman"/>
                <w:sz w:val="20"/>
                <w:szCs w:val="20"/>
              </w:rPr>
              <w:t xml:space="preserve"> created or under improved management for conservation and sustainable use (</w:t>
            </w:r>
            <w:r w:rsidRPr="001A5D65">
              <w:rPr>
                <w:rFonts w:ascii="Times New Roman" w:hAnsi="Times New Roman"/>
                <w:color w:val="000000"/>
                <w:sz w:val="20"/>
                <w:szCs w:val="20"/>
              </w:rPr>
              <w:t>Hectares)</w:t>
            </w:r>
          </w:p>
        </w:tc>
        <w:tc>
          <w:tcPr>
            <w:tcW w:w="2610" w:type="dxa"/>
            <w:shd w:val="clear" w:color="auto" w:fill="auto"/>
          </w:tcPr>
          <w:p w14:paraId="62422B00" w14:textId="77777777" w:rsidR="007713F0" w:rsidRPr="0034419A" w:rsidRDefault="007713F0"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fldChar w:fldCharType="begin">
                <w:ffData>
                  <w:name w:val="F_GEB_BD_target"/>
                  <w:enabled/>
                  <w:calcOnExit w:val="0"/>
                  <w:textInput/>
                </w:ffData>
              </w:fldChar>
            </w:r>
            <w:r w:rsidRPr="0034419A">
              <w:rPr>
                <w:rFonts w:ascii="Times New Roman" w:hAnsi="Times New Roman"/>
                <w:color w:val="000000"/>
                <w:sz w:val="20"/>
                <w:szCs w:val="20"/>
              </w:rPr>
              <w:instrText xml:space="preserve"> FORMTEXT </w:instrText>
            </w:r>
            <w:r w:rsidRPr="0034419A">
              <w:rPr>
                <w:rFonts w:ascii="Times New Roman" w:hAnsi="Times New Roman"/>
                <w:color w:val="000000"/>
                <w:sz w:val="20"/>
                <w:szCs w:val="20"/>
              </w:rPr>
            </w:r>
            <w:r w:rsidRPr="0034419A">
              <w:rPr>
                <w:rFonts w:ascii="Times New Roman" w:hAnsi="Times New Roman"/>
                <w:color w:val="000000"/>
                <w:sz w:val="20"/>
                <w:szCs w:val="20"/>
              </w:rPr>
              <w:fldChar w:fldCharType="separate"/>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color w:val="000000"/>
                <w:sz w:val="20"/>
                <w:szCs w:val="20"/>
              </w:rPr>
              <w:fldChar w:fldCharType="end"/>
            </w:r>
          </w:p>
        </w:tc>
      </w:tr>
      <w:tr w:rsidR="007713F0" w:rsidRPr="001A5D65" w14:paraId="567ECA4A" w14:textId="77777777" w:rsidTr="00FB7C6D">
        <w:trPr>
          <w:trHeight w:val="188"/>
        </w:trPr>
        <w:tc>
          <w:tcPr>
            <w:tcW w:w="446" w:type="dxa"/>
          </w:tcPr>
          <w:p w14:paraId="70AE8900"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3</w:t>
            </w:r>
          </w:p>
        </w:tc>
        <w:tc>
          <w:tcPr>
            <w:tcW w:w="7744" w:type="dxa"/>
            <w:shd w:val="clear" w:color="auto" w:fill="auto"/>
          </w:tcPr>
          <w:p w14:paraId="72CABEAE"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sz w:val="20"/>
                <w:szCs w:val="20"/>
              </w:rPr>
              <w:t xml:space="preserve">Area of </w:t>
            </w:r>
            <w:r w:rsidRPr="001A5D65">
              <w:rPr>
                <w:rFonts w:ascii="Times New Roman" w:hAnsi="Times New Roman"/>
                <w:b/>
                <w:sz w:val="20"/>
                <w:szCs w:val="20"/>
              </w:rPr>
              <w:t>land restored (</w:t>
            </w:r>
            <w:r w:rsidRPr="001A5D65">
              <w:rPr>
                <w:rFonts w:ascii="Times New Roman" w:hAnsi="Times New Roman"/>
                <w:color w:val="000000"/>
                <w:sz w:val="20"/>
                <w:szCs w:val="20"/>
              </w:rPr>
              <w:t>Hectares)</w:t>
            </w:r>
          </w:p>
        </w:tc>
        <w:tc>
          <w:tcPr>
            <w:tcW w:w="2610" w:type="dxa"/>
            <w:shd w:val="clear" w:color="auto" w:fill="auto"/>
          </w:tcPr>
          <w:p w14:paraId="069FCB58" w14:textId="6ED06E12" w:rsidR="00684034" w:rsidRDefault="0034419A" w:rsidP="00AB76E6">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t>2,</w:t>
            </w:r>
            <w:r w:rsidR="00AB76E6">
              <w:rPr>
                <w:rFonts w:ascii="Times New Roman" w:hAnsi="Times New Roman"/>
                <w:color w:val="000000"/>
                <w:sz w:val="20"/>
                <w:szCs w:val="20"/>
              </w:rPr>
              <w:t>1</w:t>
            </w:r>
            <w:r w:rsidRPr="0034419A">
              <w:rPr>
                <w:rFonts w:ascii="Times New Roman" w:hAnsi="Times New Roman"/>
                <w:color w:val="000000"/>
                <w:sz w:val="20"/>
                <w:szCs w:val="20"/>
              </w:rPr>
              <w:t xml:space="preserve">00 (already included in </w:t>
            </w:r>
          </w:p>
          <w:p w14:paraId="670218D0" w14:textId="1D9F62D8" w:rsidR="007713F0" w:rsidRPr="0034419A" w:rsidRDefault="0034419A"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t>CI 4)</w:t>
            </w:r>
          </w:p>
        </w:tc>
      </w:tr>
      <w:tr w:rsidR="007713F0" w:rsidRPr="001A5D65" w14:paraId="38721441" w14:textId="77777777" w:rsidTr="00FB7C6D">
        <w:trPr>
          <w:trHeight w:val="449"/>
        </w:trPr>
        <w:tc>
          <w:tcPr>
            <w:tcW w:w="446" w:type="dxa"/>
          </w:tcPr>
          <w:p w14:paraId="592353D8"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4</w:t>
            </w:r>
          </w:p>
        </w:tc>
        <w:tc>
          <w:tcPr>
            <w:tcW w:w="7744" w:type="dxa"/>
            <w:shd w:val="clear" w:color="auto" w:fill="auto"/>
          </w:tcPr>
          <w:p w14:paraId="3B5472F1"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sz w:val="20"/>
                <w:szCs w:val="20"/>
              </w:rPr>
              <w:t xml:space="preserve">Area of </w:t>
            </w:r>
            <w:r w:rsidRPr="001A5D65">
              <w:rPr>
                <w:rFonts w:ascii="Times New Roman" w:hAnsi="Times New Roman"/>
                <w:b/>
                <w:sz w:val="20"/>
                <w:szCs w:val="20"/>
              </w:rPr>
              <w:t>landscapes under improved practices</w:t>
            </w:r>
            <w:r w:rsidRPr="001A5D65">
              <w:rPr>
                <w:rFonts w:ascii="Times New Roman" w:hAnsi="Times New Roman"/>
                <w:sz w:val="20"/>
                <w:szCs w:val="20"/>
              </w:rPr>
              <w:t xml:space="preserve"> (excluding protected areas)(</w:t>
            </w:r>
            <w:r w:rsidRPr="001A5D65">
              <w:rPr>
                <w:rFonts w:ascii="Times New Roman" w:hAnsi="Times New Roman"/>
                <w:color w:val="000000"/>
                <w:sz w:val="20"/>
                <w:szCs w:val="20"/>
              </w:rPr>
              <w:t>Hectares)</w:t>
            </w:r>
          </w:p>
        </w:tc>
        <w:tc>
          <w:tcPr>
            <w:tcW w:w="2610" w:type="dxa"/>
            <w:shd w:val="clear" w:color="auto" w:fill="auto"/>
          </w:tcPr>
          <w:p w14:paraId="31CA497D" w14:textId="13BD1B4A" w:rsidR="007713F0" w:rsidRPr="0034419A" w:rsidRDefault="0034419A"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t>47,719</w:t>
            </w:r>
          </w:p>
        </w:tc>
      </w:tr>
      <w:tr w:rsidR="007713F0" w:rsidRPr="001A5D65" w14:paraId="73C82F6D" w14:textId="77777777" w:rsidTr="00FB7C6D">
        <w:trPr>
          <w:trHeight w:val="476"/>
        </w:trPr>
        <w:tc>
          <w:tcPr>
            <w:tcW w:w="446" w:type="dxa"/>
          </w:tcPr>
          <w:p w14:paraId="0B7FE545"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5</w:t>
            </w:r>
          </w:p>
        </w:tc>
        <w:tc>
          <w:tcPr>
            <w:tcW w:w="7744" w:type="dxa"/>
            <w:shd w:val="clear" w:color="auto" w:fill="auto"/>
          </w:tcPr>
          <w:p w14:paraId="448B51DF"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sz w:val="20"/>
                <w:szCs w:val="20"/>
              </w:rPr>
              <w:t xml:space="preserve">Area of </w:t>
            </w:r>
            <w:r w:rsidRPr="001A5D65">
              <w:rPr>
                <w:rFonts w:ascii="Times New Roman" w:hAnsi="Times New Roman"/>
                <w:b/>
                <w:sz w:val="20"/>
                <w:szCs w:val="20"/>
              </w:rPr>
              <w:t>marine habitat under improved practices</w:t>
            </w:r>
            <w:r w:rsidRPr="001A5D65">
              <w:rPr>
                <w:rFonts w:ascii="Times New Roman" w:hAnsi="Times New Roman"/>
                <w:sz w:val="20"/>
                <w:szCs w:val="20"/>
              </w:rPr>
              <w:t xml:space="preserve"> (excluding protected areas) (</w:t>
            </w:r>
            <w:r w:rsidRPr="001A5D65">
              <w:rPr>
                <w:rFonts w:ascii="Times New Roman" w:hAnsi="Times New Roman"/>
                <w:color w:val="000000"/>
                <w:sz w:val="20"/>
                <w:szCs w:val="20"/>
              </w:rPr>
              <w:t>Hectares)</w:t>
            </w:r>
          </w:p>
        </w:tc>
        <w:tc>
          <w:tcPr>
            <w:tcW w:w="2610" w:type="dxa"/>
            <w:shd w:val="clear" w:color="auto" w:fill="auto"/>
          </w:tcPr>
          <w:p w14:paraId="2FD0AEA1" w14:textId="77777777" w:rsidR="007713F0" w:rsidRPr="0034419A" w:rsidRDefault="007713F0"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fldChar w:fldCharType="begin">
                <w:ffData>
                  <w:name w:val="F_GEB_CW1"/>
                  <w:enabled/>
                  <w:calcOnExit w:val="0"/>
                  <w:textInput/>
                </w:ffData>
              </w:fldChar>
            </w:r>
            <w:r w:rsidRPr="0034419A">
              <w:rPr>
                <w:rFonts w:ascii="Times New Roman" w:hAnsi="Times New Roman"/>
                <w:color w:val="000000"/>
                <w:sz w:val="20"/>
                <w:szCs w:val="20"/>
              </w:rPr>
              <w:instrText xml:space="preserve"> FORMTEXT </w:instrText>
            </w:r>
            <w:r w:rsidRPr="0034419A">
              <w:rPr>
                <w:rFonts w:ascii="Times New Roman" w:hAnsi="Times New Roman"/>
                <w:color w:val="000000"/>
                <w:sz w:val="20"/>
                <w:szCs w:val="20"/>
              </w:rPr>
            </w:r>
            <w:r w:rsidRPr="0034419A">
              <w:rPr>
                <w:rFonts w:ascii="Times New Roman" w:hAnsi="Times New Roman"/>
                <w:color w:val="000000"/>
                <w:sz w:val="20"/>
                <w:szCs w:val="20"/>
              </w:rPr>
              <w:fldChar w:fldCharType="separate"/>
            </w:r>
            <w:r w:rsidRPr="0034419A">
              <w:rPr>
                <w:rFonts w:ascii="Times New Roman" w:hAnsi="Times New Roman"/>
                <w:color w:val="000000"/>
                <w:sz w:val="20"/>
                <w:szCs w:val="20"/>
              </w:rPr>
              <w:t> </w:t>
            </w:r>
            <w:r w:rsidRPr="0034419A">
              <w:rPr>
                <w:rFonts w:ascii="Times New Roman" w:hAnsi="Times New Roman"/>
                <w:color w:val="000000"/>
                <w:sz w:val="20"/>
                <w:szCs w:val="20"/>
              </w:rPr>
              <w:t> </w:t>
            </w:r>
            <w:r w:rsidRPr="0034419A">
              <w:rPr>
                <w:rFonts w:ascii="Times New Roman" w:hAnsi="Times New Roman"/>
                <w:color w:val="000000"/>
                <w:sz w:val="20"/>
                <w:szCs w:val="20"/>
              </w:rPr>
              <w:t> </w:t>
            </w:r>
            <w:r w:rsidRPr="0034419A">
              <w:rPr>
                <w:rFonts w:ascii="Times New Roman" w:hAnsi="Times New Roman"/>
                <w:color w:val="000000"/>
                <w:sz w:val="20"/>
                <w:szCs w:val="20"/>
              </w:rPr>
              <w:t> </w:t>
            </w:r>
            <w:r w:rsidRPr="0034419A">
              <w:rPr>
                <w:rFonts w:ascii="Times New Roman" w:hAnsi="Times New Roman"/>
                <w:color w:val="000000"/>
                <w:sz w:val="20"/>
                <w:szCs w:val="20"/>
              </w:rPr>
              <w:t> </w:t>
            </w:r>
            <w:r w:rsidRPr="0034419A">
              <w:rPr>
                <w:rFonts w:ascii="Times New Roman" w:hAnsi="Times New Roman"/>
                <w:color w:val="000000"/>
                <w:sz w:val="20"/>
                <w:szCs w:val="20"/>
              </w:rPr>
              <w:fldChar w:fldCharType="end"/>
            </w:r>
          </w:p>
        </w:tc>
      </w:tr>
      <w:tr w:rsidR="007713F0" w:rsidRPr="001A5D65" w14:paraId="53B84AA1" w14:textId="77777777" w:rsidTr="00FB7C6D">
        <w:trPr>
          <w:trHeight w:val="143"/>
        </w:trPr>
        <w:tc>
          <w:tcPr>
            <w:tcW w:w="446" w:type="dxa"/>
            <w:shd w:val="clear" w:color="auto" w:fill="F2F2F2"/>
          </w:tcPr>
          <w:p w14:paraId="61D059BD" w14:textId="77777777" w:rsidR="007713F0" w:rsidRPr="001A5D65" w:rsidRDefault="007713F0" w:rsidP="00C908F0">
            <w:pPr>
              <w:pStyle w:val="NoSpacing"/>
              <w:mirrorIndents/>
              <w:jc w:val="center"/>
              <w:rPr>
                <w:rFonts w:ascii="Times New Roman" w:hAnsi="Times New Roman"/>
                <w:sz w:val="20"/>
                <w:szCs w:val="20"/>
              </w:rPr>
            </w:pPr>
          </w:p>
        </w:tc>
        <w:tc>
          <w:tcPr>
            <w:tcW w:w="7744" w:type="dxa"/>
            <w:shd w:val="clear" w:color="auto" w:fill="F2F2F2"/>
          </w:tcPr>
          <w:p w14:paraId="110F8C4B" w14:textId="77777777" w:rsidR="007713F0" w:rsidRPr="001A5D65" w:rsidRDefault="007713F0" w:rsidP="00C908F0">
            <w:pPr>
              <w:pStyle w:val="NoSpacing"/>
              <w:shd w:val="clear" w:color="auto" w:fill="FFFFFF"/>
              <w:mirrorIndents/>
              <w:rPr>
                <w:rFonts w:ascii="Times New Roman" w:hAnsi="Times New Roman"/>
                <w:sz w:val="20"/>
                <w:szCs w:val="20"/>
              </w:rPr>
            </w:pPr>
            <w:r w:rsidRPr="001A5D65">
              <w:rPr>
                <w:rFonts w:ascii="Times New Roman" w:hAnsi="Times New Roman"/>
                <w:sz w:val="20"/>
                <w:szCs w:val="20"/>
              </w:rPr>
              <w:t>Total area under improved management (</w:t>
            </w:r>
            <w:r w:rsidRPr="001A5D65">
              <w:rPr>
                <w:rFonts w:ascii="Times New Roman" w:hAnsi="Times New Roman"/>
                <w:color w:val="000000"/>
                <w:sz w:val="20"/>
                <w:szCs w:val="20"/>
              </w:rPr>
              <w:t>Hectares)</w:t>
            </w:r>
          </w:p>
        </w:tc>
        <w:tc>
          <w:tcPr>
            <w:tcW w:w="2610" w:type="dxa"/>
            <w:shd w:val="clear" w:color="auto" w:fill="F2F2F2"/>
          </w:tcPr>
          <w:p w14:paraId="1C85CA8D" w14:textId="73CBBE72" w:rsidR="007713F0" w:rsidRPr="0034419A" w:rsidRDefault="0034419A"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t>47,719</w:t>
            </w:r>
          </w:p>
        </w:tc>
      </w:tr>
      <w:tr w:rsidR="007713F0" w:rsidRPr="001A5D65" w14:paraId="72BAC422" w14:textId="77777777" w:rsidTr="00FB7C6D">
        <w:trPr>
          <w:trHeight w:val="314"/>
        </w:trPr>
        <w:tc>
          <w:tcPr>
            <w:tcW w:w="446" w:type="dxa"/>
          </w:tcPr>
          <w:p w14:paraId="6013E04C"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6</w:t>
            </w:r>
          </w:p>
        </w:tc>
        <w:tc>
          <w:tcPr>
            <w:tcW w:w="7744" w:type="dxa"/>
            <w:shd w:val="clear" w:color="auto" w:fill="auto"/>
          </w:tcPr>
          <w:p w14:paraId="7590AD55"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b/>
                <w:sz w:val="20"/>
                <w:szCs w:val="20"/>
              </w:rPr>
              <w:t>Greenhouse Gas Emissions Mitigated</w:t>
            </w:r>
            <w:r w:rsidRPr="001A5D65">
              <w:rPr>
                <w:rFonts w:ascii="Times New Roman" w:hAnsi="Times New Roman"/>
                <w:sz w:val="20"/>
                <w:szCs w:val="20"/>
              </w:rPr>
              <w:t xml:space="preserve"> (metric tons of CO2e)  </w:t>
            </w:r>
          </w:p>
        </w:tc>
        <w:tc>
          <w:tcPr>
            <w:tcW w:w="2610" w:type="dxa"/>
            <w:shd w:val="clear" w:color="auto" w:fill="auto"/>
          </w:tcPr>
          <w:p w14:paraId="4A567B08" w14:textId="58F9FE26" w:rsidR="007713F0" w:rsidRPr="0034419A" w:rsidRDefault="0034419A"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t xml:space="preserve">328,225 (direct) + </w:t>
            </w:r>
            <w:r w:rsidRPr="0034419A">
              <w:rPr>
                <w:rFonts w:ascii="Times New Roman" w:hAnsi="Times New Roman"/>
                <w:sz w:val="20"/>
                <w:szCs w:val="20"/>
              </w:rPr>
              <w:t>1,756,286 (indirect)</w:t>
            </w:r>
          </w:p>
        </w:tc>
      </w:tr>
      <w:tr w:rsidR="007713F0" w:rsidRPr="001A5D65" w14:paraId="6E9C92BE" w14:textId="77777777" w:rsidTr="00FB7C6D">
        <w:tc>
          <w:tcPr>
            <w:tcW w:w="446" w:type="dxa"/>
          </w:tcPr>
          <w:p w14:paraId="02035194"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7</w:t>
            </w:r>
          </w:p>
        </w:tc>
        <w:tc>
          <w:tcPr>
            <w:tcW w:w="7744" w:type="dxa"/>
            <w:shd w:val="clear" w:color="auto" w:fill="auto"/>
          </w:tcPr>
          <w:p w14:paraId="545D4CBE"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b/>
                <w:sz w:val="20"/>
                <w:szCs w:val="20"/>
              </w:rPr>
              <w:t>Number of shared water ecosystems</w:t>
            </w:r>
            <w:r w:rsidRPr="001A5D65">
              <w:rPr>
                <w:rFonts w:ascii="Times New Roman" w:hAnsi="Times New Roman"/>
                <w:sz w:val="20"/>
                <w:szCs w:val="20"/>
              </w:rPr>
              <w:t xml:space="preserve"> (fresh or marine) under new or improved cooperative management</w:t>
            </w:r>
          </w:p>
        </w:tc>
        <w:tc>
          <w:tcPr>
            <w:tcW w:w="2610" w:type="dxa"/>
            <w:shd w:val="clear" w:color="auto" w:fill="auto"/>
          </w:tcPr>
          <w:p w14:paraId="1A55F4C9" w14:textId="77777777" w:rsidR="007713F0" w:rsidRPr="0034419A" w:rsidRDefault="007713F0"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fldChar w:fldCharType="begin">
                <w:ffData>
                  <w:name w:val="F_GEB_BD_target"/>
                  <w:enabled/>
                  <w:calcOnExit w:val="0"/>
                  <w:textInput/>
                </w:ffData>
              </w:fldChar>
            </w:r>
            <w:r w:rsidRPr="0034419A">
              <w:rPr>
                <w:rFonts w:ascii="Times New Roman" w:hAnsi="Times New Roman"/>
                <w:color w:val="000000"/>
                <w:sz w:val="20"/>
                <w:szCs w:val="20"/>
              </w:rPr>
              <w:instrText xml:space="preserve"> FORMTEXT </w:instrText>
            </w:r>
            <w:r w:rsidRPr="0034419A">
              <w:rPr>
                <w:rFonts w:ascii="Times New Roman" w:hAnsi="Times New Roman"/>
                <w:color w:val="000000"/>
                <w:sz w:val="20"/>
                <w:szCs w:val="20"/>
              </w:rPr>
            </w:r>
            <w:r w:rsidRPr="0034419A">
              <w:rPr>
                <w:rFonts w:ascii="Times New Roman" w:hAnsi="Times New Roman"/>
                <w:color w:val="000000"/>
                <w:sz w:val="20"/>
                <w:szCs w:val="20"/>
              </w:rPr>
              <w:fldChar w:fldCharType="separate"/>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color w:val="000000"/>
                <w:sz w:val="20"/>
                <w:szCs w:val="20"/>
              </w:rPr>
              <w:fldChar w:fldCharType="end"/>
            </w:r>
          </w:p>
        </w:tc>
      </w:tr>
      <w:tr w:rsidR="007713F0" w:rsidRPr="001A5D65" w14:paraId="0A41B989" w14:textId="77777777" w:rsidTr="00FB7C6D">
        <w:trPr>
          <w:trHeight w:val="287"/>
        </w:trPr>
        <w:tc>
          <w:tcPr>
            <w:tcW w:w="446" w:type="dxa"/>
          </w:tcPr>
          <w:p w14:paraId="07B6670E" w14:textId="77777777" w:rsidR="007713F0" w:rsidRPr="001A5D65" w:rsidRDefault="007713F0" w:rsidP="00C908F0">
            <w:pPr>
              <w:spacing w:after="0" w:line="240" w:lineRule="auto"/>
              <w:mirrorIndents/>
              <w:jc w:val="center"/>
              <w:rPr>
                <w:rFonts w:ascii="Times New Roman" w:hAnsi="Times New Roman"/>
                <w:sz w:val="20"/>
                <w:szCs w:val="20"/>
              </w:rPr>
            </w:pPr>
            <w:r w:rsidRPr="001A5D65">
              <w:rPr>
                <w:rFonts w:ascii="Times New Roman" w:hAnsi="Times New Roman"/>
                <w:sz w:val="20"/>
                <w:szCs w:val="20"/>
              </w:rPr>
              <w:t>8</w:t>
            </w:r>
          </w:p>
        </w:tc>
        <w:tc>
          <w:tcPr>
            <w:tcW w:w="7744" w:type="dxa"/>
            <w:shd w:val="clear" w:color="auto" w:fill="auto"/>
          </w:tcPr>
          <w:p w14:paraId="7B9C4A71" w14:textId="77777777" w:rsidR="007713F0" w:rsidRPr="001A5D65" w:rsidRDefault="007713F0" w:rsidP="00C908F0">
            <w:pPr>
              <w:shd w:val="clear" w:color="auto" w:fill="FFFFFF"/>
              <w:spacing w:after="0" w:line="240" w:lineRule="auto"/>
              <w:mirrorIndents/>
              <w:rPr>
                <w:rFonts w:ascii="Times New Roman" w:hAnsi="Times New Roman"/>
                <w:color w:val="000000"/>
                <w:sz w:val="20"/>
                <w:szCs w:val="20"/>
              </w:rPr>
            </w:pPr>
            <w:r w:rsidRPr="001A5D65">
              <w:rPr>
                <w:rFonts w:ascii="Times New Roman" w:hAnsi="Times New Roman"/>
                <w:sz w:val="20"/>
                <w:szCs w:val="20"/>
              </w:rPr>
              <w:t xml:space="preserve">Globally over-exploited </w:t>
            </w:r>
            <w:r w:rsidRPr="001A5D65">
              <w:rPr>
                <w:rFonts w:ascii="Times New Roman" w:hAnsi="Times New Roman"/>
                <w:b/>
                <w:sz w:val="20"/>
                <w:szCs w:val="20"/>
              </w:rPr>
              <w:t>marine fisheries</w:t>
            </w:r>
            <w:r w:rsidRPr="001A5D65">
              <w:rPr>
                <w:rFonts w:ascii="Times New Roman" w:hAnsi="Times New Roman"/>
                <w:sz w:val="20"/>
                <w:szCs w:val="20"/>
              </w:rPr>
              <w:t xml:space="preserve"> moved to more sustainable levels (metric tons)</w:t>
            </w:r>
          </w:p>
        </w:tc>
        <w:tc>
          <w:tcPr>
            <w:tcW w:w="2610" w:type="dxa"/>
            <w:shd w:val="clear" w:color="auto" w:fill="auto"/>
          </w:tcPr>
          <w:p w14:paraId="35E0C065" w14:textId="77777777" w:rsidR="007713F0" w:rsidRPr="0034419A" w:rsidRDefault="007713F0"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fldChar w:fldCharType="begin">
                <w:ffData>
                  <w:name w:val="F_GEB_BD_target"/>
                  <w:enabled/>
                  <w:calcOnExit w:val="0"/>
                  <w:textInput/>
                </w:ffData>
              </w:fldChar>
            </w:r>
            <w:r w:rsidRPr="0034419A">
              <w:rPr>
                <w:rFonts w:ascii="Times New Roman" w:hAnsi="Times New Roman"/>
                <w:color w:val="000000"/>
                <w:sz w:val="20"/>
                <w:szCs w:val="20"/>
              </w:rPr>
              <w:instrText xml:space="preserve"> FORMTEXT </w:instrText>
            </w:r>
            <w:r w:rsidRPr="0034419A">
              <w:rPr>
                <w:rFonts w:ascii="Times New Roman" w:hAnsi="Times New Roman"/>
                <w:color w:val="000000"/>
                <w:sz w:val="20"/>
                <w:szCs w:val="20"/>
              </w:rPr>
            </w:r>
            <w:r w:rsidRPr="0034419A">
              <w:rPr>
                <w:rFonts w:ascii="Times New Roman" w:hAnsi="Times New Roman"/>
                <w:color w:val="000000"/>
                <w:sz w:val="20"/>
                <w:szCs w:val="20"/>
              </w:rPr>
              <w:fldChar w:fldCharType="separate"/>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color w:val="000000"/>
                <w:sz w:val="20"/>
                <w:szCs w:val="20"/>
              </w:rPr>
              <w:fldChar w:fldCharType="end"/>
            </w:r>
          </w:p>
        </w:tc>
      </w:tr>
      <w:tr w:rsidR="007713F0" w:rsidRPr="001A5D65" w14:paraId="7EB84AF8" w14:textId="77777777" w:rsidTr="00FB7C6D">
        <w:tc>
          <w:tcPr>
            <w:tcW w:w="446" w:type="dxa"/>
          </w:tcPr>
          <w:p w14:paraId="16778441"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9</w:t>
            </w:r>
          </w:p>
        </w:tc>
        <w:tc>
          <w:tcPr>
            <w:tcW w:w="7744" w:type="dxa"/>
            <w:shd w:val="clear" w:color="auto" w:fill="auto"/>
          </w:tcPr>
          <w:p w14:paraId="02197008"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b/>
                <w:sz w:val="20"/>
                <w:szCs w:val="20"/>
              </w:rPr>
              <w:t>Reduction</w:t>
            </w:r>
            <w:r w:rsidRPr="001A5D65">
              <w:rPr>
                <w:rFonts w:ascii="Times New Roman" w:hAnsi="Times New Roman"/>
                <w:sz w:val="20"/>
                <w:szCs w:val="20"/>
              </w:rPr>
              <w:t xml:space="preserve">, disposal/destruction, phase out, </w:t>
            </w:r>
            <w:r w:rsidRPr="001A5D65">
              <w:rPr>
                <w:rFonts w:ascii="Times New Roman" w:hAnsi="Times New Roman"/>
                <w:b/>
                <w:sz w:val="20"/>
                <w:szCs w:val="20"/>
              </w:rPr>
              <w:t>elimination</w:t>
            </w:r>
            <w:r w:rsidRPr="001A5D65">
              <w:rPr>
                <w:rFonts w:ascii="Times New Roman" w:hAnsi="Times New Roman"/>
                <w:sz w:val="20"/>
                <w:szCs w:val="20"/>
              </w:rPr>
              <w:t xml:space="preserve"> and avoidance of </w:t>
            </w:r>
            <w:r w:rsidRPr="001A5D65">
              <w:rPr>
                <w:rFonts w:ascii="Times New Roman" w:hAnsi="Times New Roman"/>
                <w:b/>
                <w:sz w:val="20"/>
                <w:szCs w:val="20"/>
              </w:rPr>
              <w:t>chemicals of global concern</w:t>
            </w:r>
            <w:r w:rsidRPr="001A5D65">
              <w:rPr>
                <w:rFonts w:ascii="Times New Roman" w:hAnsi="Times New Roman"/>
                <w:sz w:val="20"/>
                <w:szCs w:val="20"/>
              </w:rPr>
              <w:t xml:space="preserve"> and their waste in the environment and in processes, materials and products (metric tons of toxic chemicals reduced)</w:t>
            </w:r>
          </w:p>
        </w:tc>
        <w:tc>
          <w:tcPr>
            <w:tcW w:w="2610" w:type="dxa"/>
            <w:shd w:val="clear" w:color="auto" w:fill="auto"/>
          </w:tcPr>
          <w:p w14:paraId="24EBA226" w14:textId="77777777" w:rsidR="007713F0" w:rsidRPr="0034419A" w:rsidRDefault="007713F0"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fldChar w:fldCharType="begin">
                <w:ffData>
                  <w:name w:val="F_GEB_BD_target"/>
                  <w:enabled/>
                  <w:calcOnExit w:val="0"/>
                  <w:textInput/>
                </w:ffData>
              </w:fldChar>
            </w:r>
            <w:r w:rsidRPr="0034419A">
              <w:rPr>
                <w:rFonts w:ascii="Times New Roman" w:hAnsi="Times New Roman"/>
                <w:color w:val="000000"/>
                <w:sz w:val="20"/>
                <w:szCs w:val="20"/>
              </w:rPr>
              <w:instrText xml:space="preserve"> FORMTEXT </w:instrText>
            </w:r>
            <w:r w:rsidRPr="0034419A">
              <w:rPr>
                <w:rFonts w:ascii="Times New Roman" w:hAnsi="Times New Roman"/>
                <w:color w:val="000000"/>
                <w:sz w:val="20"/>
                <w:szCs w:val="20"/>
              </w:rPr>
            </w:r>
            <w:r w:rsidRPr="0034419A">
              <w:rPr>
                <w:rFonts w:ascii="Times New Roman" w:hAnsi="Times New Roman"/>
                <w:color w:val="000000"/>
                <w:sz w:val="20"/>
                <w:szCs w:val="20"/>
              </w:rPr>
              <w:fldChar w:fldCharType="separate"/>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color w:val="000000"/>
                <w:sz w:val="20"/>
                <w:szCs w:val="20"/>
              </w:rPr>
              <w:fldChar w:fldCharType="end"/>
            </w:r>
          </w:p>
        </w:tc>
      </w:tr>
      <w:tr w:rsidR="007713F0" w:rsidRPr="001A5D65" w14:paraId="7006A60D" w14:textId="77777777" w:rsidTr="00FB7C6D">
        <w:trPr>
          <w:trHeight w:val="485"/>
        </w:trPr>
        <w:tc>
          <w:tcPr>
            <w:tcW w:w="446" w:type="dxa"/>
            <w:tcBorders>
              <w:bottom w:val="single" w:sz="4" w:space="0" w:color="auto"/>
            </w:tcBorders>
          </w:tcPr>
          <w:p w14:paraId="7F2101A7" w14:textId="77777777" w:rsidR="007713F0" w:rsidRPr="001A5D65" w:rsidRDefault="007713F0" w:rsidP="00C908F0">
            <w:pPr>
              <w:pStyle w:val="NoSpacing"/>
              <w:mirrorIndents/>
              <w:jc w:val="center"/>
              <w:rPr>
                <w:rFonts w:ascii="Times New Roman" w:hAnsi="Times New Roman"/>
                <w:sz w:val="20"/>
                <w:szCs w:val="20"/>
              </w:rPr>
            </w:pPr>
            <w:r w:rsidRPr="001A5D65">
              <w:rPr>
                <w:rFonts w:ascii="Times New Roman" w:hAnsi="Times New Roman"/>
                <w:sz w:val="20"/>
                <w:szCs w:val="20"/>
              </w:rPr>
              <w:t>10</w:t>
            </w:r>
          </w:p>
        </w:tc>
        <w:tc>
          <w:tcPr>
            <w:tcW w:w="7744" w:type="dxa"/>
            <w:tcBorders>
              <w:bottom w:val="single" w:sz="4" w:space="0" w:color="auto"/>
            </w:tcBorders>
            <w:shd w:val="clear" w:color="auto" w:fill="auto"/>
          </w:tcPr>
          <w:p w14:paraId="304963B9" w14:textId="77777777" w:rsidR="007713F0" w:rsidRPr="001A5D65" w:rsidRDefault="007713F0" w:rsidP="00C908F0">
            <w:pPr>
              <w:pStyle w:val="NoSpacing"/>
              <w:shd w:val="clear" w:color="auto" w:fill="FFFFFF"/>
              <w:mirrorIndents/>
              <w:rPr>
                <w:rFonts w:ascii="Times New Roman" w:hAnsi="Times New Roman"/>
                <w:color w:val="000000"/>
                <w:sz w:val="20"/>
                <w:szCs w:val="20"/>
              </w:rPr>
            </w:pPr>
            <w:r w:rsidRPr="001A5D65">
              <w:rPr>
                <w:rFonts w:ascii="Times New Roman" w:hAnsi="Times New Roman"/>
                <w:sz w:val="20"/>
                <w:szCs w:val="20"/>
              </w:rPr>
              <w:t xml:space="preserve">Reduction, avoidance of emissions of </w:t>
            </w:r>
            <w:r w:rsidRPr="001A5D65">
              <w:rPr>
                <w:rFonts w:ascii="Times New Roman" w:hAnsi="Times New Roman"/>
                <w:b/>
                <w:sz w:val="20"/>
                <w:szCs w:val="20"/>
              </w:rPr>
              <w:t>POPs to air</w:t>
            </w:r>
            <w:r w:rsidRPr="001A5D65">
              <w:rPr>
                <w:rFonts w:ascii="Times New Roman" w:hAnsi="Times New Roman"/>
                <w:sz w:val="20"/>
                <w:szCs w:val="20"/>
              </w:rPr>
              <w:t xml:space="preserve"> from point and non-point sources (grams of toxic equivalent gTEQ)</w:t>
            </w:r>
          </w:p>
        </w:tc>
        <w:tc>
          <w:tcPr>
            <w:tcW w:w="2610" w:type="dxa"/>
            <w:tcBorders>
              <w:bottom w:val="single" w:sz="4" w:space="0" w:color="auto"/>
            </w:tcBorders>
            <w:shd w:val="clear" w:color="auto" w:fill="auto"/>
          </w:tcPr>
          <w:p w14:paraId="0A837405" w14:textId="77777777" w:rsidR="007713F0" w:rsidRPr="0034419A" w:rsidRDefault="007713F0" w:rsidP="00C908F0">
            <w:pPr>
              <w:spacing w:after="0" w:line="240" w:lineRule="auto"/>
              <w:mirrorIndents/>
              <w:jc w:val="center"/>
              <w:rPr>
                <w:rFonts w:ascii="Times New Roman" w:hAnsi="Times New Roman"/>
                <w:color w:val="000000"/>
                <w:sz w:val="20"/>
                <w:szCs w:val="20"/>
              </w:rPr>
            </w:pPr>
            <w:r w:rsidRPr="0034419A">
              <w:rPr>
                <w:rFonts w:ascii="Times New Roman" w:hAnsi="Times New Roman"/>
                <w:color w:val="000000"/>
                <w:sz w:val="20"/>
                <w:szCs w:val="20"/>
              </w:rPr>
              <w:fldChar w:fldCharType="begin">
                <w:ffData>
                  <w:name w:val="F_GEB_BD_target"/>
                  <w:enabled/>
                  <w:calcOnExit w:val="0"/>
                  <w:textInput/>
                </w:ffData>
              </w:fldChar>
            </w:r>
            <w:r w:rsidRPr="0034419A">
              <w:rPr>
                <w:rFonts w:ascii="Times New Roman" w:hAnsi="Times New Roman"/>
                <w:color w:val="000000"/>
                <w:sz w:val="20"/>
                <w:szCs w:val="20"/>
              </w:rPr>
              <w:instrText xml:space="preserve"> FORMTEXT </w:instrText>
            </w:r>
            <w:r w:rsidRPr="0034419A">
              <w:rPr>
                <w:rFonts w:ascii="Times New Roman" w:hAnsi="Times New Roman"/>
                <w:color w:val="000000"/>
                <w:sz w:val="20"/>
                <w:szCs w:val="20"/>
              </w:rPr>
            </w:r>
            <w:r w:rsidRPr="0034419A">
              <w:rPr>
                <w:rFonts w:ascii="Times New Roman" w:hAnsi="Times New Roman"/>
                <w:color w:val="000000"/>
                <w:sz w:val="20"/>
                <w:szCs w:val="20"/>
              </w:rPr>
              <w:fldChar w:fldCharType="separate"/>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noProof/>
                <w:color w:val="000000"/>
                <w:sz w:val="20"/>
                <w:szCs w:val="20"/>
              </w:rPr>
              <w:t> </w:t>
            </w:r>
            <w:r w:rsidRPr="0034419A">
              <w:rPr>
                <w:rFonts w:ascii="Times New Roman" w:hAnsi="Times New Roman"/>
                <w:color w:val="000000"/>
                <w:sz w:val="20"/>
                <w:szCs w:val="20"/>
              </w:rPr>
              <w:fldChar w:fldCharType="end"/>
            </w:r>
          </w:p>
        </w:tc>
      </w:tr>
      <w:tr w:rsidR="007713F0" w:rsidRPr="001A5D65" w14:paraId="5B812582" w14:textId="77777777" w:rsidTr="00FB7C6D">
        <w:trPr>
          <w:trHeight w:val="530"/>
        </w:trPr>
        <w:tc>
          <w:tcPr>
            <w:tcW w:w="446" w:type="dxa"/>
            <w:tcBorders>
              <w:bottom w:val="single" w:sz="4" w:space="0" w:color="auto"/>
            </w:tcBorders>
          </w:tcPr>
          <w:p w14:paraId="4A1D3071" w14:textId="77777777" w:rsidR="007713F0" w:rsidRPr="001A5D65" w:rsidRDefault="007713F0" w:rsidP="00C908F0">
            <w:pPr>
              <w:spacing w:after="0" w:line="240" w:lineRule="auto"/>
              <w:mirrorIndents/>
              <w:jc w:val="center"/>
              <w:rPr>
                <w:rFonts w:ascii="Times New Roman" w:hAnsi="Times New Roman"/>
                <w:sz w:val="20"/>
                <w:szCs w:val="20"/>
              </w:rPr>
            </w:pPr>
            <w:r w:rsidRPr="001A5D65">
              <w:rPr>
                <w:rFonts w:ascii="Times New Roman" w:hAnsi="Times New Roman"/>
                <w:sz w:val="20"/>
                <w:szCs w:val="20"/>
              </w:rPr>
              <w:t>11</w:t>
            </w:r>
          </w:p>
        </w:tc>
        <w:tc>
          <w:tcPr>
            <w:tcW w:w="7744" w:type="dxa"/>
            <w:tcBorders>
              <w:bottom w:val="single" w:sz="4" w:space="0" w:color="auto"/>
            </w:tcBorders>
            <w:shd w:val="clear" w:color="auto" w:fill="auto"/>
          </w:tcPr>
          <w:p w14:paraId="5CD8324B" w14:textId="77777777" w:rsidR="007713F0" w:rsidRPr="001A5D65" w:rsidRDefault="007713F0" w:rsidP="00C908F0">
            <w:pPr>
              <w:shd w:val="clear" w:color="auto" w:fill="FFFFFF"/>
              <w:spacing w:after="0" w:line="240" w:lineRule="auto"/>
              <w:mirrorIndents/>
              <w:rPr>
                <w:rFonts w:ascii="Times New Roman" w:hAnsi="Times New Roman"/>
                <w:color w:val="000000"/>
                <w:sz w:val="20"/>
                <w:szCs w:val="20"/>
              </w:rPr>
            </w:pPr>
            <w:r w:rsidRPr="001A5D65">
              <w:rPr>
                <w:rFonts w:ascii="Times New Roman" w:hAnsi="Times New Roman"/>
                <w:sz w:val="20"/>
                <w:szCs w:val="20"/>
              </w:rPr>
              <w:t xml:space="preserve">Number of </w:t>
            </w:r>
            <w:r w:rsidRPr="001A5D65">
              <w:rPr>
                <w:rFonts w:ascii="Times New Roman" w:hAnsi="Times New Roman"/>
                <w:b/>
                <w:sz w:val="20"/>
                <w:szCs w:val="20"/>
              </w:rPr>
              <w:t>direct beneficiaries disaggregated by gender</w:t>
            </w:r>
            <w:r w:rsidRPr="001A5D65">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6D0E5FE1" w14:textId="156FB8F2" w:rsidR="007713F0" w:rsidRPr="0034419A" w:rsidRDefault="001D08F7" w:rsidP="00C908F0">
            <w:pPr>
              <w:spacing w:after="0" w:line="240" w:lineRule="auto"/>
              <w:mirrorIndents/>
              <w:jc w:val="center"/>
              <w:rPr>
                <w:rFonts w:ascii="Times New Roman" w:hAnsi="Times New Roman"/>
                <w:color w:val="000000"/>
                <w:sz w:val="20"/>
                <w:szCs w:val="20"/>
              </w:rPr>
            </w:pPr>
            <w:r>
              <w:rPr>
                <w:rFonts w:ascii="Times New Roman" w:hAnsi="Times New Roman"/>
                <w:color w:val="000000"/>
                <w:sz w:val="20"/>
                <w:szCs w:val="20"/>
              </w:rPr>
              <w:t>3,500 (50% male, 50% female)</w:t>
            </w:r>
          </w:p>
        </w:tc>
      </w:tr>
    </w:tbl>
    <w:p w14:paraId="0488E64A" w14:textId="77777777" w:rsidR="007713F0" w:rsidRPr="001A5D65" w:rsidRDefault="007713F0" w:rsidP="00C908F0">
      <w:pPr>
        <w:pStyle w:val="GEFQuestion"/>
        <w:ind w:left="0"/>
        <w:mirrorIndents/>
        <w:rPr>
          <w:color w:val="000000"/>
          <w:sz w:val="20"/>
          <w:szCs w:val="20"/>
        </w:rPr>
      </w:pPr>
      <w:r w:rsidRPr="001A5D65">
        <w:rPr>
          <w:color w:val="000000"/>
          <w:sz w:val="20"/>
          <w:szCs w:val="20"/>
        </w:rPr>
        <w:t xml:space="preserve">Provide additional explanation on targets, other methodologies used, and other focal area specifics (i.e., Aichi targets in BD) including justification where core indicator targets are not provided. </w:t>
      </w:r>
      <w:r w:rsidRPr="001A5D65">
        <w:rPr>
          <w:color w:val="000000"/>
          <w:sz w:val="20"/>
          <w:szCs w:val="20"/>
        </w:rPr>
        <w:fldChar w:fldCharType="begin">
          <w:ffData>
            <w:name w:val="D_GA_01"/>
            <w:enabled/>
            <w:calcOnExit/>
            <w:textInput>
              <w:type w:val="number"/>
              <w:format w:val="#,##0"/>
            </w:textInput>
          </w:ffData>
        </w:fldChar>
      </w:r>
      <w:r w:rsidRPr="001A5D65">
        <w:rPr>
          <w:color w:val="000000"/>
          <w:sz w:val="20"/>
          <w:szCs w:val="20"/>
        </w:rPr>
        <w:instrText xml:space="preserve"> FORMTEXT </w:instrText>
      </w:r>
      <w:r w:rsidRPr="001A5D65">
        <w:rPr>
          <w:color w:val="000000"/>
          <w:sz w:val="20"/>
          <w:szCs w:val="20"/>
        </w:rPr>
      </w:r>
      <w:r w:rsidRPr="001A5D65">
        <w:rPr>
          <w:color w:val="000000"/>
          <w:sz w:val="20"/>
          <w:szCs w:val="20"/>
        </w:rPr>
        <w:fldChar w:fldCharType="separate"/>
      </w:r>
      <w:r w:rsidRPr="001A5D65">
        <w:rPr>
          <w:noProof/>
          <w:color w:val="000000"/>
          <w:sz w:val="20"/>
          <w:szCs w:val="20"/>
        </w:rPr>
        <w:t> </w:t>
      </w:r>
      <w:r w:rsidRPr="001A5D65">
        <w:rPr>
          <w:noProof/>
          <w:color w:val="000000"/>
          <w:sz w:val="20"/>
          <w:szCs w:val="20"/>
        </w:rPr>
        <w:t> </w:t>
      </w:r>
      <w:r w:rsidRPr="001A5D65">
        <w:rPr>
          <w:noProof/>
          <w:color w:val="000000"/>
          <w:sz w:val="20"/>
          <w:szCs w:val="20"/>
        </w:rPr>
        <w:t> </w:t>
      </w:r>
      <w:r w:rsidRPr="001A5D65">
        <w:rPr>
          <w:noProof/>
          <w:color w:val="000000"/>
          <w:sz w:val="20"/>
          <w:szCs w:val="20"/>
        </w:rPr>
        <w:t> </w:t>
      </w:r>
      <w:r w:rsidRPr="001A5D65">
        <w:rPr>
          <w:noProof/>
          <w:color w:val="000000"/>
          <w:sz w:val="20"/>
          <w:szCs w:val="20"/>
        </w:rPr>
        <w:t> </w:t>
      </w:r>
      <w:r w:rsidRPr="001A5D65">
        <w:rPr>
          <w:color w:val="000000"/>
          <w:sz w:val="20"/>
          <w:szCs w:val="20"/>
        </w:rPr>
        <w:fldChar w:fldCharType="end"/>
      </w:r>
    </w:p>
    <w:p w14:paraId="12F7543E" w14:textId="77777777" w:rsidR="007713F0" w:rsidRPr="001A5D65" w:rsidRDefault="007713F0" w:rsidP="00C908F0">
      <w:pPr>
        <w:tabs>
          <w:tab w:val="num" w:pos="360"/>
          <w:tab w:val="center" w:pos="4320"/>
          <w:tab w:val="right" w:pos="8640"/>
        </w:tabs>
        <w:spacing w:after="0" w:line="240" w:lineRule="auto"/>
        <w:mirrorIndents/>
        <w:rPr>
          <w:rFonts w:ascii="Times New Roman" w:eastAsia="Times New Roman" w:hAnsi="Times New Roman"/>
          <w:b/>
          <w:caps/>
          <w:color w:val="000000"/>
          <w:sz w:val="20"/>
          <w:szCs w:val="20"/>
          <w:u w:val="single"/>
          <w:lang w:val="x-none" w:eastAsia="x-none"/>
        </w:rPr>
      </w:pPr>
    </w:p>
    <w:p w14:paraId="35677A35" w14:textId="77777777" w:rsidR="007713F0" w:rsidRPr="001A5D65" w:rsidRDefault="007713F0" w:rsidP="0039146D">
      <w:pPr>
        <w:pStyle w:val="1Section"/>
      </w:pPr>
      <w:r w:rsidRPr="001A5D65">
        <w:rPr>
          <w:color w:val="000000"/>
        </w:rPr>
        <w:br w:type="page"/>
      </w:r>
      <w:r w:rsidRPr="001A5D65">
        <w:rPr>
          <w:color w:val="000000"/>
        </w:rPr>
        <w:lastRenderedPageBreak/>
        <w:t xml:space="preserve"> </w:t>
      </w:r>
      <w:r w:rsidRPr="001A5D65">
        <w:t>Project Taxonomy</w:t>
      </w:r>
    </w:p>
    <w:p w14:paraId="5DC8191F" w14:textId="77777777" w:rsidR="007713F0" w:rsidRPr="001A5D65" w:rsidRDefault="007713F0" w:rsidP="00C908F0">
      <w:pPr>
        <w:spacing w:after="0" w:line="240" w:lineRule="auto"/>
        <w:mirrorIndents/>
        <w:rPr>
          <w:rFonts w:ascii="Times New Roman" w:hAnsi="Times New Roman"/>
          <w:sz w:val="20"/>
          <w:szCs w:val="20"/>
        </w:rPr>
      </w:pPr>
      <w:r w:rsidRPr="001A5D65">
        <w:rPr>
          <w:rFonts w:ascii="Times New Roman" w:hAnsi="Times New Roman"/>
          <w:sz w:val="20"/>
          <w:szCs w:val="20"/>
        </w:rPr>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7713F0" w:rsidRPr="001A5D65" w14:paraId="0620AA56" w14:textId="77777777" w:rsidTr="00FB7C6D">
        <w:tc>
          <w:tcPr>
            <w:tcW w:w="1733" w:type="pct"/>
            <w:shd w:val="clear" w:color="auto" w:fill="F2F2F2"/>
          </w:tcPr>
          <w:p w14:paraId="60789A3E"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Level 1</w:t>
            </w:r>
          </w:p>
        </w:tc>
        <w:tc>
          <w:tcPr>
            <w:tcW w:w="1013" w:type="pct"/>
            <w:shd w:val="clear" w:color="auto" w:fill="F2F2F2"/>
          </w:tcPr>
          <w:p w14:paraId="0DC23084"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sz w:val="20"/>
                <w:szCs w:val="20"/>
              </w:rPr>
              <w:t>Level 2</w:t>
            </w:r>
          </w:p>
        </w:tc>
        <w:tc>
          <w:tcPr>
            <w:tcW w:w="1045" w:type="pct"/>
            <w:shd w:val="clear" w:color="auto" w:fill="F2F2F2"/>
          </w:tcPr>
          <w:p w14:paraId="6DCBF252"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sz w:val="20"/>
                <w:szCs w:val="20"/>
              </w:rPr>
              <w:t>Level 3</w:t>
            </w:r>
          </w:p>
        </w:tc>
        <w:tc>
          <w:tcPr>
            <w:tcW w:w="1209" w:type="pct"/>
            <w:shd w:val="clear" w:color="auto" w:fill="F2F2F2"/>
          </w:tcPr>
          <w:p w14:paraId="441C20BC"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sz w:val="20"/>
                <w:szCs w:val="20"/>
              </w:rPr>
              <w:t>Level 4</w:t>
            </w:r>
          </w:p>
        </w:tc>
      </w:tr>
      <w:tr w:rsidR="007713F0" w:rsidRPr="001A5D65" w14:paraId="28C0312C" w14:textId="77777777" w:rsidTr="00FB7C6D">
        <w:tc>
          <w:tcPr>
            <w:tcW w:w="1733" w:type="pct"/>
            <w:shd w:val="clear" w:color="auto" w:fill="auto"/>
          </w:tcPr>
          <w:p w14:paraId="2E335725"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Influencing Models</w:t>
            </w:r>
          </w:p>
        </w:tc>
        <w:tc>
          <w:tcPr>
            <w:tcW w:w="1013" w:type="pct"/>
            <w:shd w:val="clear" w:color="auto" w:fill="auto"/>
          </w:tcPr>
          <w:p w14:paraId="02A2FF3C" w14:textId="5B3C4CC7" w:rsidR="007713F0" w:rsidRPr="001A5D65" w:rsidRDefault="00763B4C" w:rsidP="00763B4C">
            <w:pPr>
              <w:spacing w:after="0" w:line="240" w:lineRule="auto"/>
              <w:mirrorIndents/>
              <w:jc w:val="center"/>
              <w:rPr>
                <w:rFonts w:ascii="Times New Roman" w:eastAsia="Times New Roman" w:hAnsi="Times New Roman"/>
                <w:sz w:val="20"/>
                <w:szCs w:val="20"/>
              </w:rPr>
            </w:pPr>
            <w:r>
              <w:rPr>
                <w:rFonts w:ascii="Times New Roman" w:eastAsia="Times New Roman" w:hAnsi="Times New Roman"/>
                <w:color w:val="000000"/>
                <w:sz w:val="20"/>
                <w:szCs w:val="20"/>
              </w:rPr>
              <w:t>Demonstrate innovative approaches</w:t>
            </w:r>
          </w:p>
        </w:tc>
        <w:tc>
          <w:tcPr>
            <w:tcW w:w="1045" w:type="pct"/>
            <w:shd w:val="clear" w:color="auto" w:fill="auto"/>
          </w:tcPr>
          <w:p w14:paraId="42265DA4"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c>
          <w:tcPr>
            <w:tcW w:w="1209" w:type="pct"/>
            <w:shd w:val="clear" w:color="auto" w:fill="auto"/>
          </w:tcPr>
          <w:p w14:paraId="54E322F0"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r>
      <w:tr w:rsidR="007713F0" w:rsidRPr="001A5D65" w14:paraId="5BA6C6B4" w14:textId="77777777" w:rsidTr="00FB7C6D">
        <w:tc>
          <w:tcPr>
            <w:tcW w:w="1733" w:type="pct"/>
            <w:shd w:val="clear" w:color="auto" w:fill="auto"/>
          </w:tcPr>
          <w:p w14:paraId="702B329C"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Stakeholders</w:t>
            </w:r>
          </w:p>
        </w:tc>
        <w:tc>
          <w:tcPr>
            <w:tcW w:w="1013" w:type="pct"/>
            <w:shd w:val="clear" w:color="auto" w:fill="auto"/>
          </w:tcPr>
          <w:p w14:paraId="44416B68" w14:textId="2F4E9E22" w:rsidR="007713F0" w:rsidRPr="001A5D65" w:rsidRDefault="00763B4C" w:rsidP="00763B4C">
            <w:pPr>
              <w:spacing w:after="0" w:line="240" w:lineRule="auto"/>
              <w:mirrorIndents/>
              <w:jc w:val="center"/>
              <w:rPr>
                <w:rFonts w:ascii="Times New Roman" w:eastAsia="Times New Roman" w:hAnsi="Times New Roman"/>
                <w:sz w:val="20"/>
                <w:szCs w:val="20"/>
              </w:rPr>
            </w:pPr>
            <w:r>
              <w:rPr>
                <w:rFonts w:ascii="Times New Roman" w:eastAsia="Times New Roman" w:hAnsi="Times New Roman"/>
                <w:color w:val="000000"/>
                <w:sz w:val="20"/>
                <w:szCs w:val="20"/>
              </w:rPr>
              <w:t>Local communities</w:t>
            </w:r>
          </w:p>
        </w:tc>
        <w:tc>
          <w:tcPr>
            <w:tcW w:w="1045" w:type="pct"/>
            <w:shd w:val="clear" w:color="auto" w:fill="auto"/>
          </w:tcPr>
          <w:p w14:paraId="1CC23B71"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c>
          <w:tcPr>
            <w:tcW w:w="1209" w:type="pct"/>
            <w:shd w:val="clear" w:color="auto" w:fill="auto"/>
          </w:tcPr>
          <w:p w14:paraId="626F1C8A"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r>
      <w:tr w:rsidR="007713F0" w:rsidRPr="001A5D65" w14:paraId="62F6C522" w14:textId="77777777" w:rsidTr="00FB7C6D">
        <w:tc>
          <w:tcPr>
            <w:tcW w:w="1733" w:type="pct"/>
            <w:shd w:val="clear" w:color="auto" w:fill="auto"/>
          </w:tcPr>
          <w:p w14:paraId="2821C8CD"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Capacity, Knowledge and Research</w:t>
            </w:r>
          </w:p>
        </w:tc>
        <w:tc>
          <w:tcPr>
            <w:tcW w:w="1013" w:type="pct"/>
            <w:shd w:val="clear" w:color="auto" w:fill="auto"/>
          </w:tcPr>
          <w:p w14:paraId="3321190B" w14:textId="37CEB4CD" w:rsidR="007713F0" w:rsidRPr="001A5D65" w:rsidRDefault="00763B4C" w:rsidP="00763B4C">
            <w:pPr>
              <w:spacing w:after="0" w:line="240" w:lineRule="auto"/>
              <w:mirrorIndents/>
              <w:jc w:val="center"/>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17CA9A28" w14:textId="77777777" w:rsidR="007713F0" w:rsidRPr="001A5D65" w:rsidRDefault="007713F0" w:rsidP="00C908F0">
            <w:pPr>
              <w:spacing w:after="0" w:line="240" w:lineRule="auto"/>
              <w:mirrorIndents/>
              <w:jc w:val="center"/>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c>
          <w:tcPr>
            <w:tcW w:w="1209" w:type="pct"/>
            <w:shd w:val="clear" w:color="auto" w:fill="auto"/>
          </w:tcPr>
          <w:p w14:paraId="5288BE3B" w14:textId="77777777" w:rsidR="007713F0" w:rsidRPr="001A5D65" w:rsidRDefault="007713F0" w:rsidP="00C908F0">
            <w:pPr>
              <w:spacing w:after="0" w:line="240" w:lineRule="auto"/>
              <w:mirrorIndents/>
              <w:jc w:val="center"/>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r>
      <w:tr w:rsidR="007713F0" w:rsidRPr="001A5D65" w14:paraId="53D8425F" w14:textId="77777777" w:rsidTr="00FB7C6D">
        <w:tc>
          <w:tcPr>
            <w:tcW w:w="1733" w:type="pct"/>
            <w:shd w:val="clear" w:color="auto" w:fill="auto"/>
          </w:tcPr>
          <w:p w14:paraId="2FF5922D"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Gender Equality</w:t>
            </w:r>
          </w:p>
        </w:tc>
        <w:tc>
          <w:tcPr>
            <w:tcW w:w="1013" w:type="pct"/>
            <w:shd w:val="clear" w:color="auto" w:fill="auto"/>
          </w:tcPr>
          <w:p w14:paraId="7AF5A69B" w14:textId="36711104" w:rsidR="007713F0" w:rsidRPr="001A5D65" w:rsidRDefault="00763B4C" w:rsidP="00763B4C">
            <w:pPr>
              <w:spacing w:after="0" w:line="240" w:lineRule="auto"/>
              <w:mirrorIndents/>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3D05757B"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c>
          <w:tcPr>
            <w:tcW w:w="1209" w:type="pct"/>
            <w:shd w:val="clear" w:color="auto" w:fill="auto"/>
          </w:tcPr>
          <w:p w14:paraId="1578BC30"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r>
      <w:tr w:rsidR="007713F0" w:rsidRPr="001A5D65" w14:paraId="4E8BFAD6" w14:textId="77777777" w:rsidTr="00FB7C6D">
        <w:tc>
          <w:tcPr>
            <w:tcW w:w="1733" w:type="pct"/>
            <w:shd w:val="clear" w:color="auto" w:fill="auto"/>
          </w:tcPr>
          <w:p w14:paraId="2A77148C"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Focal Area/Theme</w:t>
            </w:r>
          </w:p>
        </w:tc>
        <w:tc>
          <w:tcPr>
            <w:tcW w:w="1013" w:type="pct"/>
            <w:shd w:val="clear" w:color="auto" w:fill="auto"/>
          </w:tcPr>
          <w:p w14:paraId="355C1720" w14:textId="4A94D3B2" w:rsidR="007713F0" w:rsidRPr="001A5D65" w:rsidRDefault="001D08F7" w:rsidP="001D08F7">
            <w:pPr>
              <w:spacing w:after="0" w:line="240" w:lineRule="auto"/>
              <w:mirrorIndents/>
              <w:jc w:val="center"/>
              <w:rPr>
                <w:rFonts w:ascii="Times New Roman" w:eastAsia="Times New Roman" w:hAnsi="Times New Roman"/>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28EFFF6B"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c>
          <w:tcPr>
            <w:tcW w:w="1209" w:type="pct"/>
            <w:shd w:val="clear" w:color="auto" w:fill="auto"/>
          </w:tcPr>
          <w:p w14:paraId="1A2668B7" w14:textId="77777777" w:rsidR="007713F0" w:rsidRPr="001A5D65" w:rsidRDefault="007713F0" w:rsidP="00C908F0">
            <w:pPr>
              <w:spacing w:after="0" w:line="240" w:lineRule="auto"/>
              <w:mirrorIndents/>
              <w:jc w:val="center"/>
              <w:rPr>
                <w:rFonts w:ascii="Times New Roman" w:eastAsia="Times New Roman" w:hAnsi="Times New Roman"/>
                <w:sz w:val="20"/>
                <w:szCs w:val="20"/>
              </w:rPr>
            </w:pPr>
            <w:r w:rsidRPr="001A5D65">
              <w:rPr>
                <w:rFonts w:ascii="Times New Roman" w:eastAsia="Times New Roman" w:hAnsi="Times New Roman"/>
                <w:color w:val="000000"/>
                <w:sz w:val="20"/>
                <w:szCs w:val="20"/>
              </w:rPr>
              <w:fldChar w:fldCharType="begin">
                <w:ffData>
                  <w:name w:val=""/>
                  <w:enabled/>
                  <w:calcOnExit w:val="0"/>
                  <w:ddList>
                    <w:listEntry w:val="(multiple selection)"/>
                  </w:ddList>
                </w:ffData>
              </w:fldChar>
            </w:r>
            <w:r w:rsidRPr="001A5D65">
              <w:rPr>
                <w:rFonts w:ascii="Times New Roman" w:eastAsia="Times New Roman" w:hAnsi="Times New Roman"/>
                <w:color w:val="000000"/>
                <w:sz w:val="20"/>
                <w:szCs w:val="20"/>
              </w:rPr>
              <w:instrText xml:space="preserve"> FORMDROPDOWN </w:instrText>
            </w:r>
            <w:r w:rsidR="00B75968">
              <w:rPr>
                <w:rFonts w:ascii="Times New Roman" w:eastAsia="Times New Roman" w:hAnsi="Times New Roman"/>
                <w:color w:val="000000"/>
                <w:sz w:val="20"/>
                <w:szCs w:val="20"/>
              </w:rPr>
            </w:r>
            <w:r w:rsidR="00B75968">
              <w:rPr>
                <w:rFonts w:ascii="Times New Roman" w:eastAsia="Times New Roman" w:hAnsi="Times New Roman"/>
                <w:color w:val="000000"/>
                <w:sz w:val="20"/>
                <w:szCs w:val="20"/>
              </w:rPr>
              <w:fldChar w:fldCharType="separate"/>
            </w:r>
            <w:r w:rsidRPr="001A5D65">
              <w:rPr>
                <w:rFonts w:ascii="Times New Roman" w:eastAsia="Times New Roman" w:hAnsi="Times New Roman"/>
                <w:color w:val="000000"/>
                <w:sz w:val="20"/>
                <w:szCs w:val="20"/>
              </w:rPr>
              <w:fldChar w:fldCharType="end"/>
            </w:r>
          </w:p>
        </w:tc>
      </w:tr>
      <w:tr w:rsidR="007713F0" w:rsidRPr="001A5D65" w14:paraId="63AFE522" w14:textId="77777777" w:rsidTr="00FB7C6D">
        <w:tc>
          <w:tcPr>
            <w:tcW w:w="1733" w:type="pct"/>
            <w:shd w:val="clear" w:color="auto" w:fill="auto"/>
          </w:tcPr>
          <w:p w14:paraId="6B22D315" w14:textId="77777777" w:rsidR="007713F0" w:rsidRPr="001A5D65" w:rsidRDefault="007713F0" w:rsidP="00C908F0">
            <w:pPr>
              <w:spacing w:after="0" w:line="240" w:lineRule="auto"/>
              <w:mirrorIndents/>
              <w:rPr>
                <w:rFonts w:ascii="Times New Roman" w:eastAsia="Times New Roman" w:hAnsi="Times New Roman"/>
                <w:sz w:val="20"/>
                <w:szCs w:val="20"/>
              </w:rPr>
            </w:pPr>
            <w:r w:rsidRPr="001A5D65">
              <w:rPr>
                <w:rFonts w:ascii="Times New Roman" w:eastAsia="Times New Roman" w:hAnsi="Times New Roman"/>
                <w:sz w:val="20"/>
                <w:szCs w:val="20"/>
              </w:rPr>
              <w:t>Rio Markers</w:t>
            </w:r>
          </w:p>
        </w:tc>
        <w:tc>
          <w:tcPr>
            <w:tcW w:w="1013" w:type="pct"/>
            <w:shd w:val="clear" w:color="auto" w:fill="auto"/>
          </w:tcPr>
          <w:p w14:paraId="3208C9AF" w14:textId="166EC6A9" w:rsidR="007713F0" w:rsidRPr="001A5D65" w:rsidRDefault="00763B4C" w:rsidP="00763B4C">
            <w:pPr>
              <w:spacing w:after="0" w:line="240" w:lineRule="auto"/>
              <w:mirrorIndents/>
              <w:jc w:val="center"/>
              <w:rPr>
                <w:rFonts w:ascii="Times New Roman" w:eastAsia="Times New Roman" w:hAnsi="Times New Roman"/>
                <w:color w:val="000000"/>
                <w:sz w:val="20"/>
                <w:szCs w:val="20"/>
              </w:rPr>
            </w:pPr>
            <w:r>
              <w:rPr>
                <w:rFonts w:ascii="Times New Roman" w:hAnsi="Times New Roman"/>
                <w:color w:val="000000"/>
                <w:sz w:val="20"/>
                <w:szCs w:val="20"/>
              </w:rPr>
              <w:t>Climate Change Mitigation 1</w:t>
            </w:r>
          </w:p>
        </w:tc>
        <w:tc>
          <w:tcPr>
            <w:tcW w:w="1045" w:type="pct"/>
            <w:shd w:val="clear" w:color="auto" w:fill="auto"/>
          </w:tcPr>
          <w:p w14:paraId="162E1E8F" w14:textId="77777777" w:rsidR="007713F0" w:rsidRPr="001A5D65" w:rsidRDefault="007713F0" w:rsidP="00C908F0">
            <w:pPr>
              <w:spacing w:after="0" w:line="240" w:lineRule="auto"/>
              <w:mirrorIndents/>
              <w:jc w:val="center"/>
              <w:rPr>
                <w:rFonts w:ascii="Times New Roman" w:eastAsia="Times New Roman" w:hAnsi="Times New Roman"/>
                <w:color w:val="000000"/>
                <w:sz w:val="20"/>
                <w:szCs w:val="20"/>
              </w:rPr>
            </w:pPr>
          </w:p>
        </w:tc>
        <w:tc>
          <w:tcPr>
            <w:tcW w:w="1209" w:type="pct"/>
            <w:shd w:val="clear" w:color="auto" w:fill="auto"/>
          </w:tcPr>
          <w:p w14:paraId="02572194" w14:textId="77777777" w:rsidR="007713F0" w:rsidRPr="001A5D65" w:rsidRDefault="007713F0" w:rsidP="00C908F0">
            <w:pPr>
              <w:spacing w:after="0" w:line="240" w:lineRule="auto"/>
              <w:mirrorIndents/>
              <w:jc w:val="center"/>
              <w:rPr>
                <w:rFonts w:ascii="Times New Roman" w:eastAsia="Times New Roman" w:hAnsi="Times New Roman"/>
                <w:color w:val="000000"/>
                <w:sz w:val="20"/>
                <w:szCs w:val="20"/>
              </w:rPr>
            </w:pPr>
          </w:p>
        </w:tc>
      </w:tr>
    </w:tbl>
    <w:p w14:paraId="6DF6364C" w14:textId="77777777" w:rsidR="007713F0" w:rsidRPr="001A5D65" w:rsidRDefault="007713F0" w:rsidP="00C908F0">
      <w:pPr>
        <w:tabs>
          <w:tab w:val="num" w:pos="360"/>
          <w:tab w:val="center" w:pos="4320"/>
          <w:tab w:val="right" w:pos="8640"/>
        </w:tabs>
        <w:spacing w:after="0" w:line="240" w:lineRule="auto"/>
        <w:mirrorIndents/>
        <w:rPr>
          <w:rFonts w:ascii="Times New Roman" w:eastAsia="Times New Roman" w:hAnsi="Times New Roman"/>
          <w:b/>
          <w:caps/>
          <w:color w:val="000000"/>
          <w:sz w:val="20"/>
          <w:szCs w:val="20"/>
          <w:u w:val="single"/>
          <w:lang w:val="x-none" w:eastAsia="x-none"/>
        </w:rPr>
      </w:pPr>
    </w:p>
    <w:p w14:paraId="198DF680" w14:textId="77777777" w:rsidR="007713F0" w:rsidRPr="001A5D65" w:rsidRDefault="007713F0" w:rsidP="00C908F0">
      <w:pPr>
        <w:tabs>
          <w:tab w:val="num" w:pos="360"/>
          <w:tab w:val="center" w:pos="4320"/>
          <w:tab w:val="right" w:pos="8640"/>
        </w:tabs>
        <w:spacing w:after="0" w:line="240" w:lineRule="auto"/>
        <w:mirrorIndents/>
        <w:rPr>
          <w:rFonts w:ascii="Times New Roman" w:eastAsia="Times New Roman" w:hAnsi="Times New Roman"/>
          <w:b/>
          <w:caps/>
          <w:color w:val="000000"/>
          <w:sz w:val="20"/>
          <w:szCs w:val="20"/>
          <w:u w:val="single"/>
          <w:lang w:val="x-none" w:eastAsia="x-none"/>
        </w:rPr>
      </w:pPr>
      <w:r w:rsidRPr="001A5D65">
        <w:rPr>
          <w:rFonts w:ascii="Times New Roman" w:eastAsia="Times New Roman" w:hAnsi="Times New Roman"/>
          <w:b/>
          <w:caps/>
          <w:color w:val="000000"/>
          <w:sz w:val="20"/>
          <w:szCs w:val="20"/>
          <w:u w:val="single"/>
          <w:lang w:val="x-none" w:eastAsia="x-none"/>
        </w:rPr>
        <w:t>part ii:  project justification</w:t>
      </w:r>
    </w:p>
    <w:p w14:paraId="76364DC2" w14:textId="77777777" w:rsidR="007713F0" w:rsidRPr="001A5D65" w:rsidRDefault="007713F0" w:rsidP="00C908F0">
      <w:pPr>
        <w:tabs>
          <w:tab w:val="num" w:pos="360"/>
          <w:tab w:val="center" w:pos="4320"/>
          <w:tab w:val="right" w:pos="8640"/>
        </w:tabs>
        <w:spacing w:after="0" w:line="240" w:lineRule="auto"/>
        <w:mirrorIndents/>
        <w:rPr>
          <w:rFonts w:ascii="Times New Roman" w:eastAsia="Times New Roman" w:hAnsi="Times New Roman"/>
          <w:b/>
          <w:caps/>
          <w:color w:val="000000"/>
          <w:sz w:val="20"/>
          <w:szCs w:val="20"/>
          <w:lang w:val="x-none" w:eastAsia="x-none"/>
        </w:rPr>
      </w:pPr>
    </w:p>
    <w:p w14:paraId="1C5213B3" w14:textId="09295DD7" w:rsidR="007713F0" w:rsidRPr="0039146D" w:rsidRDefault="007713F0" w:rsidP="00390595">
      <w:pPr>
        <w:pStyle w:val="1Section"/>
        <w:numPr>
          <w:ilvl w:val="0"/>
          <w:numId w:val="21"/>
        </w:numPr>
        <w:rPr>
          <w:caps/>
        </w:rPr>
      </w:pPr>
      <w:r w:rsidRPr="001A5D65">
        <w:t>describe any changes in alignment with the project design with the original pif</w:t>
      </w:r>
      <w:r w:rsidRPr="001A5D65">
        <w:rPr>
          <w:caps/>
          <w:vertAlign w:val="superscript"/>
        </w:rPr>
        <w:footnoteReference w:id="5"/>
      </w:r>
      <w:r w:rsidRPr="0039146D">
        <w:rPr>
          <w:caps/>
        </w:rPr>
        <w:t xml:space="preserve"> </w:t>
      </w:r>
    </w:p>
    <w:p w14:paraId="3485798D" w14:textId="77777777" w:rsidR="00962C03" w:rsidRPr="0039146D" w:rsidRDefault="007713F0" w:rsidP="0039146D">
      <w:pPr>
        <w:pStyle w:val="11Style"/>
      </w:pPr>
      <w:r w:rsidRPr="0039146D">
        <w:t>A.1. Project Description. Elaborate on: 1) the global environmental and/or adaptation problems, root causes and barriers that need to be addressed; 2) the baseline scenario or any associated baseline projects, 3) the proposed alternative scenario, GEF focal area</w:t>
      </w:r>
      <w:r w:rsidRPr="0039146D">
        <w:rPr>
          <w:rStyle w:val="FootnoteReference"/>
          <w:vertAlign w:val="baseline"/>
        </w:rPr>
        <w:footnoteReference w:id="6"/>
      </w:r>
      <w:r w:rsidRPr="0039146D">
        <w:t xml:space="preserve"> strategies, with a brief description of expected outcomes and components of the project, 4) </w:t>
      </w:r>
      <w:hyperlink r:id="rId12" w:history="1">
        <w:r w:rsidRPr="0039146D">
          <w:rPr>
            <w:rStyle w:val="Hyperlink"/>
            <w:color w:val="auto"/>
            <w:u w:val="none"/>
          </w:rPr>
          <w:t>incremental</w:t>
        </w:r>
      </w:hyperlink>
      <w:r w:rsidRPr="0039146D">
        <w:t>/</w:t>
      </w:r>
      <w:hyperlink r:id="rId13" w:history="1">
        <w:r w:rsidRPr="0039146D">
          <w:rPr>
            <w:rStyle w:val="Hyperlink"/>
            <w:color w:val="auto"/>
            <w:u w:val="none"/>
          </w:rPr>
          <w:t>additional cost reasoning</w:t>
        </w:r>
      </w:hyperlink>
      <w:r w:rsidRPr="0039146D">
        <w:t xml:space="preserve"> and expected contributions from the baseline, the GEFTF, LDCF, SCCF,  and </w:t>
      </w:r>
      <w:hyperlink r:id="rId14" w:history="1">
        <w:r w:rsidRPr="0039146D">
          <w:rPr>
            <w:rStyle w:val="Hyperlink"/>
            <w:color w:val="auto"/>
            <w:u w:val="none"/>
          </w:rPr>
          <w:t>co-financing</w:t>
        </w:r>
      </w:hyperlink>
      <w:r w:rsidRPr="0039146D">
        <w:t xml:space="preserve">; 5) </w:t>
      </w:r>
      <w:hyperlink r:id="rId15" w:history="1">
        <w:r w:rsidRPr="0039146D">
          <w:rPr>
            <w:rStyle w:val="Hyperlink"/>
            <w:color w:val="auto"/>
            <w:u w:val="none"/>
          </w:rPr>
          <w:t>global environmental benefits</w:t>
        </w:r>
      </w:hyperlink>
      <w:r w:rsidRPr="0039146D">
        <w:t xml:space="preserve"> (GEFTF) and/or </w:t>
      </w:r>
      <w:hyperlink r:id="rId16" w:history="1">
        <w:r w:rsidRPr="0039146D">
          <w:rPr>
            <w:rStyle w:val="Hyperlink"/>
            <w:color w:val="auto"/>
            <w:u w:val="none"/>
          </w:rPr>
          <w:t>adaptation benefits</w:t>
        </w:r>
      </w:hyperlink>
      <w:r w:rsidRPr="0039146D">
        <w:t xml:space="preserve"> (LDCF/SCCF); and 6) innovativeness, sustainability and potential for scaling up.</w:t>
      </w:r>
    </w:p>
    <w:p w14:paraId="430CED68" w14:textId="77777777" w:rsidR="00E2243C" w:rsidRDefault="00E2243C" w:rsidP="00C908F0">
      <w:pPr>
        <w:spacing w:after="0" w:line="240" w:lineRule="auto"/>
        <w:mirrorIndents/>
        <w:rPr>
          <w:rFonts w:ascii="Times New Roman" w:hAnsi="Times New Roman"/>
          <w:b/>
          <w:sz w:val="20"/>
          <w:szCs w:val="20"/>
        </w:rPr>
      </w:pPr>
    </w:p>
    <w:p w14:paraId="6D290158" w14:textId="196E99BF" w:rsidR="00962C03" w:rsidRPr="0039146D" w:rsidRDefault="00962C03" w:rsidP="0039146D">
      <w:pPr>
        <w:pStyle w:val="111Style"/>
      </w:pPr>
      <w:r w:rsidRPr="0039146D">
        <w:t>1) The global environmental and/or adaptation problems, root causes and barriers that need to be addressed</w:t>
      </w:r>
    </w:p>
    <w:p w14:paraId="3186F883" w14:textId="77777777" w:rsidR="00E2243C" w:rsidRDefault="00E2243C" w:rsidP="00C908F0">
      <w:pPr>
        <w:spacing w:after="0" w:line="240" w:lineRule="auto"/>
        <w:mirrorIndents/>
        <w:rPr>
          <w:rFonts w:ascii="Times New Roman" w:hAnsi="Times New Roman"/>
          <w:b/>
          <w:i/>
          <w:sz w:val="20"/>
          <w:szCs w:val="20"/>
        </w:rPr>
      </w:pPr>
    </w:p>
    <w:p w14:paraId="651688F8" w14:textId="4EACBD31" w:rsidR="00962C03" w:rsidRPr="001A5D65" w:rsidRDefault="00962C03" w:rsidP="00C908F0">
      <w:pPr>
        <w:spacing w:after="0" w:line="240" w:lineRule="auto"/>
        <w:mirrorIndents/>
        <w:rPr>
          <w:rFonts w:ascii="Times New Roman" w:hAnsi="Times New Roman"/>
          <w:b/>
          <w:i/>
          <w:sz w:val="20"/>
          <w:szCs w:val="20"/>
        </w:rPr>
      </w:pPr>
      <w:r w:rsidRPr="001A5D65">
        <w:rPr>
          <w:rFonts w:ascii="Times New Roman" w:hAnsi="Times New Roman"/>
          <w:b/>
          <w:i/>
          <w:sz w:val="20"/>
          <w:szCs w:val="20"/>
        </w:rPr>
        <w:t xml:space="preserve">The global environmental problems linked to land degradation; biodiversity loss and unsustainable forest management are </w:t>
      </w:r>
      <w:r w:rsidR="00A052C2">
        <w:rPr>
          <w:rFonts w:ascii="Times New Roman" w:hAnsi="Times New Roman"/>
          <w:b/>
          <w:i/>
          <w:sz w:val="20"/>
          <w:szCs w:val="20"/>
        </w:rPr>
        <w:t>the</w:t>
      </w:r>
      <w:r w:rsidRPr="001A5D65">
        <w:rPr>
          <w:rFonts w:ascii="Times New Roman" w:hAnsi="Times New Roman"/>
          <w:b/>
          <w:i/>
          <w:sz w:val="20"/>
          <w:szCs w:val="20"/>
        </w:rPr>
        <w:t xml:space="preserve"> following:</w:t>
      </w:r>
    </w:p>
    <w:p w14:paraId="6265B743" w14:textId="77777777" w:rsidR="00962C03" w:rsidRPr="001A5D65" w:rsidRDefault="00962C03" w:rsidP="00A052C2">
      <w:pPr>
        <w:spacing w:after="0" w:line="240" w:lineRule="auto"/>
        <w:mirrorIndents/>
        <w:rPr>
          <w:rFonts w:ascii="Times New Roman" w:hAnsi="Times New Roman"/>
          <w:sz w:val="20"/>
          <w:szCs w:val="20"/>
          <w:u w:val="single"/>
        </w:rPr>
      </w:pPr>
    </w:p>
    <w:p w14:paraId="46BFBF3D" w14:textId="77777777" w:rsidR="00A052C2" w:rsidRPr="00A052C2" w:rsidRDefault="00A052C2" w:rsidP="00A052C2">
      <w:pPr>
        <w:spacing w:after="0" w:line="240" w:lineRule="auto"/>
        <w:rPr>
          <w:rFonts w:ascii="Times New Roman" w:hAnsi="Times New Roman"/>
          <w:sz w:val="20"/>
          <w:szCs w:val="20"/>
          <w:u w:val="single"/>
        </w:rPr>
      </w:pPr>
      <w:bookmarkStart w:id="18" w:name="_Hlk494269997"/>
      <w:r w:rsidRPr="00A052C2">
        <w:rPr>
          <w:rFonts w:ascii="Times New Roman" w:hAnsi="Times New Roman"/>
          <w:sz w:val="20"/>
          <w:szCs w:val="20"/>
          <w:u w:val="single"/>
        </w:rPr>
        <w:t xml:space="preserve">Deforestation and land degradation linked to agriculture expansion and logging </w:t>
      </w:r>
    </w:p>
    <w:bookmarkEnd w:id="18"/>
    <w:p w14:paraId="45186425"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Deforestation and land degradation in forests and peripheries of forest frontiers are key environmental problems faced by Fiji. The rate of degradation in the forest peripheries, in this context, also refers to loss of vegetation cover in agroecosystems (including rangelands), and the continued loss of productivity in agricultural lands, impacting local livelihoods significantly. Poor agricultural land practices have contributed to degradation of agricultural lands and their productivity, and the vicious cycle of resource depletion and land degradation. Some of these practices are:</w:t>
      </w:r>
    </w:p>
    <w:p w14:paraId="53C6C93D" w14:textId="77777777" w:rsidR="00A052C2" w:rsidRPr="00A052C2" w:rsidRDefault="00A052C2" w:rsidP="00A052C2">
      <w:pPr>
        <w:spacing w:after="0" w:line="240" w:lineRule="auto"/>
        <w:rPr>
          <w:rFonts w:ascii="Times New Roman" w:hAnsi="Times New Roman"/>
          <w:sz w:val="20"/>
          <w:szCs w:val="20"/>
        </w:rPr>
      </w:pPr>
    </w:p>
    <w:p w14:paraId="0C231549" w14:textId="77777777" w:rsidR="00A052C2" w:rsidRPr="00A052C2" w:rsidRDefault="00A052C2" w:rsidP="00390595">
      <w:pPr>
        <w:pStyle w:val="ListParagraph"/>
        <w:numPr>
          <w:ilvl w:val="0"/>
          <w:numId w:val="24"/>
        </w:numPr>
        <w:contextualSpacing/>
        <w:rPr>
          <w:b w:val="0"/>
        </w:rPr>
      </w:pPr>
      <w:r w:rsidRPr="00A052C2">
        <w:rPr>
          <w:b w:val="0"/>
        </w:rPr>
        <w:t>Subsistence and commercial agriculture; agriculture is identified as the main driver of deforestation in Fiji. This is due to the extensive use of clear cutting methods for shifting cultivation. The need to move from one piece of land to another is mainly caused by poor soil conservation and other agricultural practices (e.g. intensive slope land agriculture, mono-cropping). This is the primary cause of forest clearing at the forest frontiers, and for continued degradation of agricultural lands. One of the key contributors to deforestation is indiscriminate clearing of forest, especially around watershed areas for semi-commercial and commercial agriculture, predominantly for taro and kava cultivation. While taro market prices have been stable, increasing market demand and price for kava have made it the most popular semi-commercial and commercial alternative for many rural land owners. Kava cultivators are predominantly iTaukei subsistence farmers who are transitioning to semi-commercial operation</w:t>
      </w:r>
      <w:r w:rsidRPr="00A052C2">
        <w:rPr>
          <w:rStyle w:val="FootnoteReference"/>
          <w:b w:val="0"/>
        </w:rPr>
        <w:footnoteReference w:id="7"/>
      </w:r>
      <w:r w:rsidRPr="00A052C2">
        <w:rPr>
          <w:b w:val="0"/>
        </w:rPr>
        <w:t xml:space="preserve">.  There have been different strategies proposed to address both the above drivers, this includes sustainable farming practices/techniques to maximize production without degrading the land, diversifying crops, agroforestry, and overall better land-use planning. But these strategies have not yet been implemented adequately due to the barriers described below. </w:t>
      </w:r>
    </w:p>
    <w:p w14:paraId="38F4491E" w14:textId="77777777" w:rsidR="00A052C2" w:rsidRPr="00A052C2" w:rsidRDefault="00A052C2" w:rsidP="00A052C2">
      <w:pPr>
        <w:spacing w:after="0" w:line="240" w:lineRule="auto"/>
        <w:rPr>
          <w:rFonts w:ascii="Times New Roman" w:hAnsi="Times New Roman"/>
          <w:sz w:val="20"/>
          <w:szCs w:val="20"/>
        </w:rPr>
      </w:pPr>
    </w:p>
    <w:p w14:paraId="0EA5D533" w14:textId="77777777" w:rsidR="00A052C2" w:rsidRPr="00A052C2" w:rsidRDefault="00A052C2" w:rsidP="00390595">
      <w:pPr>
        <w:pStyle w:val="ListParagraph"/>
        <w:numPr>
          <w:ilvl w:val="0"/>
          <w:numId w:val="24"/>
        </w:numPr>
        <w:contextualSpacing/>
        <w:rPr>
          <w:b w:val="0"/>
        </w:rPr>
      </w:pPr>
      <w:r w:rsidRPr="00A052C2">
        <w:rPr>
          <w:b w:val="0"/>
        </w:rPr>
        <w:lastRenderedPageBreak/>
        <w:t>Pastoral practices; dairy farming and livestock production (including goats) with free roaming cattle and goats have caused heavy forest degradation mainly due to the effects of browsing on natural regeneration. Indeed Fiji with over 258 000</w:t>
      </w:r>
      <w:r w:rsidRPr="00A052C2">
        <w:rPr>
          <w:rStyle w:val="FootnoteReference"/>
          <w:b w:val="0"/>
        </w:rPr>
        <w:footnoteReference w:id="8"/>
      </w:r>
      <w:r w:rsidRPr="00A052C2">
        <w:rPr>
          <w:b w:val="0"/>
        </w:rPr>
        <w:t xml:space="preserve"> goats in 2014, Fiji has much more livestock than any other Pacific island. The Lack of suitable rangeland management practices has resulted in the cattle moving on further and further into forests for pasture. Improved rangeland practices and agro-silvo-pastoral systems would be the key to addressing this driver. </w:t>
      </w:r>
    </w:p>
    <w:p w14:paraId="0AF0BC14" w14:textId="77777777" w:rsidR="00A052C2" w:rsidRPr="00A052C2" w:rsidRDefault="00A052C2" w:rsidP="00A052C2">
      <w:pPr>
        <w:spacing w:after="0" w:line="240" w:lineRule="auto"/>
        <w:rPr>
          <w:rFonts w:ascii="Times New Roman" w:hAnsi="Times New Roman"/>
          <w:sz w:val="20"/>
          <w:szCs w:val="20"/>
        </w:rPr>
      </w:pPr>
    </w:p>
    <w:p w14:paraId="506C07BB" w14:textId="77777777" w:rsidR="00A052C2" w:rsidRPr="00A052C2" w:rsidRDefault="00A052C2" w:rsidP="00390595">
      <w:pPr>
        <w:pStyle w:val="ListParagraph"/>
        <w:numPr>
          <w:ilvl w:val="0"/>
          <w:numId w:val="24"/>
        </w:numPr>
        <w:contextualSpacing/>
        <w:rPr>
          <w:b w:val="0"/>
        </w:rPr>
      </w:pPr>
      <w:r w:rsidRPr="00A052C2">
        <w:rPr>
          <w:b w:val="0"/>
        </w:rPr>
        <w:t xml:space="preserve">Illegal and unregulated logging; this is a major cause of forest degradation. This is due to two different reasons; i) licensed forest projects/leasings’ transgressing the agreed boundaries; ii) communities harvesting timber for local use (e.g. construction) using practices that cause considerable damage to the forests. The former can be addressed through training of community wardens and adopting community-driven forest protection measures. The latter can be addressed through improved forest management practices at community level. </w:t>
      </w:r>
    </w:p>
    <w:p w14:paraId="5B71812D" w14:textId="77777777" w:rsidR="00A052C2" w:rsidRPr="00A052C2" w:rsidRDefault="00A052C2" w:rsidP="00A052C2">
      <w:pPr>
        <w:spacing w:after="0" w:line="240" w:lineRule="auto"/>
        <w:rPr>
          <w:rFonts w:ascii="Times New Roman" w:hAnsi="Times New Roman"/>
          <w:sz w:val="20"/>
          <w:szCs w:val="20"/>
        </w:rPr>
      </w:pPr>
    </w:p>
    <w:p w14:paraId="2C7578EF" w14:textId="77777777" w:rsidR="00A052C2" w:rsidRPr="00A052C2" w:rsidRDefault="00A052C2" w:rsidP="00390595">
      <w:pPr>
        <w:pStyle w:val="ListParagraph"/>
        <w:numPr>
          <w:ilvl w:val="0"/>
          <w:numId w:val="24"/>
        </w:numPr>
        <w:contextualSpacing/>
        <w:rPr>
          <w:b w:val="0"/>
        </w:rPr>
      </w:pPr>
      <w:r w:rsidRPr="00A052C2">
        <w:rPr>
          <w:b w:val="0"/>
        </w:rPr>
        <w:t xml:space="preserve">Unsustainable extraction of Non-Timber Forest Products (NTFPs); as mentioned above, local communities depend on NTFPs for various different reasons. Communities collect medicinal plants, wild crops, edible ferns, fruit, nuts, pandanus leaves (for weaving mats), sago palm leaves (for roof thatching), and wild pigs in the forest. However, there is a lack of quantifiable information on the impact of such extraction to substantiate the impact of traditional practices. Excessive and poor NTFPs extraction practices can be a driver of forest degradation in Fiji. For example, using fire for clearing the area in order to access the NTFP is a traditional practice which severely damages the ecosystem. Improved extraction practices and sustainable production of high value multiple purpose species would be an ideal strategy to address this driver. </w:t>
      </w:r>
    </w:p>
    <w:p w14:paraId="31AD3DA5" w14:textId="77777777" w:rsidR="00A052C2" w:rsidRPr="00A052C2" w:rsidRDefault="00A052C2" w:rsidP="00A052C2">
      <w:pPr>
        <w:pStyle w:val="ListParagraph"/>
        <w:numPr>
          <w:ilvl w:val="0"/>
          <w:numId w:val="0"/>
        </w:numPr>
        <w:ind w:left="720"/>
        <w:rPr>
          <w:b w:val="0"/>
        </w:rPr>
      </w:pPr>
    </w:p>
    <w:p w14:paraId="5E22AE18" w14:textId="77777777" w:rsidR="00A052C2" w:rsidRPr="00A052C2" w:rsidRDefault="00A052C2" w:rsidP="00390595">
      <w:pPr>
        <w:pStyle w:val="ListParagraph"/>
        <w:numPr>
          <w:ilvl w:val="0"/>
          <w:numId w:val="24"/>
        </w:numPr>
        <w:contextualSpacing/>
        <w:rPr>
          <w:b w:val="0"/>
        </w:rPr>
      </w:pPr>
      <w:r w:rsidRPr="00A052C2">
        <w:rPr>
          <w:b w:val="0"/>
        </w:rPr>
        <w:t>Poorly planned infrastructure development</w:t>
      </w:r>
      <w:r w:rsidRPr="00A052C2">
        <w:rPr>
          <w:rStyle w:val="FootnoteReference"/>
          <w:b w:val="0"/>
        </w:rPr>
        <w:footnoteReference w:id="9"/>
      </w:r>
      <w:r w:rsidRPr="00A052C2">
        <w:rPr>
          <w:b w:val="0"/>
        </w:rPr>
        <w:t>. Several types of forest conversion to infrastructure are identified at the national level. In the context of deforestation, infrastructure development includes construction of roads, hydro dams and electricity; urban development and resettlement; tourism development. Fiji does not have a national land use plan, which is a major constraint to resource allocation and management in the rural sector and is of critical importance to ensure rationalised infrastructure development that considers impacts on all land-based resources such as forest, agriculture, minerals, rivers and streams (GoF, 2015a).</w:t>
      </w:r>
    </w:p>
    <w:p w14:paraId="737DAFAC" w14:textId="77777777" w:rsidR="00A052C2" w:rsidRPr="00A052C2" w:rsidRDefault="00A052C2" w:rsidP="00A052C2">
      <w:pPr>
        <w:spacing w:after="0" w:line="240" w:lineRule="auto"/>
        <w:rPr>
          <w:rFonts w:ascii="Times New Roman" w:hAnsi="Times New Roman"/>
          <w:sz w:val="20"/>
          <w:szCs w:val="20"/>
        </w:rPr>
      </w:pPr>
    </w:p>
    <w:p w14:paraId="37C95B56"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The current deforestation rate in Fiji is relatively modest and at face value, cannot be considered alarming (forest cover losses per year is less than 0.1% per year, source: SOPAC, 2012), but these calculations take into account exotic plantations and do not directly reflect the loss of natural forests (from carbon losses perspective, it is also important to note that higher level of carbon is sequestered in the natural forests). </w:t>
      </w:r>
    </w:p>
    <w:p w14:paraId="42C1C3D7" w14:textId="77777777" w:rsidR="00A052C2" w:rsidRPr="00A052C2" w:rsidRDefault="00A052C2" w:rsidP="00A052C2">
      <w:pPr>
        <w:spacing w:after="0" w:line="240" w:lineRule="auto"/>
        <w:rPr>
          <w:rFonts w:ascii="Times New Roman" w:hAnsi="Times New Roman"/>
          <w:sz w:val="20"/>
          <w:szCs w:val="20"/>
        </w:rPr>
      </w:pPr>
    </w:p>
    <w:p w14:paraId="1E82E187"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Looking at the Forest Resources Assessment from 2014 and its projection, cf table below</w:t>
      </w:r>
      <w:r w:rsidRPr="00A052C2">
        <w:rPr>
          <w:rStyle w:val="FootnoteReference"/>
          <w:rFonts w:ascii="Times New Roman" w:hAnsi="Times New Roman"/>
          <w:sz w:val="20"/>
          <w:szCs w:val="20"/>
        </w:rPr>
        <w:footnoteReference w:id="10"/>
      </w:r>
      <w:r w:rsidRPr="00A052C2">
        <w:rPr>
          <w:rFonts w:ascii="Times New Roman" w:hAnsi="Times New Roman"/>
          <w:sz w:val="20"/>
          <w:szCs w:val="20"/>
        </w:rPr>
        <w:t>, it is clear that closed forest (natural forest) lost ground to Open Forest.</w:t>
      </w:r>
    </w:p>
    <w:p w14:paraId="1E12CA64" w14:textId="77777777" w:rsidR="00A052C2" w:rsidRPr="00A052C2" w:rsidRDefault="00A052C2" w:rsidP="00A052C2">
      <w:pPr>
        <w:spacing w:after="0" w:line="240" w:lineRule="auto"/>
        <w:rPr>
          <w:rFonts w:ascii="Times New Roman" w:hAnsi="Times New Roman"/>
          <w:sz w:val="20"/>
          <w:szCs w:val="20"/>
        </w:rPr>
      </w:pPr>
    </w:p>
    <w:tbl>
      <w:tblPr>
        <w:tblW w:w="6520" w:type="dxa"/>
        <w:tblInd w:w="-5" w:type="dxa"/>
        <w:tblLook w:val="04A0" w:firstRow="1" w:lastRow="0" w:firstColumn="1" w:lastColumn="0" w:noHBand="0" w:noVBand="1"/>
      </w:tblPr>
      <w:tblGrid>
        <w:gridCol w:w="2680"/>
        <w:gridCol w:w="960"/>
        <w:gridCol w:w="960"/>
        <w:gridCol w:w="960"/>
        <w:gridCol w:w="960"/>
      </w:tblGrid>
      <w:tr w:rsidR="00A052C2" w:rsidRPr="00A052C2" w14:paraId="7482F7BD" w14:textId="77777777" w:rsidTr="00C74935">
        <w:trPr>
          <w:trHeight w:val="300"/>
        </w:trPr>
        <w:tc>
          <w:tcPr>
            <w:tcW w:w="2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EB29B5" w14:textId="77777777" w:rsidR="00A052C2" w:rsidRPr="00A052C2" w:rsidRDefault="00A052C2" w:rsidP="00A052C2">
            <w:pPr>
              <w:spacing w:after="0" w:line="240" w:lineRule="auto"/>
              <w:rPr>
                <w:rFonts w:ascii="Times New Roman" w:eastAsia="Times New Roman" w:hAnsi="Times New Roman"/>
                <w:b/>
                <w:bCs/>
                <w:sz w:val="20"/>
                <w:szCs w:val="20"/>
              </w:rPr>
            </w:pPr>
            <w:r w:rsidRPr="00A052C2">
              <w:rPr>
                <w:rFonts w:ascii="Times New Roman" w:eastAsia="Times New Roman" w:hAnsi="Times New Roman"/>
                <w:b/>
                <w:bCs/>
                <w:sz w:val="20"/>
                <w:szCs w:val="20"/>
              </w:rPr>
              <w:t>National class (1000 ha)</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5ABD441"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2000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BFA90BC"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2005</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68F754F"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2010</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89418A9"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2015</w:t>
            </w:r>
          </w:p>
        </w:tc>
      </w:tr>
      <w:tr w:rsidR="00A052C2" w:rsidRPr="00A052C2" w14:paraId="16AE68A1" w14:textId="77777777" w:rsidTr="00C74935">
        <w:trPr>
          <w:trHeight w:val="30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5F670086" w14:textId="77777777" w:rsidR="00A052C2" w:rsidRPr="00A052C2" w:rsidRDefault="00A052C2" w:rsidP="00A052C2">
            <w:pPr>
              <w:spacing w:after="0" w:line="240" w:lineRule="auto"/>
              <w:rPr>
                <w:rFonts w:ascii="Times New Roman" w:eastAsia="Times New Roman" w:hAnsi="Times New Roman"/>
                <w:sz w:val="20"/>
                <w:szCs w:val="20"/>
              </w:rPr>
            </w:pPr>
            <w:r w:rsidRPr="00A052C2">
              <w:rPr>
                <w:rFonts w:ascii="Times New Roman" w:eastAsia="Times New Roman" w:hAnsi="Times New Roman"/>
                <w:sz w:val="20"/>
                <w:szCs w:val="20"/>
              </w:rPr>
              <w:t>Closed Forest</w:t>
            </w:r>
          </w:p>
        </w:tc>
        <w:tc>
          <w:tcPr>
            <w:tcW w:w="960" w:type="dxa"/>
            <w:tcBorders>
              <w:top w:val="nil"/>
              <w:left w:val="nil"/>
              <w:bottom w:val="single" w:sz="4" w:space="0" w:color="auto"/>
              <w:right w:val="single" w:sz="4" w:space="0" w:color="auto"/>
            </w:tcBorders>
            <w:shd w:val="clear" w:color="auto" w:fill="auto"/>
            <w:noWrap/>
            <w:vAlign w:val="bottom"/>
            <w:hideMark/>
          </w:tcPr>
          <w:p w14:paraId="0D8C000E"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639</w:t>
            </w:r>
          </w:p>
        </w:tc>
        <w:tc>
          <w:tcPr>
            <w:tcW w:w="960" w:type="dxa"/>
            <w:tcBorders>
              <w:top w:val="nil"/>
              <w:left w:val="nil"/>
              <w:bottom w:val="single" w:sz="4" w:space="0" w:color="auto"/>
              <w:right w:val="single" w:sz="4" w:space="0" w:color="auto"/>
            </w:tcBorders>
            <w:shd w:val="clear" w:color="auto" w:fill="auto"/>
            <w:noWrap/>
            <w:vAlign w:val="bottom"/>
            <w:hideMark/>
          </w:tcPr>
          <w:p w14:paraId="4EEAD7BA"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602</w:t>
            </w:r>
          </w:p>
        </w:tc>
        <w:tc>
          <w:tcPr>
            <w:tcW w:w="960" w:type="dxa"/>
            <w:tcBorders>
              <w:top w:val="nil"/>
              <w:left w:val="nil"/>
              <w:bottom w:val="single" w:sz="4" w:space="0" w:color="auto"/>
              <w:right w:val="single" w:sz="4" w:space="0" w:color="auto"/>
            </w:tcBorders>
            <w:shd w:val="clear" w:color="auto" w:fill="auto"/>
            <w:noWrap/>
            <w:vAlign w:val="bottom"/>
            <w:hideMark/>
          </w:tcPr>
          <w:p w14:paraId="2262CEB8"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562</w:t>
            </w:r>
          </w:p>
        </w:tc>
        <w:tc>
          <w:tcPr>
            <w:tcW w:w="960" w:type="dxa"/>
            <w:tcBorders>
              <w:top w:val="nil"/>
              <w:left w:val="nil"/>
              <w:bottom w:val="single" w:sz="4" w:space="0" w:color="auto"/>
              <w:right w:val="single" w:sz="4" w:space="0" w:color="auto"/>
            </w:tcBorders>
            <w:shd w:val="clear" w:color="auto" w:fill="auto"/>
            <w:noWrap/>
            <w:vAlign w:val="bottom"/>
            <w:hideMark/>
          </w:tcPr>
          <w:p w14:paraId="43A11BA5"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524</w:t>
            </w:r>
          </w:p>
        </w:tc>
      </w:tr>
      <w:tr w:rsidR="00A052C2" w:rsidRPr="00A052C2" w14:paraId="4557B9D3" w14:textId="77777777" w:rsidTr="00C74935">
        <w:trPr>
          <w:trHeight w:val="30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3BF09A3E" w14:textId="77777777" w:rsidR="00A052C2" w:rsidRPr="00A052C2" w:rsidRDefault="00A052C2" w:rsidP="00A052C2">
            <w:pPr>
              <w:spacing w:after="0" w:line="240" w:lineRule="auto"/>
              <w:rPr>
                <w:rFonts w:ascii="Times New Roman" w:eastAsia="Times New Roman" w:hAnsi="Times New Roman"/>
                <w:sz w:val="20"/>
                <w:szCs w:val="20"/>
              </w:rPr>
            </w:pPr>
            <w:r w:rsidRPr="00A052C2">
              <w:rPr>
                <w:rFonts w:ascii="Times New Roman" w:eastAsia="Times New Roman" w:hAnsi="Times New Roman"/>
                <w:sz w:val="20"/>
                <w:szCs w:val="20"/>
              </w:rPr>
              <w:t>Open Forest</w:t>
            </w:r>
          </w:p>
        </w:tc>
        <w:tc>
          <w:tcPr>
            <w:tcW w:w="960" w:type="dxa"/>
            <w:tcBorders>
              <w:top w:val="nil"/>
              <w:left w:val="nil"/>
              <w:bottom w:val="single" w:sz="4" w:space="0" w:color="auto"/>
              <w:right w:val="single" w:sz="4" w:space="0" w:color="auto"/>
            </w:tcBorders>
            <w:shd w:val="clear" w:color="auto" w:fill="auto"/>
            <w:noWrap/>
            <w:vAlign w:val="bottom"/>
            <w:hideMark/>
          </w:tcPr>
          <w:p w14:paraId="185A0761"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302</w:t>
            </w:r>
          </w:p>
        </w:tc>
        <w:tc>
          <w:tcPr>
            <w:tcW w:w="960" w:type="dxa"/>
            <w:tcBorders>
              <w:top w:val="nil"/>
              <w:left w:val="nil"/>
              <w:bottom w:val="single" w:sz="4" w:space="0" w:color="auto"/>
              <w:right w:val="single" w:sz="4" w:space="0" w:color="auto"/>
            </w:tcBorders>
            <w:shd w:val="clear" w:color="auto" w:fill="auto"/>
            <w:noWrap/>
            <w:vAlign w:val="bottom"/>
            <w:hideMark/>
          </w:tcPr>
          <w:p w14:paraId="50D9D952"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344</w:t>
            </w:r>
          </w:p>
        </w:tc>
        <w:tc>
          <w:tcPr>
            <w:tcW w:w="960" w:type="dxa"/>
            <w:tcBorders>
              <w:top w:val="nil"/>
              <w:left w:val="nil"/>
              <w:bottom w:val="single" w:sz="4" w:space="0" w:color="auto"/>
              <w:right w:val="single" w:sz="4" w:space="0" w:color="auto"/>
            </w:tcBorders>
            <w:shd w:val="clear" w:color="auto" w:fill="auto"/>
            <w:noWrap/>
            <w:vAlign w:val="bottom"/>
            <w:hideMark/>
          </w:tcPr>
          <w:p w14:paraId="50730AC3"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415</w:t>
            </w:r>
          </w:p>
        </w:tc>
        <w:tc>
          <w:tcPr>
            <w:tcW w:w="960" w:type="dxa"/>
            <w:tcBorders>
              <w:top w:val="nil"/>
              <w:left w:val="nil"/>
              <w:bottom w:val="single" w:sz="4" w:space="0" w:color="auto"/>
              <w:right w:val="single" w:sz="4" w:space="0" w:color="auto"/>
            </w:tcBorders>
            <w:shd w:val="clear" w:color="auto" w:fill="auto"/>
            <w:noWrap/>
            <w:vAlign w:val="bottom"/>
            <w:hideMark/>
          </w:tcPr>
          <w:p w14:paraId="6870AADC"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484</w:t>
            </w:r>
          </w:p>
        </w:tc>
      </w:tr>
      <w:tr w:rsidR="00A052C2" w:rsidRPr="00A052C2" w14:paraId="7EEB34C0" w14:textId="77777777" w:rsidTr="00C74935">
        <w:trPr>
          <w:trHeight w:val="30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5180AFD0" w14:textId="77777777" w:rsidR="00A052C2" w:rsidRPr="00A052C2" w:rsidRDefault="00A052C2" w:rsidP="00A052C2">
            <w:pPr>
              <w:spacing w:after="0" w:line="240" w:lineRule="auto"/>
              <w:rPr>
                <w:rFonts w:ascii="Times New Roman" w:eastAsia="Times New Roman" w:hAnsi="Times New Roman"/>
                <w:sz w:val="20"/>
                <w:szCs w:val="20"/>
              </w:rPr>
            </w:pPr>
            <w:r w:rsidRPr="00A052C2">
              <w:rPr>
                <w:rFonts w:ascii="Times New Roman" w:eastAsia="Times New Roman" w:hAnsi="Times New Roman"/>
                <w:sz w:val="20"/>
                <w:szCs w:val="20"/>
              </w:rPr>
              <w:t>Pine plantations</w:t>
            </w:r>
          </w:p>
        </w:tc>
        <w:tc>
          <w:tcPr>
            <w:tcW w:w="960" w:type="dxa"/>
            <w:tcBorders>
              <w:top w:val="nil"/>
              <w:left w:val="nil"/>
              <w:bottom w:val="single" w:sz="4" w:space="0" w:color="auto"/>
              <w:right w:val="single" w:sz="4" w:space="0" w:color="auto"/>
            </w:tcBorders>
            <w:shd w:val="clear" w:color="auto" w:fill="auto"/>
            <w:noWrap/>
            <w:vAlign w:val="bottom"/>
            <w:hideMark/>
          </w:tcPr>
          <w:p w14:paraId="50E5A86F"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77</w:t>
            </w:r>
          </w:p>
        </w:tc>
        <w:tc>
          <w:tcPr>
            <w:tcW w:w="960" w:type="dxa"/>
            <w:tcBorders>
              <w:top w:val="nil"/>
              <w:left w:val="nil"/>
              <w:bottom w:val="single" w:sz="4" w:space="0" w:color="auto"/>
              <w:right w:val="single" w:sz="4" w:space="0" w:color="auto"/>
            </w:tcBorders>
            <w:shd w:val="clear" w:color="auto" w:fill="auto"/>
            <w:noWrap/>
            <w:vAlign w:val="bottom"/>
            <w:hideMark/>
          </w:tcPr>
          <w:p w14:paraId="157B9D6B"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92</w:t>
            </w:r>
          </w:p>
        </w:tc>
        <w:tc>
          <w:tcPr>
            <w:tcW w:w="960" w:type="dxa"/>
            <w:tcBorders>
              <w:top w:val="nil"/>
              <w:left w:val="nil"/>
              <w:bottom w:val="single" w:sz="4" w:space="0" w:color="auto"/>
              <w:right w:val="single" w:sz="4" w:space="0" w:color="auto"/>
            </w:tcBorders>
            <w:shd w:val="clear" w:color="auto" w:fill="auto"/>
            <w:noWrap/>
            <w:vAlign w:val="bottom"/>
            <w:hideMark/>
          </w:tcPr>
          <w:p w14:paraId="4252C559"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78</w:t>
            </w:r>
          </w:p>
        </w:tc>
        <w:tc>
          <w:tcPr>
            <w:tcW w:w="960" w:type="dxa"/>
            <w:tcBorders>
              <w:top w:val="nil"/>
              <w:left w:val="nil"/>
              <w:bottom w:val="single" w:sz="4" w:space="0" w:color="auto"/>
              <w:right w:val="single" w:sz="4" w:space="0" w:color="auto"/>
            </w:tcBorders>
            <w:shd w:val="clear" w:color="auto" w:fill="auto"/>
            <w:noWrap/>
            <w:vAlign w:val="bottom"/>
            <w:hideMark/>
          </w:tcPr>
          <w:p w14:paraId="7C69B900"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84</w:t>
            </w:r>
          </w:p>
        </w:tc>
      </w:tr>
      <w:tr w:rsidR="00A052C2" w:rsidRPr="00A052C2" w14:paraId="2C9413AD" w14:textId="77777777" w:rsidTr="00C74935">
        <w:trPr>
          <w:trHeight w:val="300"/>
        </w:trPr>
        <w:tc>
          <w:tcPr>
            <w:tcW w:w="2680" w:type="dxa"/>
            <w:tcBorders>
              <w:top w:val="nil"/>
              <w:left w:val="single" w:sz="4" w:space="0" w:color="auto"/>
              <w:bottom w:val="single" w:sz="4" w:space="0" w:color="auto"/>
              <w:right w:val="single" w:sz="4" w:space="0" w:color="auto"/>
            </w:tcBorders>
            <w:shd w:val="clear" w:color="auto" w:fill="auto"/>
            <w:vAlign w:val="bottom"/>
            <w:hideMark/>
          </w:tcPr>
          <w:p w14:paraId="20539E6A" w14:textId="77777777" w:rsidR="00A052C2" w:rsidRPr="00A052C2" w:rsidRDefault="00A052C2" w:rsidP="00A052C2">
            <w:pPr>
              <w:spacing w:after="0" w:line="240" w:lineRule="auto"/>
              <w:rPr>
                <w:rFonts w:ascii="Times New Roman" w:eastAsia="Times New Roman" w:hAnsi="Times New Roman"/>
                <w:sz w:val="20"/>
                <w:szCs w:val="20"/>
              </w:rPr>
            </w:pPr>
            <w:r w:rsidRPr="00A052C2">
              <w:rPr>
                <w:rFonts w:ascii="Times New Roman" w:eastAsia="Times New Roman" w:hAnsi="Times New Roman"/>
                <w:sz w:val="20"/>
                <w:szCs w:val="20"/>
              </w:rPr>
              <w:t>Hardwood plantations</w:t>
            </w:r>
          </w:p>
        </w:tc>
        <w:tc>
          <w:tcPr>
            <w:tcW w:w="960" w:type="dxa"/>
            <w:tcBorders>
              <w:top w:val="nil"/>
              <w:left w:val="nil"/>
              <w:bottom w:val="single" w:sz="4" w:space="0" w:color="auto"/>
              <w:right w:val="single" w:sz="4" w:space="0" w:color="auto"/>
            </w:tcBorders>
            <w:shd w:val="clear" w:color="auto" w:fill="auto"/>
            <w:noWrap/>
            <w:vAlign w:val="bottom"/>
            <w:hideMark/>
          </w:tcPr>
          <w:p w14:paraId="42F11B4E"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53</w:t>
            </w:r>
          </w:p>
        </w:tc>
        <w:tc>
          <w:tcPr>
            <w:tcW w:w="960" w:type="dxa"/>
            <w:tcBorders>
              <w:top w:val="nil"/>
              <w:left w:val="nil"/>
              <w:bottom w:val="single" w:sz="4" w:space="0" w:color="auto"/>
              <w:right w:val="single" w:sz="4" w:space="0" w:color="auto"/>
            </w:tcBorders>
            <w:shd w:val="clear" w:color="auto" w:fill="auto"/>
            <w:noWrap/>
            <w:vAlign w:val="bottom"/>
            <w:hideMark/>
          </w:tcPr>
          <w:p w14:paraId="36B14E29"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61</w:t>
            </w:r>
          </w:p>
        </w:tc>
        <w:tc>
          <w:tcPr>
            <w:tcW w:w="960" w:type="dxa"/>
            <w:tcBorders>
              <w:top w:val="nil"/>
              <w:left w:val="nil"/>
              <w:bottom w:val="single" w:sz="4" w:space="0" w:color="auto"/>
              <w:right w:val="single" w:sz="4" w:space="0" w:color="auto"/>
            </w:tcBorders>
            <w:shd w:val="clear" w:color="auto" w:fill="auto"/>
            <w:noWrap/>
            <w:vAlign w:val="bottom"/>
            <w:hideMark/>
          </w:tcPr>
          <w:p w14:paraId="4B105808"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63</w:t>
            </w:r>
          </w:p>
        </w:tc>
        <w:tc>
          <w:tcPr>
            <w:tcW w:w="960" w:type="dxa"/>
            <w:tcBorders>
              <w:top w:val="nil"/>
              <w:left w:val="nil"/>
              <w:bottom w:val="single" w:sz="4" w:space="0" w:color="auto"/>
              <w:right w:val="single" w:sz="4" w:space="0" w:color="auto"/>
            </w:tcBorders>
            <w:shd w:val="clear" w:color="auto" w:fill="auto"/>
            <w:noWrap/>
            <w:vAlign w:val="bottom"/>
            <w:hideMark/>
          </w:tcPr>
          <w:p w14:paraId="4D0DFC47" w14:textId="77777777" w:rsidR="00A052C2" w:rsidRPr="00A052C2" w:rsidRDefault="00A052C2" w:rsidP="00A052C2">
            <w:pPr>
              <w:spacing w:after="0" w:line="240" w:lineRule="auto"/>
              <w:jc w:val="right"/>
              <w:rPr>
                <w:rFonts w:ascii="Times New Roman" w:eastAsia="Times New Roman" w:hAnsi="Times New Roman"/>
                <w:sz w:val="20"/>
                <w:szCs w:val="20"/>
              </w:rPr>
            </w:pPr>
            <w:r w:rsidRPr="00A052C2">
              <w:rPr>
                <w:rFonts w:ascii="Times New Roman" w:eastAsia="Times New Roman" w:hAnsi="Times New Roman"/>
                <w:sz w:val="20"/>
                <w:szCs w:val="20"/>
              </w:rPr>
              <w:t>70</w:t>
            </w:r>
          </w:p>
        </w:tc>
      </w:tr>
      <w:tr w:rsidR="00A052C2" w:rsidRPr="00A052C2" w14:paraId="54222DC3" w14:textId="77777777" w:rsidTr="00C74935">
        <w:trPr>
          <w:trHeight w:val="300"/>
        </w:trPr>
        <w:tc>
          <w:tcPr>
            <w:tcW w:w="2680" w:type="dxa"/>
            <w:tcBorders>
              <w:top w:val="nil"/>
              <w:left w:val="single" w:sz="4" w:space="0" w:color="auto"/>
              <w:bottom w:val="single" w:sz="4" w:space="0" w:color="auto"/>
              <w:right w:val="single" w:sz="4" w:space="0" w:color="auto"/>
            </w:tcBorders>
            <w:shd w:val="clear" w:color="auto" w:fill="auto"/>
            <w:noWrap/>
            <w:vAlign w:val="bottom"/>
            <w:hideMark/>
          </w:tcPr>
          <w:p w14:paraId="47C38C32" w14:textId="77777777" w:rsidR="00A052C2" w:rsidRPr="00A052C2" w:rsidRDefault="00A052C2" w:rsidP="00A052C2">
            <w:pPr>
              <w:spacing w:after="0" w:line="240" w:lineRule="auto"/>
              <w:rPr>
                <w:rFonts w:ascii="Times New Roman" w:eastAsia="Times New Roman" w:hAnsi="Times New Roman"/>
                <w:b/>
                <w:bCs/>
                <w:sz w:val="20"/>
                <w:szCs w:val="20"/>
              </w:rPr>
            </w:pPr>
            <w:r w:rsidRPr="00A052C2">
              <w:rPr>
                <w:rFonts w:ascii="Times New Roman" w:eastAsia="Times New Roman" w:hAnsi="Times New Roman"/>
                <w:b/>
                <w:bCs/>
                <w:sz w:val="20"/>
                <w:szCs w:val="20"/>
              </w:rPr>
              <w:t>Total area</w:t>
            </w:r>
          </w:p>
        </w:tc>
        <w:tc>
          <w:tcPr>
            <w:tcW w:w="960" w:type="dxa"/>
            <w:tcBorders>
              <w:top w:val="nil"/>
              <w:left w:val="nil"/>
              <w:bottom w:val="single" w:sz="4" w:space="0" w:color="auto"/>
              <w:right w:val="single" w:sz="4" w:space="0" w:color="auto"/>
            </w:tcBorders>
            <w:shd w:val="clear" w:color="auto" w:fill="auto"/>
            <w:noWrap/>
            <w:vAlign w:val="bottom"/>
            <w:hideMark/>
          </w:tcPr>
          <w:p w14:paraId="33E6246B"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1071</w:t>
            </w:r>
          </w:p>
        </w:tc>
        <w:tc>
          <w:tcPr>
            <w:tcW w:w="960" w:type="dxa"/>
            <w:tcBorders>
              <w:top w:val="nil"/>
              <w:left w:val="nil"/>
              <w:bottom w:val="single" w:sz="4" w:space="0" w:color="auto"/>
              <w:right w:val="single" w:sz="4" w:space="0" w:color="auto"/>
            </w:tcBorders>
            <w:shd w:val="clear" w:color="auto" w:fill="auto"/>
            <w:noWrap/>
            <w:vAlign w:val="bottom"/>
            <w:hideMark/>
          </w:tcPr>
          <w:p w14:paraId="1F0FF6F0"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1099</w:t>
            </w:r>
          </w:p>
        </w:tc>
        <w:tc>
          <w:tcPr>
            <w:tcW w:w="960" w:type="dxa"/>
            <w:tcBorders>
              <w:top w:val="nil"/>
              <w:left w:val="nil"/>
              <w:bottom w:val="single" w:sz="4" w:space="0" w:color="auto"/>
              <w:right w:val="single" w:sz="4" w:space="0" w:color="auto"/>
            </w:tcBorders>
            <w:shd w:val="clear" w:color="auto" w:fill="auto"/>
            <w:noWrap/>
            <w:vAlign w:val="bottom"/>
            <w:hideMark/>
          </w:tcPr>
          <w:p w14:paraId="42811567"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1118</w:t>
            </w:r>
          </w:p>
        </w:tc>
        <w:tc>
          <w:tcPr>
            <w:tcW w:w="960" w:type="dxa"/>
            <w:tcBorders>
              <w:top w:val="nil"/>
              <w:left w:val="nil"/>
              <w:bottom w:val="single" w:sz="4" w:space="0" w:color="auto"/>
              <w:right w:val="single" w:sz="4" w:space="0" w:color="auto"/>
            </w:tcBorders>
            <w:shd w:val="clear" w:color="auto" w:fill="auto"/>
            <w:noWrap/>
            <w:vAlign w:val="bottom"/>
            <w:hideMark/>
          </w:tcPr>
          <w:p w14:paraId="6D1EDD71" w14:textId="77777777" w:rsidR="00A052C2" w:rsidRPr="00A052C2" w:rsidRDefault="00A052C2" w:rsidP="00A052C2">
            <w:pPr>
              <w:spacing w:after="0" w:line="240" w:lineRule="auto"/>
              <w:jc w:val="right"/>
              <w:rPr>
                <w:rFonts w:ascii="Times New Roman" w:eastAsia="Times New Roman" w:hAnsi="Times New Roman"/>
                <w:b/>
                <w:bCs/>
                <w:sz w:val="20"/>
                <w:szCs w:val="20"/>
              </w:rPr>
            </w:pPr>
            <w:r w:rsidRPr="00A052C2">
              <w:rPr>
                <w:rFonts w:ascii="Times New Roman" w:eastAsia="Times New Roman" w:hAnsi="Times New Roman"/>
                <w:b/>
                <w:bCs/>
                <w:sz w:val="20"/>
                <w:szCs w:val="20"/>
              </w:rPr>
              <w:t>1162</w:t>
            </w:r>
          </w:p>
        </w:tc>
      </w:tr>
    </w:tbl>
    <w:p w14:paraId="3E427977" w14:textId="77777777" w:rsidR="00A052C2" w:rsidRPr="00A052C2" w:rsidRDefault="00A052C2" w:rsidP="00A052C2">
      <w:pPr>
        <w:spacing w:after="0" w:line="240" w:lineRule="auto"/>
        <w:rPr>
          <w:rFonts w:ascii="Times New Roman" w:hAnsi="Times New Roman"/>
          <w:sz w:val="20"/>
          <w:szCs w:val="20"/>
        </w:rPr>
      </w:pPr>
    </w:p>
    <w:p w14:paraId="173AAC17" w14:textId="77777777" w:rsidR="00A052C2" w:rsidRPr="00A052C2" w:rsidRDefault="00A052C2" w:rsidP="00A052C2">
      <w:pPr>
        <w:spacing w:after="0" w:line="240" w:lineRule="auto"/>
        <w:rPr>
          <w:rFonts w:ascii="Times New Roman" w:hAnsi="Times New Roman"/>
          <w:sz w:val="20"/>
          <w:szCs w:val="20"/>
        </w:rPr>
      </w:pPr>
    </w:p>
    <w:p w14:paraId="40E8AA60"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There has been a loss of natural forests due to the drivers listed above having disastrous consequences for the unique biodiversity of Fiji. In terms of forest degradation in natural forests, there has been a substantial level of forest degradation in the country, as Fiji’s second communication to the UNFCCC and other related reports (FRA 2010, SOPAC 2012) confirm, more than deforestation, forest degradation remains the most important source of emissions from the forest sector in Fiji. </w:t>
      </w:r>
    </w:p>
    <w:p w14:paraId="38DCEB4F" w14:textId="77777777" w:rsidR="00A052C2" w:rsidRPr="00A052C2" w:rsidRDefault="00A052C2" w:rsidP="00A052C2">
      <w:pPr>
        <w:spacing w:after="0" w:line="240" w:lineRule="auto"/>
        <w:rPr>
          <w:rFonts w:ascii="Times New Roman" w:hAnsi="Times New Roman"/>
          <w:sz w:val="20"/>
          <w:szCs w:val="20"/>
        </w:rPr>
      </w:pPr>
    </w:p>
    <w:p w14:paraId="0E3C05A7"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There has been work done to improve harvesting regimes focusing on improved engineering standards (road and crossing construction) and tree felling regimes as well as techniques to reduce the impact of logging on the residual vegetation allowing regeneration and growth of the understory trees and vegetation. Despite these improvements in harvesting regimes, forest degradation is rife and about 40% of native forests are degraded due to logging (mainly planned but not always controlled), clearance for agriculture or timber extraction, collection of firewood, and the growth of invasive vine and tree species. Mangroves face similar pressures, and they have declined in area by 25% between 2003 and 2013. Increasing risk of droughts, fires and landslides due to changing rainfall patterns and intensity along with cyclones are increasing the vulnerability of native forests and mangroves. Approximately 2.7% of native forests are currently protected, and there are plans to protect an additional 14%.</w:t>
      </w:r>
      <w:r w:rsidRPr="00A052C2">
        <w:rPr>
          <w:rStyle w:val="FootnoteReference"/>
          <w:rFonts w:ascii="Times New Roman" w:hAnsi="Times New Roman"/>
          <w:sz w:val="20"/>
          <w:szCs w:val="20"/>
        </w:rPr>
        <w:footnoteReference w:id="11"/>
      </w:r>
    </w:p>
    <w:p w14:paraId="2FB183E1" w14:textId="77777777" w:rsidR="00A052C2" w:rsidRPr="00A052C2" w:rsidRDefault="00A052C2" w:rsidP="00A052C2">
      <w:pPr>
        <w:spacing w:after="0" w:line="240" w:lineRule="auto"/>
        <w:rPr>
          <w:rFonts w:ascii="Times New Roman" w:hAnsi="Times New Roman"/>
          <w:sz w:val="20"/>
          <w:szCs w:val="20"/>
        </w:rPr>
      </w:pPr>
    </w:p>
    <w:p w14:paraId="481D08A8" w14:textId="77777777" w:rsidR="00A052C2" w:rsidRPr="00A052C2" w:rsidRDefault="00A052C2" w:rsidP="00A052C2">
      <w:pPr>
        <w:spacing w:after="0" w:line="240" w:lineRule="auto"/>
        <w:rPr>
          <w:rFonts w:ascii="Times New Roman" w:hAnsi="Times New Roman"/>
          <w:sz w:val="20"/>
          <w:szCs w:val="20"/>
          <w:u w:val="single"/>
        </w:rPr>
      </w:pPr>
      <w:r w:rsidRPr="00A052C2">
        <w:rPr>
          <w:rFonts w:ascii="Times New Roman" w:hAnsi="Times New Roman"/>
          <w:sz w:val="20"/>
          <w:szCs w:val="20"/>
          <w:u w:val="single"/>
        </w:rPr>
        <w:t>Burning and Grassland fire</w:t>
      </w:r>
    </w:p>
    <w:p w14:paraId="1CE1FE88" w14:textId="77777777" w:rsidR="00A052C2" w:rsidRPr="00A052C2" w:rsidRDefault="00A052C2" w:rsidP="00A052C2">
      <w:pPr>
        <w:pStyle w:val="Regular"/>
        <w:rPr>
          <w:rFonts w:ascii="Times New Roman" w:hAnsi="Times New Roman" w:cs="Times New Roman"/>
          <w:sz w:val="20"/>
          <w:szCs w:val="20"/>
        </w:rPr>
      </w:pPr>
      <w:r w:rsidRPr="00A052C2">
        <w:rPr>
          <w:rFonts w:ascii="Times New Roman" w:hAnsi="Times New Roman" w:cs="Times New Roman"/>
          <w:sz w:val="20"/>
          <w:szCs w:val="20"/>
        </w:rPr>
        <w:t>Deliberate and uncontrolled burning is a rampant problem, especially during the dry season and on sugarcane plantations. In the project areas, the majority of the land consists of talasiga grassland that is continuously exposed to fires, thus decreasing surrounding soil quality and increasing difficulties associated with management of exotic species. The expanded grass land increases the threat of the encroachment of exotic species into the higher elevation pristine areas of the Nakauvadra and Nakorotubu range. A study of the water and nutrient dynamics of pine forest on former grass land soils in south west Viti Levu (Waterloo 1994) concluded that fires should not be used between pine crop rotation as subsequent crop yield will decline significantly. This decline is attributed to massive surge in nutrients released to streams with the first rain after the burn-off. Pine forests are harvested on a 20-24-year cycle while sugarcane fields are harvested annually.</w:t>
      </w:r>
    </w:p>
    <w:p w14:paraId="24EE77A8" w14:textId="77777777" w:rsidR="00A052C2" w:rsidRPr="00A052C2" w:rsidRDefault="00A052C2" w:rsidP="00A052C2">
      <w:pPr>
        <w:pStyle w:val="Regular"/>
        <w:rPr>
          <w:rFonts w:ascii="Times New Roman" w:hAnsi="Times New Roman" w:cs="Times New Roman"/>
          <w:sz w:val="20"/>
          <w:szCs w:val="20"/>
        </w:rPr>
      </w:pPr>
    </w:p>
    <w:p w14:paraId="6B71301C" w14:textId="77777777" w:rsidR="00A052C2" w:rsidRPr="00A052C2" w:rsidRDefault="00A052C2" w:rsidP="00A052C2">
      <w:pPr>
        <w:pStyle w:val="Regular"/>
        <w:rPr>
          <w:rFonts w:ascii="Times New Roman" w:hAnsi="Times New Roman" w:cs="Times New Roman"/>
          <w:sz w:val="20"/>
          <w:szCs w:val="20"/>
        </w:rPr>
      </w:pPr>
      <w:r w:rsidRPr="00A052C2">
        <w:rPr>
          <w:rFonts w:ascii="Times New Roman" w:hAnsi="Times New Roman" w:cs="Times New Roman"/>
          <w:sz w:val="20"/>
          <w:szCs w:val="20"/>
        </w:rPr>
        <w:t xml:space="preserve">Historically, grassland fires in the project zone have occurred on an annual basis, largely due to pig hunting, careless behaviour, and stray fires from sugarcane burning. In 2014 a total area of 169 ha was destroyed by fire compared to 19 ha in 2011 and 2013. This was due mainly to the extreme dry conditions. Several fire prevention measures such as mixed species to help contain fires, fire prevention and educational campaigns, or fire breaks including fire-retardant plants such as pineapples, coconuts and citrus trees have been planted. Planting fruit crops in the firebreaks means that communities will take a more active interest in monitoring for fires near the reforestation sites, whilst also providing additional food security and income generation. </w:t>
      </w:r>
    </w:p>
    <w:p w14:paraId="704F9855" w14:textId="77777777" w:rsidR="00A052C2" w:rsidRPr="00A052C2" w:rsidRDefault="00A052C2" w:rsidP="00A052C2">
      <w:pPr>
        <w:pStyle w:val="Regular"/>
        <w:rPr>
          <w:rFonts w:ascii="Times New Roman" w:hAnsi="Times New Roman" w:cs="Times New Roman"/>
          <w:sz w:val="20"/>
          <w:szCs w:val="20"/>
        </w:rPr>
      </w:pPr>
    </w:p>
    <w:p w14:paraId="3893DFF4" w14:textId="77777777" w:rsidR="00A052C2" w:rsidRPr="00A052C2" w:rsidRDefault="00A052C2" w:rsidP="00A052C2">
      <w:pPr>
        <w:spacing w:after="0" w:line="240" w:lineRule="auto"/>
        <w:rPr>
          <w:rFonts w:ascii="Times New Roman" w:hAnsi="Times New Roman"/>
          <w:sz w:val="20"/>
          <w:szCs w:val="20"/>
          <w:u w:val="single"/>
        </w:rPr>
      </w:pPr>
      <w:r w:rsidRPr="00A052C2">
        <w:rPr>
          <w:rFonts w:ascii="Times New Roman" w:hAnsi="Times New Roman"/>
          <w:sz w:val="20"/>
          <w:szCs w:val="20"/>
          <w:u w:val="single"/>
        </w:rPr>
        <w:t>Vicious circle of land degradation and climate vulnerability exacerbating extreme weather events’ impact</w:t>
      </w:r>
    </w:p>
    <w:p w14:paraId="1C035CD9"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Ecosystem degradation also has significant implications in terms of vulnerability to climate change and natural disasters. Deforestation of mountain watersheds undermines the roles of forests in buffering variations in hydrological regimes and river flows, which are likely to become increasingly pronounced under conditions of climate change and during extreme storm events and to pose increasing risks to populations living downstream. The degradation and loss of riparian, aquatic and coastal vegetation similarly increases the vulnerability of local populations to climate change and variability and to natural disasters, given the importance of these vegetation types for ecosystem-based adaptation (EBA). </w:t>
      </w:r>
    </w:p>
    <w:p w14:paraId="480DB611" w14:textId="77777777" w:rsidR="00A052C2" w:rsidRPr="00A052C2" w:rsidRDefault="00A052C2" w:rsidP="00A052C2">
      <w:pPr>
        <w:pStyle w:val="Regular"/>
        <w:rPr>
          <w:rFonts w:ascii="Times New Roman" w:hAnsi="Times New Roman" w:cs="Times New Roman"/>
          <w:sz w:val="20"/>
          <w:szCs w:val="20"/>
        </w:rPr>
      </w:pPr>
    </w:p>
    <w:p w14:paraId="510E7DB8" w14:textId="77777777" w:rsidR="00A052C2" w:rsidRPr="00A052C2" w:rsidRDefault="00A052C2" w:rsidP="00A052C2">
      <w:pPr>
        <w:pStyle w:val="Regular"/>
        <w:rPr>
          <w:rFonts w:ascii="Times New Roman" w:hAnsi="Times New Roman" w:cs="Times New Roman"/>
          <w:sz w:val="20"/>
          <w:szCs w:val="20"/>
        </w:rPr>
      </w:pPr>
      <w:r w:rsidRPr="00A052C2">
        <w:rPr>
          <w:rFonts w:ascii="Times New Roman" w:hAnsi="Times New Roman" w:cs="Times New Roman"/>
          <w:sz w:val="20"/>
          <w:szCs w:val="20"/>
        </w:rPr>
        <w:t>The project areas are already prone to droughts exacerbated by seasonal El Nino weather pattern. Since 1989, a series of droughts have significantly impacted Ra and Tailevu, the most extreme of which occurred in 1992, 1997-98, 2003, 2010 and 2015. The 2010 event lasted 16 months resulting in water rationing and dispersal of emergency water supplies to many communities. These droughts impact subsistence and commercial farming as well as survival rates of livestock as food stocks becomes increasingly depleted.</w:t>
      </w:r>
    </w:p>
    <w:p w14:paraId="33F9E9FD" w14:textId="77777777" w:rsidR="00A052C2" w:rsidRPr="00A052C2" w:rsidRDefault="00A052C2" w:rsidP="00A052C2">
      <w:pPr>
        <w:pStyle w:val="Regular"/>
        <w:rPr>
          <w:rFonts w:ascii="Times New Roman" w:hAnsi="Times New Roman" w:cs="Times New Roman"/>
          <w:sz w:val="20"/>
          <w:szCs w:val="20"/>
        </w:rPr>
      </w:pPr>
      <w:r w:rsidRPr="00A052C2">
        <w:rPr>
          <w:rFonts w:ascii="Times New Roman" w:hAnsi="Times New Roman" w:cs="Times New Roman"/>
          <w:sz w:val="20"/>
          <w:szCs w:val="20"/>
        </w:rPr>
        <w:t>Tropical Cyclone Winston, the strongest tropical cyclone ever recorded in the Southern Hemisphere, devastated huge areas of vegetation and coral reef in the Ra Province.</w:t>
      </w:r>
    </w:p>
    <w:p w14:paraId="15926934" w14:textId="77777777" w:rsidR="00A052C2" w:rsidRPr="00A052C2" w:rsidRDefault="00A052C2" w:rsidP="00A052C2">
      <w:pPr>
        <w:pStyle w:val="Regular"/>
        <w:rPr>
          <w:rFonts w:ascii="Times New Roman" w:hAnsi="Times New Roman" w:cs="Times New Roman"/>
          <w:sz w:val="20"/>
          <w:szCs w:val="20"/>
        </w:rPr>
      </w:pPr>
    </w:p>
    <w:p w14:paraId="2CDA9EA6" w14:textId="77777777" w:rsidR="00A052C2" w:rsidRPr="00A052C2" w:rsidRDefault="00A052C2" w:rsidP="00A052C2">
      <w:pPr>
        <w:pStyle w:val="Regular"/>
        <w:rPr>
          <w:rFonts w:ascii="Times New Roman" w:hAnsi="Times New Roman" w:cs="Times New Roman"/>
          <w:sz w:val="20"/>
          <w:szCs w:val="20"/>
        </w:rPr>
      </w:pPr>
      <w:r w:rsidRPr="00A052C2">
        <w:rPr>
          <w:rFonts w:ascii="Times New Roman" w:hAnsi="Times New Roman" w:cs="Times New Roman"/>
          <w:sz w:val="20"/>
          <w:szCs w:val="20"/>
        </w:rPr>
        <w:t>Flooding is another extreme weather event that greatly impacts the Province and affects livelihoods and wellbeing of communities, which is usually associated with tropical depressions and cyclones. Flooding in the area is further exacerbated by reduced vegetation on the catchment and gravel extraction, which increases stream-flow during extreme rainfall events.</w:t>
      </w:r>
    </w:p>
    <w:p w14:paraId="64FD890A" w14:textId="2989B12A" w:rsidR="00962C03" w:rsidRPr="00A052C2" w:rsidRDefault="00962C03" w:rsidP="00A052C2">
      <w:pPr>
        <w:spacing w:after="0" w:line="240" w:lineRule="auto"/>
        <w:mirrorIndents/>
        <w:rPr>
          <w:rFonts w:ascii="Times New Roman" w:hAnsi="Times New Roman"/>
          <w:sz w:val="20"/>
          <w:szCs w:val="20"/>
          <w:lang w:val="en-GB"/>
        </w:rPr>
      </w:pPr>
    </w:p>
    <w:p w14:paraId="4AB67E81" w14:textId="64DD923C" w:rsidR="00962C03" w:rsidRPr="00A052C2" w:rsidRDefault="00962C03" w:rsidP="00A052C2">
      <w:pPr>
        <w:spacing w:after="0" w:line="240" w:lineRule="auto"/>
        <w:mirrorIndents/>
        <w:rPr>
          <w:rFonts w:ascii="Times New Roman" w:hAnsi="Times New Roman"/>
          <w:sz w:val="20"/>
          <w:szCs w:val="20"/>
        </w:rPr>
      </w:pPr>
      <w:r w:rsidRPr="00A052C2">
        <w:rPr>
          <w:rFonts w:ascii="Times New Roman" w:hAnsi="Times New Roman"/>
          <w:b/>
          <w:i/>
          <w:sz w:val="20"/>
          <w:szCs w:val="20"/>
        </w:rPr>
        <w:t>The remaining barriers to address these environmental threats are the following:</w:t>
      </w:r>
    </w:p>
    <w:p w14:paraId="233FF738" w14:textId="77777777" w:rsidR="00962C03" w:rsidRPr="00A052C2" w:rsidRDefault="00962C03" w:rsidP="00A052C2">
      <w:pPr>
        <w:spacing w:after="0" w:line="240" w:lineRule="auto"/>
        <w:mirrorIndents/>
        <w:rPr>
          <w:rFonts w:ascii="Times New Roman" w:hAnsi="Times New Roman"/>
          <w:sz w:val="20"/>
          <w:szCs w:val="20"/>
        </w:rPr>
      </w:pPr>
    </w:p>
    <w:p w14:paraId="4D0BE7F4" w14:textId="3E0EA786"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As described in the </w:t>
      </w:r>
      <w:r>
        <w:rPr>
          <w:rFonts w:ascii="Times New Roman" w:hAnsi="Times New Roman"/>
          <w:sz w:val="20"/>
          <w:szCs w:val="20"/>
        </w:rPr>
        <w:t>section above</w:t>
      </w:r>
      <w:r w:rsidRPr="00A052C2">
        <w:rPr>
          <w:rFonts w:ascii="Times New Roman" w:hAnsi="Times New Roman"/>
          <w:sz w:val="20"/>
          <w:szCs w:val="20"/>
        </w:rPr>
        <w:t>, deforestation and land degradation in Fiji is caused by a myriad of drivers. The programs lead by the governments mentioned above are trying to address these drivers. But, in spite of them, some barriers have not yet been adequately addressed:</w:t>
      </w:r>
    </w:p>
    <w:p w14:paraId="5CCE473E" w14:textId="77777777" w:rsidR="00A052C2" w:rsidRPr="00A052C2" w:rsidRDefault="00A052C2" w:rsidP="00A052C2">
      <w:pPr>
        <w:spacing w:after="0" w:line="240" w:lineRule="auto"/>
        <w:rPr>
          <w:rFonts w:ascii="Times New Roman" w:hAnsi="Times New Roman"/>
          <w:sz w:val="20"/>
          <w:szCs w:val="20"/>
        </w:rPr>
      </w:pPr>
    </w:p>
    <w:p w14:paraId="708FF9ED" w14:textId="77777777" w:rsidR="00A052C2" w:rsidRPr="00A052C2" w:rsidRDefault="00A052C2" w:rsidP="00A052C2">
      <w:pPr>
        <w:spacing w:after="0" w:line="240" w:lineRule="auto"/>
        <w:rPr>
          <w:rFonts w:ascii="Times New Roman" w:hAnsi="Times New Roman"/>
          <w:sz w:val="20"/>
          <w:szCs w:val="20"/>
          <w:u w:val="single"/>
        </w:rPr>
      </w:pPr>
      <w:r w:rsidRPr="00A052C2">
        <w:rPr>
          <w:rFonts w:ascii="Times New Roman" w:hAnsi="Times New Roman"/>
          <w:sz w:val="20"/>
          <w:szCs w:val="20"/>
          <w:u w:val="single"/>
        </w:rPr>
        <w:t xml:space="preserve">Inadequate knowledge and capacity at ground level for the formulation and implementation of effective, attractive and sustainable INRM approaches </w:t>
      </w:r>
    </w:p>
    <w:p w14:paraId="5E73E238"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A country cannot mitigate or adapt to climate change without first having the capacity to do so. That is why capacity-building has been part of the UNFCCC negotiating process since its inception two decades ago. Capacity-building has long been recognized in the Convention's work on such issues as national communications, greenhouse gas inventories, technology transfer and adaptation. It is the same thing with the UNCCD and the fight against land degradation. </w:t>
      </w:r>
    </w:p>
    <w:p w14:paraId="1EBA788E" w14:textId="77777777" w:rsidR="00A052C2" w:rsidRPr="00A052C2" w:rsidRDefault="00A052C2" w:rsidP="00A052C2">
      <w:pPr>
        <w:spacing w:after="0" w:line="240" w:lineRule="auto"/>
        <w:rPr>
          <w:rFonts w:ascii="Times New Roman" w:hAnsi="Times New Roman"/>
          <w:sz w:val="20"/>
          <w:szCs w:val="20"/>
        </w:rPr>
      </w:pPr>
    </w:p>
    <w:p w14:paraId="72AF9CE0"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Since 2001, capacity-building activities in developing countries and in countries with economies in transition have been guided by two frameworks, described in more detail below.</w:t>
      </w:r>
    </w:p>
    <w:p w14:paraId="56222D8B" w14:textId="77777777" w:rsidR="00A052C2" w:rsidRPr="00A052C2" w:rsidRDefault="00A052C2" w:rsidP="00A052C2">
      <w:pPr>
        <w:spacing w:after="0" w:line="240" w:lineRule="auto"/>
        <w:rPr>
          <w:rFonts w:ascii="Times New Roman" w:hAnsi="Times New Roman"/>
          <w:sz w:val="20"/>
          <w:szCs w:val="20"/>
        </w:rPr>
      </w:pPr>
    </w:p>
    <w:p w14:paraId="783A042F" w14:textId="77777777" w:rsidR="00A052C2" w:rsidRPr="00A052C2" w:rsidRDefault="00A052C2" w:rsidP="00A052C2">
      <w:pPr>
        <w:tabs>
          <w:tab w:val="left" w:pos="720"/>
        </w:tabs>
        <w:spacing w:after="0" w:line="240" w:lineRule="auto"/>
        <w:jc w:val="both"/>
        <w:rPr>
          <w:rFonts w:ascii="Times New Roman" w:hAnsi="Times New Roman"/>
          <w:sz w:val="20"/>
          <w:szCs w:val="20"/>
        </w:rPr>
      </w:pPr>
      <w:r w:rsidRPr="00A052C2">
        <w:rPr>
          <w:rFonts w:ascii="Times New Roman" w:hAnsi="Times New Roman"/>
          <w:sz w:val="20"/>
          <w:szCs w:val="20"/>
        </w:rPr>
        <w:t>Lack of capacity is one of the major impediments for project implementation. A set of strategies is needed to mitigate this issue which could contribute to some improvements to make it easier for follow up initiatives and programs.</w:t>
      </w:r>
    </w:p>
    <w:p w14:paraId="64BF8558" w14:textId="77777777" w:rsidR="00A052C2" w:rsidRPr="00A052C2" w:rsidRDefault="00A052C2" w:rsidP="00A052C2">
      <w:pPr>
        <w:tabs>
          <w:tab w:val="left" w:pos="720"/>
        </w:tabs>
        <w:spacing w:after="0" w:line="240" w:lineRule="auto"/>
        <w:jc w:val="both"/>
        <w:rPr>
          <w:rFonts w:ascii="Times New Roman" w:hAnsi="Times New Roman"/>
          <w:sz w:val="20"/>
          <w:szCs w:val="20"/>
        </w:rPr>
      </w:pPr>
    </w:p>
    <w:p w14:paraId="226B6DFE" w14:textId="77777777" w:rsidR="00A052C2" w:rsidRPr="00A052C2" w:rsidRDefault="00A052C2" w:rsidP="00A052C2">
      <w:pPr>
        <w:tabs>
          <w:tab w:val="left" w:pos="720"/>
        </w:tabs>
        <w:spacing w:after="0" w:line="240" w:lineRule="auto"/>
        <w:jc w:val="both"/>
        <w:rPr>
          <w:rFonts w:ascii="Times New Roman" w:hAnsi="Times New Roman"/>
          <w:sz w:val="20"/>
          <w:szCs w:val="20"/>
        </w:rPr>
      </w:pPr>
      <w:r w:rsidRPr="00A052C2">
        <w:rPr>
          <w:rFonts w:ascii="Times New Roman" w:hAnsi="Times New Roman"/>
          <w:sz w:val="20"/>
          <w:szCs w:val="20"/>
        </w:rPr>
        <w:t>The Land Resource and Planning Division of MOA, The Ministry of Forest together with other civil society organizations and NGO’S, WWF, USP to name a few had jointly carried out trainings and awareness throughout Fiji on Land Degradation, SLM, SFM and other related technologies. That initiative leads to the formation of the so-called Land Care Groups in different Communities, who were delegated the responsibilities of overseeing and managing their own natural resources.</w:t>
      </w:r>
    </w:p>
    <w:p w14:paraId="0E6767C4" w14:textId="77777777" w:rsidR="00A052C2" w:rsidRPr="00A052C2" w:rsidRDefault="00A052C2" w:rsidP="00A052C2">
      <w:pPr>
        <w:tabs>
          <w:tab w:val="left" w:pos="720"/>
        </w:tabs>
        <w:spacing w:after="0" w:line="240" w:lineRule="auto"/>
        <w:jc w:val="both"/>
        <w:rPr>
          <w:rFonts w:ascii="Times New Roman" w:hAnsi="Times New Roman"/>
          <w:sz w:val="20"/>
          <w:szCs w:val="20"/>
        </w:rPr>
      </w:pPr>
    </w:p>
    <w:p w14:paraId="3004906A" w14:textId="77777777" w:rsidR="00A052C2" w:rsidRPr="00A052C2" w:rsidRDefault="00A052C2" w:rsidP="00A052C2">
      <w:pPr>
        <w:tabs>
          <w:tab w:val="left" w:pos="720"/>
        </w:tabs>
        <w:spacing w:after="0" w:line="240" w:lineRule="auto"/>
        <w:jc w:val="both"/>
        <w:rPr>
          <w:rFonts w:ascii="Times New Roman" w:hAnsi="Times New Roman"/>
          <w:sz w:val="20"/>
          <w:szCs w:val="20"/>
        </w:rPr>
      </w:pPr>
      <w:r w:rsidRPr="00A052C2">
        <w:rPr>
          <w:rFonts w:ascii="Times New Roman" w:hAnsi="Times New Roman"/>
          <w:sz w:val="20"/>
          <w:szCs w:val="20"/>
        </w:rPr>
        <w:t>The different line ministries and NGOs use different modes of getting that message down to the targeted groups, including resource owners/community members. The approach towards dissemination can be through:</w:t>
      </w:r>
    </w:p>
    <w:p w14:paraId="3A24ED8D" w14:textId="77777777" w:rsidR="00A052C2" w:rsidRPr="00A052C2" w:rsidRDefault="00A052C2" w:rsidP="00390595">
      <w:pPr>
        <w:pStyle w:val="ListParagraph"/>
        <w:numPr>
          <w:ilvl w:val="0"/>
          <w:numId w:val="25"/>
        </w:numPr>
        <w:tabs>
          <w:tab w:val="left" w:pos="720"/>
        </w:tabs>
        <w:contextualSpacing/>
        <w:jc w:val="both"/>
        <w:rPr>
          <w:b w:val="0"/>
        </w:rPr>
      </w:pPr>
      <w:r w:rsidRPr="00A052C2">
        <w:rPr>
          <w:b w:val="0"/>
        </w:rPr>
        <w:t>Direct Training Programs</w:t>
      </w:r>
    </w:p>
    <w:p w14:paraId="35BA1928" w14:textId="77777777" w:rsidR="00A052C2" w:rsidRPr="00A052C2" w:rsidRDefault="00A052C2" w:rsidP="00390595">
      <w:pPr>
        <w:pStyle w:val="ListParagraph"/>
        <w:numPr>
          <w:ilvl w:val="0"/>
          <w:numId w:val="25"/>
        </w:numPr>
        <w:tabs>
          <w:tab w:val="left" w:pos="720"/>
        </w:tabs>
        <w:contextualSpacing/>
        <w:jc w:val="both"/>
        <w:rPr>
          <w:b w:val="0"/>
        </w:rPr>
      </w:pPr>
      <w:r w:rsidRPr="00A052C2">
        <w:rPr>
          <w:b w:val="0"/>
        </w:rPr>
        <w:t>Workshops</w:t>
      </w:r>
    </w:p>
    <w:p w14:paraId="3F63F2B1" w14:textId="77777777" w:rsidR="00A052C2" w:rsidRPr="00A052C2" w:rsidRDefault="00A052C2" w:rsidP="00390595">
      <w:pPr>
        <w:pStyle w:val="ListParagraph"/>
        <w:numPr>
          <w:ilvl w:val="0"/>
          <w:numId w:val="25"/>
        </w:numPr>
        <w:tabs>
          <w:tab w:val="left" w:pos="720"/>
        </w:tabs>
        <w:contextualSpacing/>
        <w:jc w:val="both"/>
        <w:rPr>
          <w:b w:val="0"/>
        </w:rPr>
      </w:pPr>
      <w:r w:rsidRPr="00A052C2">
        <w:rPr>
          <w:b w:val="0"/>
        </w:rPr>
        <w:t>Establishment of demonstration farms</w:t>
      </w:r>
    </w:p>
    <w:p w14:paraId="78623E00" w14:textId="77777777" w:rsidR="00A052C2" w:rsidRPr="00A052C2" w:rsidRDefault="00A052C2" w:rsidP="00390595">
      <w:pPr>
        <w:pStyle w:val="ListParagraph"/>
        <w:numPr>
          <w:ilvl w:val="0"/>
          <w:numId w:val="25"/>
        </w:numPr>
        <w:tabs>
          <w:tab w:val="left" w:pos="720"/>
        </w:tabs>
        <w:contextualSpacing/>
        <w:jc w:val="both"/>
        <w:rPr>
          <w:b w:val="0"/>
        </w:rPr>
      </w:pPr>
      <w:r w:rsidRPr="00A052C2">
        <w:rPr>
          <w:b w:val="0"/>
        </w:rPr>
        <w:t>Field trips</w:t>
      </w:r>
    </w:p>
    <w:p w14:paraId="6BF16DB3" w14:textId="77777777" w:rsidR="00A052C2" w:rsidRPr="00A052C2" w:rsidRDefault="00A052C2" w:rsidP="00390595">
      <w:pPr>
        <w:pStyle w:val="ListParagraph"/>
        <w:numPr>
          <w:ilvl w:val="0"/>
          <w:numId w:val="25"/>
        </w:numPr>
        <w:tabs>
          <w:tab w:val="left" w:pos="720"/>
        </w:tabs>
        <w:contextualSpacing/>
        <w:jc w:val="both"/>
        <w:rPr>
          <w:b w:val="0"/>
        </w:rPr>
      </w:pPr>
      <w:r w:rsidRPr="00A052C2">
        <w:rPr>
          <w:b w:val="0"/>
        </w:rPr>
        <w:t>Group discussions etc.</w:t>
      </w:r>
    </w:p>
    <w:p w14:paraId="280A54DB" w14:textId="77777777" w:rsidR="00A052C2" w:rsidRPr="00A052C2" w:rsidRDefault="00A052C2" w:rsidP="00A052C2">
      <w:pPr>
        <w:tabs>
          <w:tab w:val="left" w:pos="720"/>
        </w:tabs>
        <w:spacing w:after="0" w:line="240" w:lineRule="auto"/>
        <w:jc w:val="both"/>
        <w:rPr>
          <w:rFonts w:ascii="Times New Roman" w:hAnsi="Times New Roman"/>
          <w:sz w:val="20"/>
          <w:szCs w:val="20"/>
        </w:rPr>
      </w:pPr>
    </w:p>
    <w:p w14:paraId="2F660D88" w14:textId="77777777" w:rsidR="00A052C2" w:rsidRPr="00A052C2" w:rsidRDefault="00A052C2" w:rsidP="00A052C2">
      <w:pPr>
        <w:tabs>
          <w:tab w:val="left" w:pos="720"/>
        </w:tabs>
        <w:spacing w:after="0" w:line="240" w:lineRule="auto"/>
        <w:jc w:val="both"/>
        <w:rPr>
          <w:rFonts w:ascii="Times New Roman" w:hAnsi="Times New Roman"/>
          <w:sz w:val="20"/>
          <w:szCs w:val="20"/>
        </w:rPr>
      </w:pPr>
      <w:r w:rsidRPr="00A052C2">
        <w:rPr>
          <w:rFonts w:ascii="Times New Roman" w:hAnsi="Times New Roman"/>
          <w:sz w:val="20"/>
          <w:szCs w:val="20"/>
        </w:rPr>
        <w:t>The rural communities in Fiji have been exposed to different levels and models of rural extension approaches over the years with varying success. The most common and the still effective category is the a) Individual method (one to one) and b) the group method of approaching the communities.</w:t>
      </w:r>
    </w:p>
    <w:p w14:paraId="7921E82E" w14:textId="77777777" w:rsidR="00A052C2" w:rsidRPr="00A052C2" w:rsidRDefault="00A052C2" w:rsidP="00A052C2">
      <w:pPr>
        <w:tabs>
          <w:tab w:val="left" w:pos="720"/>
        </w:tabs>
        <w:spacing w:after="0" w:line="240" w:lineRule="auto"/>
        <w:jc w:val="both"/>
        <w:rPr>
          <w:rFonts w:ascii="Times New Roman" w:hAnsi="Times New Roman"/>
          <w:sz w:val="20"/>
          <w:szCs w:val="20"/>
        </w:rPr>
      </w:pPr>
      <w:r w:rsidRPr="00A052C2">
        <w:rPr>
          <w:rFonts w:ascii="Times New Roman" w:hAnsi="Times New Roman"/>
          <w:sz w:val="20"/>
          <w:szCs w:val="20"/>
        </w:rPr>
        <w:t xml:space="preserve">Current extension concepts include; participation, facilitation, partnerships, and sustainability. With increasing emphasis on communities, themselves and community-based extension, newly introduced approaches in Fiji include Farmer Field Schools and Demand-Driven Extension programs. </w:t>
      </w:r>
    </w:p>
    <w:p w14:paraId="24D51B62" w14:textId="77777777" w:rsidR="00A052C2" w:rsidRPr="00A052C2" w:rsidRDefault="00A052C2" w:rsidP="00A052C2">
      <w:pPr>
        <w:tabs>
          <w:tab w:val="left" w:pos="720"/>
        </w:tabs>
        <w:spacing w:after="0" w:line="240" w:lineRule="auto"/>
        <w:jc w:val="both"/>
        <w:rPr>
          <w:rFonts w:ascii="Times New Roman" w:hAnsi="Times New Roman"/>
          <w:sz w:val="20"/>
          <w:szCs w:val="20"/>
        </w:rPr>
      </w:pPr>
    </w:p>
    <w:p w14:paraId="1E883D05" w14:textId="77777777" w:rsidR="00A052C2" w:rsidRPr="00A052C2" w:rsidRDefault="00A052C2" w:rsidP="00A052C2">
      <w:pPr>
        <w:tabs>
          <w:tab w:val="left" w:pos="720"/>
        </w:tabs>
        <w:spacing w:after="0" w:line="240" w:lineRule="auto"/>
        <w:jc w:val="both"/>
        <w:rPr>
          <w:rFonts w:ascii="Times New Roman" w:hAnsi="Times New Roman"/>
          <w:sz w:val="20"/>
          <w:szCs w:val="20"/>
        </w:rPr>
      </w:pPr>
      <w:r w:rsidRPr="00A052C2">
        <w:rPr>
          <w:rFonts w:ascii="Times New Roman" w:hAnsi="Times New Roman"/>
          <w:sz w:val="20"/>
          <w:szCs w:val="20"/>
        </w:rPr>
        <w:t>The Ministry of Agriculture, Ministry of Forestry and Fisheries continue to be the main drivers of extension service for the resourced based sectors. Civil Society and NGOs continue to assist and facilitate in community-based capacity building approaches; however, they depend on and are driven by funded projects/programs.</w:t>
      </w:r>
    </w:p>
    <w:p w14:paraId="6B99A80E" w14:textId="77777777" w:rsidR="00A052C2" w:rsidRPr="00A052C2" w:rsidRDefault="00A052C2" w:rsidP="00A052C2">
      <w:pPr>
        <w:tabs>
          <w:tab w:val="left" w:pos="720"/>
        </w:tabs>
        <w:spacing w:after="0" w:line="240" w:lineRule="auto"/>
        <w:jc w:val="both"/>
        <w:rPr>
          <w:rFonts w:ascii="Times New Roman" w:hAnsi="Times New Roman"/>
          <w:sz w:val="20"/>
          <w:szCs w:val="20"/>
        </w:rPr>
      </w:pPr>
    </w:p>
    <w:p w14:paraId="00D1069E"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Despite the extensive extension programmes undertaken by the departments under the Ministry of Agriculture and Ministry of Forestry, at the community level, there is still a significant gap in capacities related to sustainable and climate-smart agriculture practices, rangeland management and sustainable forest management measures (including sustainable harvesting of NTFPs). This is a significant barrier considering the fact that majority of land is communally owned and managed. This is due to both the lack of follow up after the trainings and the lack of incentives for the communities to keep engaging in the new methodologies.</w:t>
      </w:r>
    </w:p>
    <w:p w14:paraId="6DF793AB" w14:textId="77777777" w:rsidR="00A052C2" w:rsidRPr="00A052C2" w:rsidRDefault="00A052C2" w:rsidP="00A052C2">
      <w:pPr>
        <w:spacing w:after="0" w:line="240" w:lineRule="auto"/>
        <w:rPr>
          <w:rFonts w:ascii="Times New Roman" w:hAnsi="Times New Roman"/>
          <w:sz w:val="20"/>
          <w:szCs w:val="20"/>
        </w:rPr>
      </w:pPr>
    </w:p>
    <w:p w14:paraId="4DE8F0C5"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Also the fact that each training happens in silo can be confusing for the communities failing to see the integrated part of the natural resources management.  To increase efficiency the trainings have to be programmed in synergy. </w:t>
      </w:r>
    </w:p>
    <w:p w14:paraId="7C699F49" w14:textId="77777777" w:rsidR="00A052C2" w:rsidRPr="00A052C2" w:rsidRDefault="00A052C2" w:rsidP="00A052C2">
      <w:pPr>
        <w:spacing w:after="0" w:line="240" w:lineRule="auto"/>
        <w:rPr>
          <w:rFonts w:ascii="Times New Roman" w:hAnsi="Times New Roman"/>
          <w:sz w:val="20"/>
          <w:szCs w:val="20"/>
        </w:rPr>
      </w:pPr>
    </w:p>
    <w:p w14:paraId="7B10BF08" w14:textId="77777777" w:rsidR="00A052C2" w:rsidRPr="00A052C2" w:rsidRDefault="00A052C2" w:rsidP="00A052C2">
      <w:pPr>
        <w:spacing w:after="0" w:line="240" w:lineRule="auto"/>
        <w:rPr>
          <w:rFonts w:ascii="Times New Roman" w:hAnsi="Times New Roman"/>
          <w:sz w:val="20"/>
          <w:szCs w:val="20"/>
          <w:u w:val="single"/>
        </w:rPr>
      </w:pPr>
      <w:r w:rsidRPr="00A052C2">
        <w:rPr>
          <w:rFonts w:ascii="Times New Roman" w:hAnsi="Times New Roman"/>
          <w:sz w:val="20"/>
          <w:szCs w:val="20"/>
          <w:u w:val="single"/>
        </w:rPr>
        <w:t>INRM landscape planning not yet achieved</w:t>
      </w:r>
    </w:p>
    <w:p w14:paraId="4C7D9E80"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As highlighted above, the majority of land is communally owned and managed, but there is little integrated land-use planning that takes place either at district or village level. At the district level, several plans already exist each focused on a particular topic: costal management, agriculture development, forest protection, business development etc. Indeed, very often each Ministry has plans, at least at district level such as Land Use plans prepared by MOA, the Forest map done by MoFo, Community Development Plans from the Ministry of Water, TLTB Land Trust Board) District Plans by the Ministry of Planning, etc. but there isn’t a global view of all the plans and how they can support sustainable natural resources management and livelihoods for the community. The YMST committee at district level are instrumental in bringing the different plans together in an integrated way. </w:t>
      </w:r>
    </w:p>
    <w:p w14:paraId="0A367370" w14:textId="77777777" w:rsidR="00A052C2" w:rsidRPr="00A052C2" w:rsidRDefault="00A052C2" w:rsidP="00A052C2">
      <w:pPr>
        <w:spacing w:after="0" w:line="240" w:lineRule="auto"/>
        <w:rPr>
          <w:rFonts w:ascii="Times New Roman" w:hAnsi="Times New Roman"/>
          <w:sz w:val="20"/>
          <w:szCs w:val="20"/>
        </w:rPr>
      </w:pPr>
    </w:p>
    <w:p w14:paraId="65F7487B"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This has exacerbated the ongoing unsustainable resource utilization practices and has prevented any coordinated efforts to change the utilization/management patterns. Participatory Land Use Planning guidelines have been developed and it is important to utilize the guidelines to initiate integrated landuse planning at local level. </w:t>
      </w:r>
    </w:p>
    <w:p w14:paraId="5AA48ABF" w14:textId="77777777" w:rsidR="00A052C2" w:rsidRPr="00A052C2" w:rsidRDefault="00A052C2" w:rsidP="00A052C2">
      <w:pPr>
        <w:spacing w:after="0" w:line="240" w:lineRule="auto"/>
        <w:rPr>
          <w:rFonts w:ascii="Times New Roman" w:hAnsi="Times New Roman"/>
          <w:sz w:val="20"/>
          <w:szCs w:val="20"/>
        </w:rPr>
      </w:pPr>
    </w:p>
    <w:p w14:paraId="756BA916"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 xml:space="preserve">Landscape planning is closely linked to improved capacity building planning which is needed to improve implementation and sustainability. </w:t>
      </w:r>
    </w:p>
    <w:p w14:paraId="3E4299D1" w14:textId="77777777" w:rsidR="00A052C2" w:rsidRPr="00A052C2" w:rsidRDefault="00A052C2" w:rsidP="00A052C2">
      <w:pPr>
        <w:spacing w:after="0" w:line="240" w:lineRule="auto"/>
        <w:rPr>
          <w:rFonts w:ascii="Times New Roman" w:hAnsi="Times New Roman"/>
          <w:sz w:val="20"/>
          <w:szCs w:val="20"/>
        </w:rPr>
      </w:pPr>
    </w:p>
    <w:p w14:paraId="1C13C543" w14:textId="77777777" w:rsidR="00A052C2" w:rsidRPr="00A052C2" w:rsidRDefault="00A052C2" w:rsidP="00A052C2">
      <w:pPr>
        <w:spacing w:after="0" w:line="240" w:lineRule="auto"/>
        <w:rPr>
          <w:rFonts w:ascii="Times New Roman" w:hAnsi="Times New Roman"/>
          <w:sz w:val="20"/>
          <w:szCs w:val="20"/>
          <w:u w:val="single"/>
        </w:rPr>
      </w:pPr>
      <w:r w:rsidRPr="00A052C2">
        <w:rPr>
          <w:rFonts w:ascii="Times New Roman" w:hAnsi="Times New Roman"/>
          <w:sz w:val="20"/>
          <w:szCs w:val="20"/>
          <w:u w:val="single"/>
        </w:rPr>
        <w:t>Low commitment from communities to INRM due lack of incentives and opportunities for market-oriented sustainable/alternative livelihoods linked to the INRM plans</w:t>
      </w:r>
    </w:p>
    <w:p w14:paraId="3D83691E" w14:textId="77777777" w:rsidR="00A052C2" w:rsidRPr="00A052C2" w:rsidRDefault="00A052C2" w:rsidP="00A052C2">
      <w:pPr>
        <w:spacing w:after="0" w:line="240" w:lineRule="auto"/>
        <w:rPr>
          <w:rFonts w:ascii="Times New Roman" w:hAnsi="Times New Roman"/>
          <w:sz w:val="20"/>
          <w:szCs w:val="20"/>
        </w:rPr>
      </w:pPr>
      <w:r w:rsidRPr="00A052C2">
        <w:rPr>
          <w:rFonts w:ascii="Times New Roman" w:hAnsi="Times New Roman"/>
          <w:sz w:val="20"/>
          <w:szCs w:val="20"/>
        </w:rPr>
        <w:t>One of the major barriers in ensuring sustainable resource management at community level is the lack of adequate business planning linked to INRM planning. This often leads to INRM plans not being implemented. Time and again, it has been demonstrated around the world that with adequate economic incentives local communities would be willing to participate and engage in sustainable management of natural resources. Implementing a business plan attached to the INRM plan will allow enterprises to develop and communities to benefit from and sustain the plan. The main resource based livelihoods in the project sites is related to agriculture (subsistence and semi-commercial) and forest resource extraction, but there are not enough value chain focused efforts to diversity and improve livelihoods, this severely limits the economic benefits that can be derived by the local communities. The local community-based enterprises that exist requires further strengthening, especially in the area of market access and value-addition (primary and secondary processing).</w:t>
      </w:r>
    </w:p>
    <w:p w14:paraId="25BFD0B5" w14:textId="77777777" w:rsidR="00962C03" w:rsidRPr="001A5D65" w:rsidRDefault="00962C03" w:rsidP="00C908F0">
      <w:pPr>
        <w:spacing w:after="0" w:line="240" w:lineRule="auto"/>
        <w:mirrorIndents/>
        <w:rPr>
          <w:rFonts w:ascii="Times New Roman" w:hAnsi="Times New Roman"/>
          <w:sz w:val="20"/>
          <w:szCs w:val="20"/>
        </w:rPr>
      </w:pPr>
    </w:p>
    <w:p w14:paraId="0F2FF38C" w14:textId="1E4FF403" w:rsidR="00962C03" w:rsidRPr="001A5D65" w:rsidRDefault="00962C03" w:rsidP="0039146D">
      <w:pPr>
        <w:pStyle w:val="111Style"/>
      </w:pPr>
      <w:r w:rsidRPr="001A5D65">
        <w:t>2) The baseline scenario or any associated baseline projects</w:t>
      </w:r>
    </w:p>
    <w:p w14:paraId="7C50D580" w14:textId="77777777" w:rsidR="00E80461" w:rsidRPr="00D342F6" w:rsidRDefault="00E80461" w:rsidP="00A052C2">
      <w:pPr>
        <w:spacing w:after="0" w:line="240" w:lineRule="auto"/>
        <w:mirrorIndents/>
        <w:rPr>
          <w:rFonts w:ascii="Times New Roman" w:hAnsi="Times New Roman"/>
          <w:sz w:val="20"/>
          <w:szCs w:val="20"/>
        </w:rPr>
      </w:pPr>
    </w:p>
    <w:p w14:paraId="39B2AA09"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 xml:space="preserve">The activities carried out by the Ministry of iTaukei Affairs, Ministry of Forestry and Ministry of Agriculture form the main baseline for this GEF project. Indeed this project build on the Strategic Development Plan of each of these Ministries as well as the Annual Operational Plans. </w:t>
      </w:r>
    </w:p>
    <w:p w14:paraId="1631F543" w14:textId="77777777" w:rsidR="00A052C2" w:rsidRPr="00D342F6" w:rsidRDefault="00A052C2" w:rsidP="00A052C2">
      <w:pPr>
        <w:spacing w:after="0" w:line="240" w:lineRule="auto"/>
        <w:rPr>
          <w:rFonts w:ascii="Times New Roman" w:hAnsi="Times New Roman"/>
          <w:sz w:val="20"/>
          <w:szCs w:val="20"/>
        </w:rPr>
      </w:pPr>
    </w:p>
    <w:p w14:paraId="159AC497" w14:textId="77777777" w:rsidR="00A052C2" w:rsidRPr="00D342F6" w:rsidRDefault="00A052C2" w:rsidP="00A052C2">
      <w:pPr>
        <w:spacing w:after="0" w:line="240" w:lineRule="auto"/>
        <w:rPr>
          <w:rFonts w:ascii="Times New Roman" w:hAnsi="Times New Roman"/>
          <w:sz w:val="20"/>
          <w:szCs w:val="20"/>
          <w:u w:val="single"/>
        </w:rPr>
      </w:pPr>
      <w:r w:rsidRPr="00D342F6">
        <w:rPr>
          <w:rFonts w:ascii="Times New Roman" w:hAnsi="Times New Roman"/>
          <w:sz w:val="20"/>
          <w:szCs w:val="20"/>
          <w:u w:val="single"/>
        </w:rPr>
        <w:t>Ministry of iTaukei Affairs (MTA)</w:t>
      </w:r>
    </w:p>
    <w:p w14:paraId="6D747FA3"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The Ministry is responsible for the preservation of </w:t>
      </w:r>
      <w:hyperlink r:id="rId17" w:tooltip="Culture of Fiji" w:history="1">
        <w:r w:rsidRPr="00D342F6">
          <w:rPr>
            <w:rFonts w:ascii="Times New Roman" w:hAnsi="Times New Roman"/>
            <w:sz w:val="20"/>
            <w:szCs w:val="20"/>
          </w:rPr>
          <w:t>Fijian culture</w:t>
        </w:r>
      </w:hyperlink>
      <w:r w:rsidRPr="00D342F6">
        <w:rPr>
          <w:rFonts w:ascii="Times New Roman" w:hAnsi="Times New Roman"/>
          <w:sz w:val="20"/>
          <w:szCs w:val="20"/>
        </w:rPr>
        <w:t> and for the economic and social development of </w:t>
      </w:r>
      <w:hyperlink r:id="rId18" w:tooltip="Fijians" w:history="1">
        <w:r w:rsidRPr="00D342F6">
          <w:rPr>
            <w:rFonts w:ascii="Times New Roman" w:hAnsi="Times New Roman"/>
            <w:sz w:val="20"/>
            <w:szCs w:val="20"/>
          </w:rPr>
          <w:t>indigenous Fijians</w:t>
        </w:r>
      </w:hyperlink>
      <w:r w:rsidRPr="00D342F6">
        <w:rPr>
          <w:rFonts w:ascii="Times New Roman" w:hAnsi="Times New Roman"/>
          <w:sz w:val="20"/>
          <w:szCs w:val="20"/>
        </w:rPr>
        <w:t>. The Ministry works at all levels; national (MTA), divisional (iTaukei Land &amp; Trust Board), provincial (iTaukei Affairs Board/ Roko Tui or provincial commissioners), District (Mata ni Tikina or Tikina Administrator), and Village (Turaganikoro or Village Administrator). Following the national discourse and policy directions advocating sustainable management of natural resources by the resource owners themselves, the Ministry is gradually establishing Yaubula Management Support Teams (YMSTs) at the village, district and provincial levels. These are community-based institutions and are co-management structures that better facilitate the efforts of government extension officers and conservation officers to work with community leaders and chiefs. The MTA has made this YMST model a prerequisite for all villages in Fiji (via the Village Bylaw) to enhance engagement with communities to strengthen natural resource stewardship. The YMST feeds into the National Resource Owners Committee, which feeds into the provincial councils, which feeds into the Ministry, which feeds into the national multiagency committees via the Permanent Secretary of iTaukei Affairs. These activities form the central baseline for the project’s engagement with the local communities. The in-kind contribution of MTA amounts to USD 1,677,215 for the project period.</w:t>
      </w:r>
    </w:p>
    <w:p w14:paraId="2951858E" w14:textId="77777777" w:rsidR="00A052C2" w:rsidRPr="00D342F6" w:rsidRDefault="00A052C2" w:rsidP="00A052C2">
      <w:pPr>
        <w:spacing w:after="0" w:line="240" w:lineRule="auto"/>
        <w:rPr>
          <w:rFonts w:ascii="Times New Roman" w:hAnsi="Times New Roman"/>
          <w:sz w:val="20"/>
          <w:szCs w:val="20"/>
        </w:rPr>
      </w:pPr>
    </w:p>
    <w:p w14:paraId="377D5D72" w14:textId="77777777" w:rsidR="00A052C2" w:rsidRPr="00D342F6" w:rsidRDefault="00A052C2" w:rsidP="00A052C2">
      <w:pPr>
        <w:spacing w:after="0" w:line="240" w:lineRule="auto"/>
        <w:rPr>
          <w:rFonts w:ascii="Times New Roman" w:hAnsi="Times New Roman"/>
          <w:sz w:val="20"/>
          <w:szCs w:val="20"/>
          <w:u w:val="single"/>
        </w:rPr>
      </w:pPr>
      <w:r w:rsidRPr="00D342F6">
        <w:rPr>
          <w:rFonts w:ascii="Times New Roman" w:hAnsi="Times New Roman"/>
          <w:sz w:val="20"/>
          <w:szCs w:val="20"/>
          <w:u w:val="single"/>
        </w:rPr>
        <w:t>Ministry of Agriculture (MoA)</w:t>
      </w:r>
    </w:p>
    <w:p w14:paraId="5F76B57B"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 xml:space="preserve">MoA’s work through the Division of Land Resources Planning and Development, the Division of Crop Extension and the Division of Animal Health and Production will form the baseline for activities on climate-smart agriculture, rangeland management and agroforestry. MoA’s in-kind and grant contribution will amount to USD 21,690,000 for the project period. These activities are part of the Ministry’s regular programme. </w:t>
      </w:r>
    </w:p>
    <w:p w14:paraId="681D0C11" w14:textId="77777777" w:rsidR="00A052C2" w:rsidRPr="00D342F6" w:rsidRDefault="00A052C2" w:rsidP="00A052C2">
      <w:pPr>
        <w:spacing w:after="0" w:line="240" w:lineRule="auto"/>
        <w:rPr>
          <w:rFonts w:ascii="Times New Roman" w:hAnsi="Times New Roman"/>
          <w:sz w:val="20"/>
          <w:szCs w:val="20"/>
        </w:rPr>
      </w:pPr>
    </w:p>
    <w:p w14:paraId="3D64E6F4" w14:textId="77777777" w:rsidR="00A052C2" w:rsidRPr="00D342F6" w:rsidRDefault="00A052C2" w:rsidP="00390595">
      <w:pPr>
        <w:pStyle w:val="ListParagraph"/>
        <w:numPr>
          <w:ilvl w:val="0"/>
          <w:numId w:val="26"/>
        </w:numPr>
        <w:contextualSpacing/>
        <w:rPr>
          <w:b w:val="0"/>
        </w:rPr>
      </w:pPr>
      <w:r w:rsidRPr="00D342F6">
        <w:rPr>
          <w:b w:val="0"/>
        </w:rPr>
        <w:t xml:space="preserve">Division of Land Resources Planning and Development: The division has established demonstration farms for different agroforestry systems, this includes contour farming and alley cropping on slopes, and silvopastoral systems on rangelands. Based on these farms, the department has initiated capacity building activities in agroforestry. </w:t>
      </w:r>
    </w:p>
    <w:p w14:paraId="62FD055E" w14:textId="77777777" w:rsidR="00A052C2" w:rsidRPr="00D342F6" w:rsidRDefault="00A052C2" w:rsidP="00390595">
      <w:pPr>
        <w:pStyle w:val="ListParagraph"/>
        <w:numPr>
          <w:ilvl w:val="0"/>
          <w:numId w:val="26"/>
        </w:numPr>
        <w:contextualSpacing/>
        <w:rPr>
          <w:b w:val="0"/>
        </w:rPr>
      </w:pPr>
      <w:r w:rsidRPr="00D342F6">
        <w:rPr>
          <w:b w:val="0"/>
        </w:rPr>
        <w:t>Division of Crop Extension: The division has 20 crop programmes focusing on increasing production. In addition to a programme to increase availability of extension assistance to women. Other key baseline activities carried out by the division include provision of agro-inputs and assistance to prepare land to introduce climate-smart agriculture practices (through land preparation facility).</w:t>
      </w:r>
    </w:p>
    <w:p w14:paraId="1FC3C21D" w14:textId="77777777" w:rsidR="00A052C2" w:rsidRPr="00D342F6" w:rsidRDefault="00A052C2" w:rsidP="00390595">
      <w:pPr>
        <w:pStyle w:val="ListParagraph"/>
        <w:numPr>
          <w:ilvl w:val="0"/>
          <w:numId w:val="26"/>
        </w:numPr>
        <w:contextualSpacing/>
        <w:rPr>
          <w:b w:val="0"/>
        </w:rPr>
      </w:pPr>
      <w:r w:rsidRPr="00D342F6">
        <w:rPr>
          <w:b w:val="0"/>
        </w:rPr>
        <w:t xml:space="preserve">Division of Animal Health and Production: The division’s activities related to provision of housing and fencing materials and fodder crop seeds (including legumes) would form the baseline for implementing improved rangeland management practices. </w:t>
      </w:r>
    </w:p>
    <w:p w14:paraId="33FA99A5" w14:textId="77777777" w:rsidR="00A052C2" w:rsidRPr="00D342F6" w:rsidRDefault="00A052C2" w:rsidP="00A052C2">
      <w:pPr>
        <w:spacing w:after="0" w:line="240" w:lineRule="auto"/>
        <w:rPr>
          <w:rFonts w:ascii="Times New Roman" w:hAnsi="Times New Roman"/>
          <w:sz w:val="20"/>
          <w:szCs w:val="20"/>
        </w:rPr>
      </w:pPr>
    </w:p>
    <w:p w14:paraId="2FE510E1" w14:textId="77777777" w:rsidR="00A052C2" w:rsidRPr="00D342F6" w:rsidRDefault="00A052C2" w:rsidP="00A052C2">
      <w:pPr>
        <w:spacing w:after="0" w:line="240" w:lineRule="auto"/>
        <w:rPr>
          <w:rFonts w:ascii="Times New Roman" w:hAnsi="Times New Roman"/>
          <w:sz w:val="20"/>
          <w:szCs w:val="20"/>
          <w:u w:val="single"/>
        </w:rPr>
      </w:pPr>
      <w:r w:rsidRPr="00D342F6">
        <w:rPr>
          <w:rFonts w:ascii="Times New Roman" w:hAnsi="Times New Roman"/>
          <w:sz w:val="20"/>
          <w:szCs w:val="20"/>
          <w:u w:val="single"/>
        </w:rPr>
        <w:t>Ministry of Forests (MoFo)</w:t>
      </w:r>
    </w:p>
    <w:p w14:paraId="01C55B96"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MoFo’s baseline activities amount to 7,010,000 USD in kind. The baseline activities include the following:</w:t>
      </w:r>
    </w:p>
    <w:p w14:paraId="0B5746C9"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 xml:space="preserve">Awareness raising- community-level awareness raising, including engagement with school and women groups to increase awareness on SFM related issues; institutional training- refresher training for staff at national and provincial level, especially on integrated forest management; extension services related to silviculture prescriptions, selective low impact logging and establishment of agroforestry farms; providing seeds and seedlings; establishment of community nurseries for forest rehabilitation; establishment of model sites that demonstrate rehabilitation of degraded coastal and mangrove wetlands and publication of guidelines for restoring degraded coastal and mangrove wetlands. </w:t>
      </w:r>
    </w:p>
    <w:p w14:paraId="2E4356D4" w14:textId="77777777" w:rsidR="00A052C2" w:rsidRPr="00D342F6" w:rsidRDefault="00A052C2" w:rsidP="00A052C2">
      <w:pPr>
        <w:spacing w:after="0" w:line="240" w:lineRule="auto"/>
        <w:rPr>
          <w:rFonts w:ascii="Times New Roman" w:hAnsi="Times New Roman"/>
          <w:sz w:val="20"/>
          <w:szCs w:val="20"/>
        </w:rPr>
      </w:pPr>
    </w:p>
    <w:p w14:paraId="6866CA43"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MoFo is very active on forest restoration and sustainable management. It has the Reforestation of Degraded Forest (RDF) and recently (January 2019) launched the 4 Million trees in 4 years initiative. It is part of Government’s renewed effort to continue the fight against climate change and to protect Fiji’s environment and rich biodiversity. It will also reduce soil erosion and siltation while offsetting some of the Nation’s carbon output.</w:t>
      </w:r>
    </w:p>
    <w:p w14:paraId="4A6A5354" w14:textId="77777777" w:rsidR="00A052C2" w:rsidRPr="00D342F6" w:rsidRDefault="00A052C2" w:rsidP="00A052C2">
      <w:pPr>
        <w:spacing w:after="0" w:line="240" w:lineRule="auto"/>
        <w:rPr>
          <w:rFonts w:ascii="Times New Roman" w:hAnsi="Times New Roman"/>
          <w:sz w:val="20"/>
          <w:szCs w:val="20"/>
        </w:rPr>
      </w:pPr>
    </w:p>
    <w:p w14:paraId="6C0B9DB9"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MoFo is also hosting the REDD+ team who will be an important partner for this project.</w:t>
      </w:r>
    </w:p>
    <w:p w14:paraId="14AEA4BE" w14:textId="77777777" w:rsidR="00A052C2" w:rsidRPr="00D342F6" w:rsidRDefault="00A052C2" w:rsidP="00A052C2">
      <w:pPr>
        <w:spacing w:after="0" w:line="240" w:lineRule="auto"/>
        <w:rPr>
          <w:rFonts w:ascii="Times New Roman" w:hAnsi="Times New Roman"/>
          <w:sz w:val="20"/>
          <w:szCs w:val="20"/>
        </w:rPr>
      </w:pPr>
    </w:p>
    <w:p w14:paraId="0AF2BB1C"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 xml:space="preserve">In addition, the following activities supported by </w:t>
      </w:r>
      <w:r w:rsidRPr="00D342F6">
        <w:rPr>
          <w:rFonts w:ascii="Times New Roman" w:hAnsi="Times New Roman"/>
          <w:sz w:val="20"/>
          <w:szCs w:val="20"/>
          <w:u w:val="single"/>
        </w:rPr>
        <w:t xml:space="preserve">FAO </w:t>
      </w:r>
      <w:r w:rsidRPr="00D342F6">
        <w:rPr>
          <w:rFonts w:ascii="Times New Roman" w:hAnsi="Times New Roman"/>
          <w:sz w:val="20"/>
          <w:szCs w:val="20"/>
        </w:rPr>
        <w:t>would form the co-financing for this GEF project:</w:t>
      </w:r>
    </w:p>
    <w:p w14:paraId="1D00C97C" w14:textId="77777777" w:rsidR="00A052C2" w:rsidRPr="00D342F6" w:rsidRDefault="00A052C2" w:rsidP="00A052C2">
      <w:pPr>
        <w:spacing w:after="0" w:line="240" w:lineRule="auto"/>
        <w:rPr>
          <w:rFonts w:ascii="Times New Roman" w:hAnsi="Times New Roman"/>
          <w:sz w:val="20"/>
          <w:szCs w:val="20"/>
        </w:rPr>
      </w:pPr>
    </w:p>
    <w:p w14:paraId="423E693F" w14:textId="77777777" w:rsidR="00A052C2" w:rsidRPr="00D342F6" w:rsidRDefault="00A052C2" w:rsidP="00A052C2">
      <w:pPr>
        <w:autoSpaceDE w:val="0"/>
        <w:autoSpaceDN w:val="0"/>
        <w:adjustRightInd w:val="0"/>
        <w:spacing w:after="0" w:line="240" w:lineRule="auto"/>
        <w:rPr>
          <w:rFonts w:ascii="Times New Roman" w:hAnsi="Times New Roman"/>
          <w:sz w:val="20"/>
          <w:szCs w:val="20"/>
        </w:rPr>
      </w:pPr>
      <w:r w:rsidRPr="00D342F6">
        <w:rPr>
          <w:rFonts w:ascii="Times New Roman" w:hAnsi="Times New Roman"/>
          <w:b/>
          <w:sz w:val="20"/>
          <w:szCs w:val="20"/>
        </w:rPr>
        <w:t>Action Against Desertification (AAD) project</w:t>
      </w:r>
      <w:r w:rsidRPr="00D342F6">
        <w:rPr>
          <w:rFonts w:ascii="Times New Roman" w:hAnsi="Times New Roman"/>
          <w:sz w:val="20"/>
          <w:szCs w:val="20"/>
        </w:rPr>
        <w:t xml:space="preserve"> funded by the EU runs from 2015-2019. Action Against Desertification aims to build the resilience and increase the productivity of forest landscapes in Fiji, while improving the livelihoods of the local population through the restoration of degraded land and the sustainable management of natural resources. </w:t>
      </w:r>
    </w:p>
    <w:p w14:paraId="6F586F80" w14:textId="77777777" w:rsidR="00A052C2" w:rsidRPr="00D342F6" w:rsidRDefault="00A052C2" w:rsidP="00A052C2">
      <w:pPr>
        <w:autoSpaceDE w:val="0"/>
        <w:autoSpaceDN w:val="0"/>
        <w:adjustRightInd w:val="0"/>
        <w:spacing w:after="0" w:line="240" w:lineRule="auto"/>
        <w:rPr>
          <w:rFonts w:ascii="Times New Roman" w:hAnsi="Times New Roman"/>
          <w:sz w:val="20"/>
          <w:szCs w:val="20"/>
        </w:rPr>
      </w:pPr>
      <w:r w:rsidRPr="00D342F6">
        <w:rPr>
          <w:rFonts w:ascii="Times New Roman" w:hAnsi="Times New Roman"/>
          <w:sz w:val="20"/>
          <w:szCs w:val="20"/>
        </w:rPr>
        <w:t>The AAD project is a great source of learning for this project on LUP planning and implementation.</w:t>
      </w:r>
    </w:p>
    <w:p w14:paraId="2EBA64A2" w14:textId="77777777" w:rsidR="00A052C2" w:rsidRPr="00D342F6" w:rsidRDefault="00A052C2" w:rsidP="00A052C2">
      <w:pPr>
        <w:autoSpaceDE w:val="0"/>
        <w:autoSpaceDN w:val="0"/>
        <w:adjustRightInd w:val="0"/>
        <w:spacing w:after="0" w:line="240" w:lineRule="auto"/>
        <w:rPr>
          <w:rFonts w:ascii="Times New Roman" w:hAnsi="Times New Roman"/>
          <w:sz w:val="20"/>
          <w:szCs w:val="20"/>
        </w:rPr>
      </w:pPr>
    </w:p>
    <w:p w14:paraId="3FB35A51" w14:textId="77777777" w:rsidR="00A052C2" w:rsidRPr="00D342F6" w:rsidRDefault="00A052C2" w:rsidP="00A052C2">
      <w:pPr>
        <w:autoSpaceDE w:val="0"/>
        <w:autoSpaceDN w:val="0"/>
        <w:adjustRightInd w:val="0"/>
        <w:spacing w:after="0" w:line="240" w:lineRule="auto"/>
        <w:rPr>
          <w:rFonts w:ascii="Times New Roman" w:hAnsi="Times New Roman"/>
          <w:sz w:val="20"/>
          <w:szCs w:val="20"/>
        </w:rPr>
      </w:pPr>
      <w:r w:rsidRPr="00D342F6">
        <w:rPr>
          <w:rFonts w:ascii="Times New Roman" w:hAnsi="Times New Roman"/>
          <w:sz w:val="20"/>
          <w:szCs w:val="20"/>
        </w:rPr>
        <w:t>The main activities are:</w:t>
      </w:r>
    </w:p>
    <w:p w14:paraId="5E9CA97E" w14:textId="77777777" w:rsidR="00A052C2" w:rsidRPr="00D342F6" w:rsidRDefault="00A052C2" w:rsidP="00390595">
      <w:pPr>
        <w:pStyle w:val="ListParagraph"/>
        <w:numPr>
          <w:ilvl w:val="0"/>
          <w:numId w:val="29"/>
        </w:numPr>
        <w:autoSpaceDE w:val="0"/>
        <w:autoSpaceDN w:val="0"/>
        <w:adjustRightInd w:val="0"/>
        <w:contextualSpacing/>
        <w:rPr>
          <w:b w:val="0"/>
        </w:rPr>
      </w:pPr>
      <w:r w:rsidRPr="00D342F6">
        <w:rPr>
          <w:b w:val="0"/>
        </w:rPr>
        <w:t>Land Restoration for small‑scale farming on 2 000 hectares of communal lands in 64 local communities. About 8 000 kg of seeds and over 1 000 000 seedlings of native species are being produced in village nurseries for direct sowing and planting to restore degraded forests and rehabilitate agro-forestry and agro-ecology farmland.</w:t>
      </w:r>
    </w:p>
    <w:p w14:paraId="3B1F3F55" w14:textId="77777777" w:rsidR="00A052C2" w:rsidRPr="00D342F6" w:rsidRDefault="00A052C2" w:rsidP="00390595">
      <w:pPr>
        <w:pStyle w:val="ListParagraph"/>
        <w:numPr>
          <w:ilvl w:val="0"/>
          <w:numId w:val="29"/>
        </w:numPr>
        <w:autoSpaceDE w:val="0"/>
        <w:autoSpaceDN w:val="0"/>
        <w:adjustRightInd w:val="0"/>
        <w:contextualSpacing/>
        <w:rPr>
          <w:b w:val="0"/>
        </w:rPr>
      </w:pPr>
      <w:r w:rsidRPr="00D342F6">
        <w:rPr>
          <w:b w:val="0"/>
        </w:rPr>
        <w:t>Promotion of non-timber forest products to help 2 000 farmers, of whom half are women, increase their income. Activities include bee farming for honey production and crop pollination, sandalwood and wild ginger production, nutritional gardens, and the production and marketing of handicraft made of forest materials.</w:t>
      </w:r>
    </w:p>
    <w:p w14:paraId="38CD83AF" w14:textId="77777777" w:rsidR="00A052C2" w:rsidRPr="00D342F6" w:rsidRDefault="00A052C2" w:rsidP="00390595">
      <w:pPr>
        <w:pStyle w:val="ListParagraph"/>
        <w:numPr>
          <w:ilvl w:val="0"/>
          <w:numId w:val="29"/>
        </w:numPr>
        <w:autoSpaceDE w:val="0"/>
        <w:autoSpaceDN w:val="0"/>
        <w:adjustRightInd w:val="0"/>
        <w:contextualSpacing/>
        <w:rPr>
          <w:b w:val="0"/>
        </w:rPr>
      </w:pPr>
      <w:r w:rsidRPr="00D342F6">
        <w:rPr>
          <w:b w:val="0"/>
        </w:rPr>
        <w:t>Capacity Development of communities and village technicians involving around 240 farmers and 540 members of 64 communities. Subjects include forest seed collection and handling, nursery and restoration techniques, sustainable land and forest management practices and market analysis and development. Around 150 government staff are being trained in specialised fields, such as tree breeding, farm soil testing, land use planning and resource mapping, GIS and remote sensing.</w:t>
      </w:r>
    </w:p>
    <w:p w14:paraId="3F41A851" w14:textId="77777777" w:rsidR="00A052C2" w:rsidRPr="00D342F6" w:rsidRDefault="00A052C2" w:rsidP="00A052C2">
      <w:pPr>
        <w:pStyle w:val="GEFFieldtoFillout"/>
        <w:ind w:left="0"/>
        <w:rPr>
          <w:rFonts w:eastAsiaTheme="minorHAnsi"/>
          <w:sz w:val="20"/>
          <w:szCs w:val="20"/>
        </w:rPr>
      </w:pPr>
    </w:p>
    <w:p w14:paraId="54E2F9CD"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b/>
          <w:sz w:val="20"/>
          <w:szCs w:val="20"/>
        </w:rPr>
        <w:t>The Forest and Landscape Restoration Mechanism (FLR Mechanism):</w:t>
      </w:r>
      <w:r w:rsidRPr="00D342F6">
        <w:rPr>
          <w:rFonts w:ascii="Times New Roman" w:hAnsi="Times New Roman"/>
          <w:sz w:val="20"/>
          <w:szCs w:val="20"/>
        </w:rPr>
        <w:t xml:space="preserve"> The FLRM was launched in 2014 which is helping countries to achieve their commitments towards the Bonn Challenge, Aichi Targets and related goals by supporting the implementation as well as monitoring and reporting of FLR. The FLR Mechanism is providing specific country support in the Fiji to : 1) facilitate multi-stakeholder processes to defining needs and opportunities for FLR resulting in a national FLR plan; and 2) establishing pilot projects that leverage new large-scale projects and programmes with national, bilateral and multilateral donors and the private sector. </w:t>
      </w:r>
    </w:p>
    <w:p w14:paraId="2296072A" w14:textId="77777777" w:rsidR="00A052C2" w:rsidRPr="00D342F6" w:rsidRDefault="00A052C2" w:rsidP="00A052C2">
      <w:pPr>
        <w:spacing w:after="0" w:line="240" w:lineRule="auto"/>
        <w:rPr>
          <w:rFonts w:ascii="Times New Roman" w:hAnsi="Times New Roman"/>
          <w:sz w:val="20"/>
          <w:szCs w:val="20"/>
        </w:rPr>
      </w:pPr>
    </w:p>
    <w:p w14:paraId="709D99FE"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Two projects of the FLR are of particular interest for this project: The Restoration Initiative (supported by the GEF cf section 3.1.2) and The Paris Agreement in action: upscaling forest and landscape restoration to achieve nationally determined contributions supported by IKI and to be launched in early 2019.</w:t>
      </w:r>
    </w:p>
    <w:p w14:paraId="692986E7" w14:textId="77777777" w:rsidR="00A052C2" w:rsidRPr="00D342F6" w:rsidRDefault="00A052C2" w:rsidP="00A052C2">
      <w:pPr>
        <w:spacing w:after="0" w:line="240" w:lineRule="auto"/>
        <w:rPr>
          <w:rFonts w:ascii="Times New Roman" w:hAnsi="Times New Roman"/>
          <w:sz w:val="20"/>
          <w:szCs w:val="20"/>
        </w:rPr>
      </w:pPr>
    </w:p>
    <w:p w14:paraId="79293FD4"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 xml:space="preserve">As recognized in the Paris Agreement, forest based options are key to achieve NDCs through joint mitigation and adaptation approaches providing both carbon benefits and non-carbon-benefits (REDD+). </w:t>
      </w:r>
    </w:p>
    <w:p w14:paraId="3E82A825" w14:textId="77777777" w:rsidR="00A052C2" w:rsidRPr="00D342F6" w:rsidRDefault="00A052C2" w:rsidP="00A052C2">
      <w:pPr>
        <w:spacing w:after="0" w:line="240" w:lineRule="auto"/>
        <w:rPr>
          <w:rFonts w:ascii="Times New Roman" w:hAnsi="Times New Roman"/>
          <w:sz w:val="20"/>
          <w:szCs w:val="20"/>
        </w:rPr>
      </w:pPr>
      <w:r w:rsidRPr="00D342F6">
        <w:rPr>
          <w:rFonts w:ascii="Times New Roman" w:hAnsi="Times New Roman"/>
          <w:sz w:val="20"/>
          <w:szCs w:val="20"/>
        </w:rPr>
        <w:t xml:space="preserve">The effective implementation of the Bonn Challenge, through several regional initiatives, represents an opportunity to scale up FLR efforts and contribute to several NDCs. Three regions with diverse landscapes and high potential for increasing both forest carbon stocks and the provision of non-carbon benefits through large scale FLR programmes are targeted: the Pacific Islands (Philippines + Fiji), the GGWSSI region (Ethiopia + Niger) and the Mediterranean (Lebanon and Morocco). To turn NDC and FLR pledges into action in the three targeted regions and building on the global movement led by the Global Partnership on Forest and Landscape Restoration (GPFLR), the project will support: </w:t>
      </w:r>
    </w:p>
    <w:p w14:paraId="35795E4C" w14:textId="77777777" w:rsidR="00A052C2" w:rsidRPr="00D342F6" w:rsidRDefault="00A052C2" w:rsidP="00A052C2">
      <w:pPr>
        <w:spacing w:after="0" w:line="240" w:lineRule="auto"/>
        <w:rPr>
          <w:rFonts w:ascii="Times New Roman" w:hAnsi="Times New Roman"/>
          <w:sz w:val="20"/>
          <w:szCs w:val="20"/>
        </w:rPr>
      </w:pPr>
    </w:p>
    <w:p w14:paraId="0C234EB2" w14:textId="77777777" w:rsidR="00A052C2" w:rsidRPr="00D342F6" w:rsidRDefault="00A052C2" w:rsidP="00390595">
      <w:pPr>
        <w:pStyle w:val="ListParagraph"/>
        <w:numPr>
          <w:ilvl w:val="0"/>
          <w:numId w:val="27"/>
        </w:numPr>
        <w:contextualSpacing/>
        <w:rPr>
          <w:b w:val="0"/>
        </w:rPr>
      </w:pPr>
      <w:r w:rsidRPr="00D342F6">
        <w:rPr>
          <w:b w:val="0"/>
        </w:rPr>
        <w:t xml:space="preserve">existing regional platforms for a better integration of FLR options in NDCs with a strong focus on knowledge sharing, capacity development, mobilization of innovative financing &amp; investments options (including private sector investments and climate finance including the Green Climate Fund) and FLR monitoring guidance for an efficient reporting of FLR impacts to UNFCCC in the context of the Paris Agreement </w:t>
      </w:r>
    </w:p>
    <w:p w14:paraId="418EC846" w14:textId="77777777" w:rsidR="00A052C2" w:rsidRPr="00D342F6" w:rsidRDefault="00A052C2" w:rsidP="00A052C2">
      <w:pPr>
        <w:pStyle w:val="ListParagraph"/>
        <w:ind w:left="1080"/>
        <w:rPr>
          <w:b w:val="0"/>
        </w:rPr>
      </w:pPr>
    </w:p>
    <w:p w14:paraId="1DA5F575" w14:textId="77777777" w:rsidR="00A052C2" w:rsidRPr="00D342F6" w:rsidRDefault="00A052C2" w:rsidP="00390595">
      <w:pPr>
        <w:pStyle w:val="ListParagraph"/>
        <w:numPr>
          <w:ilvl w:val="0"/>
          <w:numId w:val="27"/>
        </w:numPr>
        <w:contextualSpacing/>
        <w:rPr>
          <w:b w:val="0"/>
        </w:rPr>
      </w:pPr>
      <w:r w:rsidRPr="00D342F6">
        <w:rPr>
          <w:b w:val="0"/>
        </w:rPr>
        <w:t>implementation of existing national FLR action plans/programmes with a multidimensional approach. Specifically in Fiji, the project will focus on:</w:t>
      </w:r>
    </w:p>
    <w:p w14:paraId="02C63CAF" w14:textId="77777777" w:rsidR="00A052C2" w:rsidRPr="00D342F6" w:rsidRDefault="00A052C2" w:rsidP="00390595">
      <w:pPr>
        <w:pStyle w:val="ListParagraph"/>
        <w:numPr>
          <w:ilvl w:val="0"/>
          <w:numId w:val="28"/>
        </w:numPr>
        <w:contextualSpacing/>
        <w:rPr>
          <w:b w:val="0"/>
        </w:rPr>
      </w:pPr>
      <w:r w:rsidRPr="00D342F6">
        <w:rPr>
          <w:b w:val="0"/>
          <w:i/>
        </w:rPr>
        <w:t>An enabling environment is created for the implementation of national FLR programs and scale up through inter sectoral coordination and relevant policy</w:t>
      </w:r>
      <w:r w:rsidRPr="00D342F6">
        <w:rPr>
          <w:b w:val="0"/>
        </w:rPr>
        <w:t xml:space="preserve"> - Development of FLR policy/strategy well integrated with current national initiatives and other existing policy frameworks in Fiji and capacity building at national level on key FLR and land use planning approaches</w:t>
      </w:r>
    </w:p>
    <w:p w14:paraId="0A12BB60" w14:textId="77777777" w:rsidR="00A052C2" w:rsidRPr="00D342F6" w:rsidRDefault="00A052C2" w:rsidP="00390595">
      <w:pPr>
        <w:pStyle w:val="ListParagraph"/>
        <w:numPr>
          <w:ilvl w:val="0"/>
          <w:numId w:val="28"/>
        </w:numPr>
        <w:contextualSpacing/>
        <w:rPr>
          <w:b w:val="0"/>
        </w:rPr>
      </w:pPr>
      <w:r w:rsidRPr="00D342F6">
        <w:rPr>
          <w:b w:val="0"/>
          <w:i/>
        </w:rPr>
        <w:t xml:space="preserve">Restoration approaches are implemented in selected sites with a high potential for FLR providing both carbon and non-carbon benefits through participatory and gender-responsive planning, community driven FLR investments and sustainable economic alternatives provided at landscape level </w:t>
      </w:r>
      <w:r w:rsidRPr="00D342F6">
        <w:rPr>
          <w:b w:val="0"/>
        </w:rPr>
        <w:t>- Participatory planning and implementation of pilot landscape plans on Mamanuca and Yasawa in Fiji and set up the conditions for effective FLR (local coordination, nurseries, capacity building and development of economic alternatives).</w:t>
      </w:r>
    </w:p>
    <w:p w14:paraId="0BAB1564" w14:textId="77777777" w:rsidR="00A052C2" w:rsidRPr="00D342F6" w:rsidRDefault="00A052C2" w:rsidP="00390595">
      <w:pPr>
        <w:pStyle w:val="ListParagraph"/>
        <w:numPr>
          <w:ilvl w:val="0"/>
          <w:numId w:val="28"/>
        </w:numPr>
        <w:ind w:right="-288"/>
        <w:contextualSpacing/>
        <w:rPr>
          <w:b w:val="0"/>
          <w:bCs/>
        </w:rPr>
      </w:pPr>
      <w:r w:rsidRPr="00D342F6">
        <w:rPr>
          <w:b w:val="0"/>
          <w:i/>
        </w:rPr>
        <w:t>The monitoring capacity is enhanced and both socio-economic and environmental benefits are monitored with a minimum set of indicators well adapted to both national and regional contexts -</w:t>
      </w:r>
      <w:r w:rsidRPr="00D342F6">
        <w:rPr>
          <w:b w:val="0"/>
        </w:rPr>
        <w:t xml:space="preserve"> </w:t>
      </w:r>
      <w:r w:rsidRPr="00D342F6">
        <w:rPr>
          <w:b w:val="0"/>
          <w:bCs/>
        </w:rPr>
        <w:t>Build capacity on FLR monitoring in Fiji by promoting guidance documents developed by FAO and GPFLR members and use the tools in restored areas of Mamanuca and Yasawa (e.g. FAO/WRI guidelines - Collect Earth Open Foris)</w:t>
      </w:r>
    </w:p>
    <w:p w14:paraId="3932AD11" w14:textId="77777777" w:rsidR="00962C03" w:rsidRPr="00D342F6" w:rsidRDefault="00962C03" w:rsidP="00A052C2">
      <w:pPr>
        <w:spacing w:after="0" w:line="240" w:lineRule="auto"/>
        <w:mirrorIndents/>
        <w:rPr>
          <w:rFonts w:ascii="Times New Roman" w:hAnsi="Times New Roman"/>
          <w:sz w:val="20"/>
          <w:szCs w:val="20"/>
          <w:lang w:val="en-GB"/>
        </w:rPr>
      </w:pPr>
    </w:p>
    <w:p w14:paraId="16FD0CFE" w14:textId="6F70EBA1" w:rsidR="00962C03" w:rsidRPr="00D342F6" w:rsidRDefault="00FB7C6D" w:rsidP="00D342F6">
      <w:pPr>
        <w:pStyle w:val="111Style"/>
      </w:pPr>
      <w:r w:rsidRPr="001A5D65">
        <w:t>3) T</w:t>
      </w:r>
      <w:r w:rsidR="00962C03" w:rsidRPr="001A5D65">
        <w:t xml:space="preserve">he proposed alternative scenario, GEF focal </w:t>
      </w:r>
      <w:r w:rsidR="00962C03" w:rsidRPr="001A5D65">
        <w:rPr>
          <w:color w:val="000000"/>
        </w:rPr>
        <w:t>area</w:t>
      </w:r>
      <w:r w:rsidR="00962C03" w:rsidRPr="001A5D65">
        <w:rPr>
          <w:rStyle w:val="FootnoteReference"/>
          <w:b w:val="0"/>
          <w:color w:val="000000"/>
        </w:rPr>
        <w:footnoteReference w:id="12"/>
      </w:r>
      <w:r w:rsidR="00962C03" w:rsidRPr="001A5D65">
        <w:t xml:space="preserve"> strategies, with a brief description of expected outcomes and components of </w:t>
      </w:r>
      <w:r w:rsidRPr="001A5D65">
        <w:t>the project</w:t>
      </w:r>
    </w:p>
    <w:p w14:paraId="5A0C8349" w14:textId="77777777" w:rsidR="00FB7C6D" w:rsidRPr="00D342F6" w:rsidRDefault="00FB7C6D" w:rsidP="00D342F6">
      <w:pPr>
        <w:spacing w:after="0" w:line="240" w:lineRule="auto"/>
        <w:mirrorIndents/>
        <w:rPr>
          <w:rFonts w:ascii="Times New Roman" w:hAnsi="Times New Roman"/>
          <w:b/>
          <w:sz w:val="20"/>
          <w:szCs w:val="20"/>
        </w:rPr>
      </w:pPr>
    </w:p>
    <w:p w14:paraId="0BF3F613"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w:t>
      </w:r>
      <w:r w:rsidRPr="00D342F6">
        <w:rPr>
          <w:rFonts w:ascii="Times New Roman" w:hAnsi="Times New Roman"/>
          <w:b/>
          <w:sz w:val="20"/>
          <w:szCs w:val="20"/>
        </w:rPr>
        <w:t>development objective</w:t>
      </w:r>
      <w:r w:rsidRPr="00D342F6">
        <w:rPr>
          <w:rFonts w:ascii="Times New Roman" w:hAnsi="Times New Roman"/>
          <w:sz w:val="20"/>
          <w:szCs w:val="20"/>
        </w:rPr>
        <w:t xml:space="preserve"> of the project is to address the negative impacts of unsustainable management forests and land driven by economic development as well as poverty and livelihood demands of local communities. The project aims to achieve this by establishing and pursuing a landscape-based approach to comprehensive planning and management that harmonizes socio-economic development, sustainable management of natural resources and biodiversity conservation. The project’s interventions will ensure that proper restoration strategies and financing are put in place so that degraded forests and lands are rehabilitated and existing protected areas and high conservation value forests are protected by communities having received adapted capacity building support.</w:t>
      </w:r>
    </w:p>
    <w:p w14:paraId="2933EA28" w14:textId="77777777" w:rsidR="00D342F6" w:rsidRPr="00D342F6" w:rsidRDefault="00D342F6" w:rsidP="00D342F6">
      <w:pPr>
        <w:spacing w:after="0" w:line="240" w:lineRule="auto"/>
        <w:rPr>
          <w:rFonts w:ascii="Times New Roman" w:hAnsi="Times New Roman"/>
          <w:sz w:val="20"/>
          <w:szCs w:val="20"/>
        </w:rPr>
      </w:pPr>
    </w:p>
    <w:p w14:paraId="47AABD4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w:t>
      </w:r>
      <w:r w:rsidRPr="00D342F6">
        <w:rPr>
          <w:rFonts w:ascii="Times New Roman" w:hAnsi="Times New Roman"/>
          <w:b/>
          <w:sz w:val="20"/>
          <w:szCs w:val="20"/>
        </w:rPr>
        <w:t>project objective</w:t>
      </w:r>
      <w:r w:rsidRPr="00D342F6">
        <w:rPr>
          <w:rFonts w:ascii="Times New Roman" w:hAnsi="Times New Roman"/>
          <w:sz w:val="20"/>
          <w:szCs w:val="20"/>
        </w:rPr>
        <w:t xml:space="preserve"> is to promote community-based integrated natural resource management at landscape level to reduce land degradation, enhance carbon stocks and strengthen local livelihoods in Ra and Tailevu provinces.</w:t>
      </w:r>
    </w:p>
    <w:p w14:paraId="7C2CF25C" w14:textId="77777777" w:rsidR="00D342F6" w:rsidRPr="00D342F6" w:rsidRDefault="00D342F6" w:rsidP="00D342F6">
      <w:pPr>
        <w:spacing w:after="0" w:line="240" w:lineRule="auto"/>
        <w:rPr>
          <w:rFonts w:ascii="Times New Roman" w:hAnsi="Times New Roman"/>
          <w:sz w:val="20"/>
          <w:szCs w:val="20"/>
        </w:rPr>
      </w:pPr>
    </w:p>
    <w:p w14:paraId="635AA6E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main targets for the projects are:</w:t>
      </w:r>
    </w:p>
    <w:p w14:paraId="27C128DC" w14:textId="77777777" w:rsidR="00D342F6" w:rsidRPr="00D342F6" w:rsidRDefault="00D342F6" w:rsidP="00390595">
      <w:pPr>
        <w:pStyle w:val="ListParagraph"/>
        <w:numPr>
          <w:ilvl w:val="0"/>
          <w:numId w:val="32"/>
        </w:numPr>
        <w:contextualSpacing/>
        <w:rPr>
          <w:b w:val="0"/>
        </w:rPr>
      </w:pPr>
      <w:r w:rsidRPr="00D342F6">
        <w:rPr>
          <w:b w:val="0"/>
        </w:rPr>
        <w:t xml:space="preserve">47,719 ha are under Land Use Plans integrating Integrated Natural Resource Management at District level </w:t>
      </w:r>
    </w:p>
    <w:p w14:paraId="384943F5" w14:textId="77777777" w:rsidR="00D342F6" w:rsidRPr="00D342F6" w:rsidRDefault="00D342F6" w:rsidP="00390595">
      <w:pPr>
        <w:pStyle w:val="ListParagraph"/>
        <w:numPr>
          <w:ilvl w:val="0"/>
          <w:numId w:val="32"/>
        </w:numPr>
        <w:contextualSpacing/>
        <w:rPr>
          <w:b w:val="0"/>
        </w:rPr>
      </w:pPr>
      <w:r w:rsidRPr="00D342F6">
        <w:rPr>
          <w:b w:val="0"/>
        </w:rPr>
        <w:t xml:space="preserve">18,799 ha are under CBINRM thanks to the development and implementation of CBINRM plans  </w:t>
      </w:r>
    </w:p>
    <w:p w14:paraId="6DC0E525" w14:textId="77777777" w:rsidR="00D342F6" w:rsidRPr="00D342F6" w:rsidRDefault="00D342F6" w:rsidP="00390595">
      <w:pPr>
        <w:pStyle w:val="ListParagraph"/>
        <w:numPr>
          <w:ilvl w:val="0"/>
          <w:numId w:val="32"/>
        </w:numPr>
        <w:contextualSpacing/>
        <w:rPr>
          <w:b w:val="0"/>
        </w:rPr>
      </w:pPr>
      <w:r w:rsidRPr="00D342F6">
        <w:rPr>
          <w:b w:val="0"/>
        </w:rPr>
        <w:t xml:space="preserve">3,500 people have a more diversified income source and livelihood </w:t>
      </w:r>
    </w:p>
    <w:p w14:paraId="1C239FCD" w14:textId="77777777" w:rsidR="00D342F6" w:rsidRPr="00D342F6" w:rsidRDefault="00D342F6" w:rsidP="00390595">
      <w:pPr>
        <w:pStyle w:val="ListParagraph"/>
        <w:numPr>
          <w:ilvl w:val="0"/>
          <w:numId w:val="32"/>
        </w:numPr>
        <w:contextualSpacing/>
        <w:rPr>
          <w:b w:val="0"/>
          <w:i/>
        </w:rPr>
      </w:pPr>
      <w:r w:rsidRPr="00D342F6">
        <w:rPr>
          <w:b w:val="0"/>
        </w:rPr>
        <w:t xml:space="preserve">328,225 tCO2eq emissions are mitigated through project activities over a 20-year period (direct). </w:t>
      </w:r>
      <w:r w:rsidRPr="00D342F6">
        <w:rPr>
          <w:b w:val="0"/>
          <w:i/>
        </w:rPr>
        <w:t>Note: the project has an indirect impact potential after the end of the project of an additional 1,756,286 tCO2eq</w:t>
      </w:r>
    </w:p>
    <w:p w14:paraId="1DB6298E" w14:textId="77777777" w:rsidR="00D342F6" w:rsidRPr="00D342F6" w:rsidRDefault="00D342F6" w:rsidP="00D342F6">
      <w:pPr>
        <w:spacing w:after="0" w:line="240" w:lineRule="auto"/>
        <w:rPr>
          <w:rFonts w:ascii="Times New Roman" w:hAnsi="Times New Roman"/>
          <w:sz w:val="20"/>
          <w:szCs w:val="20"/>
        </w:rPr>
      </w:pPr>
    </w:p>
    <w:p w14:paraId="7064FB4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reach these objectives, the projects will undertake the following activities.</w:t>
      </w:r>
    </w:p>
    <w:p w14:paraId="6D080889" w14:textId="77777777" w:rsidR="00D342F6" w:rsidRPr="00D342F6" w:rsidRDefault="00D342F6" w:rsidP="00D342F6">
      <w:pPr>
        <w:spacing w:after="0" w:line="240" w:lineRule="auto"/>
        <w:rPr>
          <w:rFonts w:ascii="Times New Roman" w:hAnsi="Times New Roman"/>
          <w:sz w:val="20"/>
          <w:szCs w:val="20"/>
        </w:rPr>
      </w:pPr>
    </w:p>
    <w:p w14:paraId="683C6FD2" w14:textId="77777777" w:rsidR="00D342F6" w:rsidRPr="00D342F6" w:rsidRDefault="00D342F6" w:rsidP="00D342F6">
      <w:pPr>
        <w:pStyle w:val="111xStyle"/>
        <w:spacing w:after="0"/>
        <w:rPr>
          <w:rFonts w:ascii="Times New Roman" w:hAnsi="Times New Roman" w:cs="Times New Roman"/>
          <w:i w:val="0"/>
          <w:sz w:val="20"/>
          <w:szCs w:val="20"/>
        </w:rPr>
      </w:pPr>
      <w:r w:rsidRPr="00D342F6">
        <w:rPr>
          <w:rFonts w:ascii="Times New Roman" w:hAnsi="Times New Roman" w:cs="Times New Roman"/>
          <w:i w:val="0"/>
          <w:sz w:val="20"/>
          <w:szCs w:val="20"/>
        </w:rPr>
        <w:t>Component 1: Local level capacities strengthened for integrated natural resource management</w:t>
      </w:r>
    </w:p>
    <w:p w14:paraId="719AB576" w14:textId="77777777" w:rsidR="00D342F6" w:rsidRPr="00D342F6" w:rsidRDefault="00D342F6" w:rsidP="00D342F6">
      <w:pPr>
        <w:spacing w:after="0" w:line="240" w:lineRule="auto"/>
        <w:rPr>
          <w:rFonts w:ascii="Times New Roman" w:hAnsi="Times New Roman"/>
          <w:b/>
          <w:i/>
          <w:sz w:val="20"/>
          <w:szCs w:val="20"/>
        </w:rPr>
      </w:pPr>
      <w:r w:rsidRPr="00D342F6">
        <w:rPr>
          <w:rFonts w:ascii="Times New Roman" w:hAnsi="Times New Roman"/>
          <w:b/>
          <w:bCs/>
          <w:i/>
          <w:sz w:val="20"/>
          <w:szCs w:val="20"/>
        </w:rPr>
        <w:t xml:space="preserve">Outcome 1: </w:t>
      </w:r>
      <w:r w:rsidRPr="00D342F6">
        <w:rPr>
          <w:rFonts w:ascii="Times New Roman" w:hAnsi="Times New Roman"/>
          <w:b/>
          <w:i/>
          <w:sz w:val="20"/>
          <w:szCs w:val="20"/>
        </w:rPr>
        <w:t>Strengthening local level capacities for integrated natural resource management</w:t>
      </w:r>
    </w:p>
    <w:p w14:paraId="57305877" w14:textId="77777777" w:rsidR="00D342F6" w:rsidRPr="00D342F6" w:rsidRDefault="00D342F6" w:rsidP="00D342F6">
      <w:pPr>
        <w:spacing w:after="0" w:line="240" w:lineRule="auto"/>
        <w:rPr>
          <w:rFonts w:ascii="Times New Roman" w:hAnsi="Times New Roman"/>
          <w:i/>
          <w:sz w:val="20"/>
          <w:szCs w:val="20"/>
        </w:rPr>
      </w:pPr>
    </w:p>
    <w:p w14:paraId="74BEBCF2"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In Fiji, people face obstacles in building the required capacities, skills sets, and enabling environment to effectively respond to evolving challenges of conserving natural resources and in meeting their various multilateral environment agreement targets. Local capacity needs assessment point to the fundamental need for strengthening capacity across the region, if the full potential is to be realised for restoring and protecting areas to contribute to sustainable livelihoods, biodiversity, ecosystem protection and community resilience in the face of global warming. The lessons learned from other projects and programs implemented can contribute substantial insight with respect to capacity building and awareness raising</w:t>
      </w:r>
    </w:p>
    <w:p w14:paraId="54638972" w14:textId="77777777" w:rsidR="00D342F6" w:rsidRPr="00D342F6" w:rsidRDefault="00D342F6" w:rsidP="00D342F6">
      <w:pPr>
        <w:tabs>
          <w:tab w:val="left" w:pos="720"/>
        </w:tabs>
        <w:spacing w:after="0" w:line="240" w:lineRule="auto"/>
        <w:jc w:val="both"/>
        <w:rPr>
          <w:rFonts w:ascii="Times New Roman" w:hAnsi="Times New Roman"/>
          <w:sz w:val="20"/>
          <w:szCs w:val="20"/>
        </w:rPr>
      </w:pPr>
    </w:p>
    <w:p w14:paraId="099CCC3C"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The significance of capacity building to the rural communities cannot be overemphasized. It is the core activity in changing the current mind set of resource owners to become more committed and responsible towards managing their own resources. Communities need to be supported to take action by themselves. Engaging communities from the onset is the best way forward to establishing their commitment and ownership towards the intervention.</w:t>
      </w:r>
    </w:p>
    <w:p w14:paraId="5F53C9E6" w14:textId="77777777" w:rsidR="00D342F6" w:rsidRPr="00D342F6" w:rsidRDefault="00D342F6" w:rsidP="00D342F6">
      <w:pPr>
        <w:spacing w:after="0" w:line="240" w:lineRule="auto"/>
        <w:rPr>
          <w:rFonts w:ascii="Times New Roman" w:hAnsi="Times New Roman"/>
          <w:sz w:val="20"/>
          <w:szCs w:val="20"/>
        </w:rPr>
      </w:pPr>
    </w:p>
    <w:p w14:paraId="2C756DE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As indicated in the Theory of Change, activities under this component will build on on-going/planned community level awareness raising (MoFo, MoFi &amp; MoA), institutional capacity building activities for Sustainable Land and Forest Management/Restoration (MTA/FAO AAD) and demonstration activities (MoFo, MoFi &amp; MoA) under the baseline and co-financing initiatives. GEF incremental resources will be utilized to improve the coordination of current capacity building activities, expand the capacity building to the community level in a streamlined manner and ensure that local communities have the adequate capacity to implement INRM plans at the village level.</w:t>
      </w:r>
    </w:p>
    <w:p w14:paraId="3006C9C2" w14:textId="77777777" w:rsidR="00D342F6" w:rsidRPr="00D342F6" w:rsidRDefault="00D342F6" w:rsidP="00D342F6">
      <w:pPr>
        <w:spacing w:after="0" w:line="240" w:lineRule="auto"/>
        <w:rPr>
          <w:rFonts w:ascii="Times New Roman" w:hAnsi="Times New Roman"/>
          <w:sz w:val="20"/>
          <w:szCs w:val="20"/>
        </w:rPr>
      </w:pPr>
    </w:p>
    <w:p w14:paraId="0F76D4D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main outcomes expected from this component are:</w:t>
      </w:r>
    </w:p>
    <w:p w14:paraId="5CD0333D" w14:textId="77777777" w:rsidR="00D342F6" w:rsidRPr="00607800" w:rsidRDefault="00D342F6" w:rsidP="00390595">
      <w:pPr>
        <w:pStyle w:val="ListParagraph"/>
        <w:numPr>
          <w:ilvl w:val="0"/>
          <w:numId w:val="51"/>
        </w:numPr>
        <w:contextualSpacing/>
        <w:rPr>
          <w:b w:val="0"/>
        </w:rPr>
      </w:pPr>
      <w:r w:rsidRPr="00607800">
        <w:rPr>
          <w:b w:val="0"/>
        </w:rPr>
        <w:t>17 target communities where the Capacity Building scores are improved</w:t>
      </w:r>
    </w:p>
    <w:p w14:paraId="3A4AA405" w14:textId="77777777" w:rsidR="00D342F6" w:rsidRPr="00607800" w:rsidRDefault="00D342F6" w:rsidP="00390595">
      <w:pPr>
        <w:pStyle w:val="ListParagraph"/>
        <w:numPr>
          <w:ilvl w:val="0"/>
          <w:numId w:val="51"/>
        </w:numPr>
        <w:contextualSpacing/>
        <w:rPr>
          <w:b w:val="0"/>
        </w:rPr>
      </w:pPr>
      <w:r w:rsidRPr="00607800">
        <w:rPr>
          <w:b w:val="0"/>
        </w:rPr>
        <w:t>4 demonstration sites effectively running and maintained by community members, showing efficient capacity building</w:t>
      </w:r>
    </w:p>
    <w:p w14:paraId="5C832D21" w14:textId="77777777" w:rsidR="00D342F6" w:rsidRPr="00D342F6" w:rsidRDefault="00D342F6" w:rsidP="00D342F6">
      <w:pPr>
        <w:spacing w:after="0" w:line="240" w:lineRule="auto"/>
        <w:rPr>
          <w:rFonts w:ascii="Times New Roman" w:hAnsi="Times New Roman"/>
          <w:sz w:val="20"/>
          <w:szCs w:val="20"/>
        </w:rPr>
      </w:pPr>
    </w:p>
    <w:p w14:paraId="2F67389C"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1.1. INRM coordination platforms linking all the different trainings already existing by the different Ministries are supported for improved CB implementation and monitoring </w:t>
      </w:r>
    </w:p>
    <w:p w14:paraId="25F3888C" w14:textId="77777777" w:rsidR="00D342F6" w:rsidRPr="00607800" w:rsidRDefault="00D342F6" w:rsidP="00D342F6">
      <w:pPr>
        <w:spacing w:after="0" w:line="240" w:lineRule="auto"/>
        <w:rPr>
          <w:rFonts w:ascii="Times New Roman" w:hAnsi="Times New Roman"/>
          <w:i/>
          <w:sz w:val="20"/>
          <w:szCs w:val="20"/>
        </w:rPr>
      </w:pPr>
    </w:p>
    <w:p w14:paraId="0ACA2E77"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In order to understand the variety of the capacity building offer and how coordination could be improved, during the project preparation phase, a review has been done of all the different trainings implemented by the different Ministries and other institutions. </w:t>
      </w:r>
    </w:p>
    <w:p w14:paraId="09654946" w14:textId="77777777" w:rsidR="00D342F6" w:rsidRPr="00D342F6" w:rsidRDefault="00D342F6" w:rsidP="00D342F6">
      <w:pPr>
        <w:spacing w:after="0" w:line="240" w:lineRule="auto"/>
        <w:rPr>
          <w:rFonts w:ascii="Times New Roman" w:hAnsi="Times New Roman"/>
          <w:sz w:val="20"/>
          <w:szCs w:val="20"/>
        </w:rPr>
      </w:pPr>
    </w:p>
    <w:p w14:paraId="0DB8C532" w14:textId="77777777" w:rsidR="00D342F6" w:rsidRPr="00D342F6" w:rsidRDefault="00D342F6" w:rsidP="00D342F6">
      <w:pPr>
        <w:spacing w:after="0" w:line="240" w:lineRule="auto"/>
        <w:rPr>
          <w:rFonts w:ascii="Times New Roman" w:hAnsi="Times New Roman"/>
          <w:i/>
          <w:sz w:val="20"/>
          <w:szCs w:val="20"/>
        </w:rPr>
      </w:pPr>
      <w:r w:rsidRPr="00D342F6">
        <w:rPr>
          <w:rFonts w:ascii="Times New Roman" w:hAnsi="Times New Roman"/>
          <w:i/>
          <w:sz w:val="20"/>
          <w:szCs w:val="20"/>
        </w:rPr>
        <w:t>Ministries</w:t>
      </w:r>
    </w:p>
    <w:p w14:paraId="0471BC93"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All the line Ministries (MAT, MoA, MoFo, MoFi) have strategies clearly stating the importance of conservation, sustainability and development of the natural resources. The strategies includes annual targets and budgetary provision for capacity building. Each Ministry focuses on its area of expertise. </w:t>
      </w:r>
    </w:p>
    <w:p w14:paraId="1A5C09BA" w14:textId="77777777" w:rsidR="00D342F6" w:rsidRPr="00D342F6" w:rsidRDefault="00D342F6" w:rsidP="00D342F6">
      <w:pPr>
        <w:spacing w:after="0" w:line="240" w:lineRule="auto"/>
        <w:rPr>
          <w:rFonts w:ascii="Times New Roman" w:hAnsi="Times New Roman"/>
          <w:sz w:val="20"/>
          <w:szCs w:val="20"/>
        </w:rPr>
      </w:pPr>
    </w:p>
    <w:p w14:paraId="57EDF27F"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line ministries use different modalities to build the capacity of the targeted groups, including resource owners/community members. The approach towards dissemination is through:</w:t>
      </w:r>
    </w:p>
    <w:p w14:paraId="5E7CC861" w14:textId="77777777" w:rsidR="00D342F6" w:rsidRPr="00607800" w:rsidRDefault="00D342F6" w:rsidP="00390595">
      <w:pPr>
        <w:pStyle w:val="ListParagraph"/>
        <w:numPr>
          <w:ilvl w:val="0"/>
          <w:numId w:val="33"/>
        </w:numPr>
        <w:contextualSpacing/>
        <w:rPr>
          <w:b w:val="0"/>
        </w:rPr>
      </w:pPr>
      <w:r w:rsidRPr="00607800">
        <w:rPr>
          <w:b w:val="0"/>
        </w:rPr>
        <w:t>Direct Training Program</w:t>
      </w:r>
    </w:p>
    <w:p w14:paraId="74200DB2" w14:textId="77777777" w:rsidR="00D342F6" w:rsidRPr="00607800" w:rsidRDefault="00D342F6" w:rsidP="00390595">
      <w:pPr>
        <w:pStyle w:val="ListParagraph"/>
        <w:numPr>
          <w:ilvl w:val="0"/>
          <w:numId w:val="33"/>
        </w:numPr>
        <w:contextualSpacing/>
        <w:rPr>
          <w:b w:val="0"/>
        </w:rPr>
      </w:pPr>
      <w:r w:rsidRPr="00607800">
        <w:rPr>
          <w:b w:val="0"/>
        </w:rPr>
        <w:t>Workshops</w:t>
      </w:r>
    </w:p>
    <w:p w14:paraId="0CBA6B6A" w14:textId="77777777" w:rsidR="00D342F6" w:rsidRPr="00607800" w:rsidRDefault="00D342F6" w:rsidP="00390595">
      <w:pPr>
        <w:pStyle w:val="ListParagraph"/>
        <w:numPr>
          <w:ilvl w:val="0"/>
          <w:numId w:val="33"/>
        </w:numPr>
        <w:contextualSpacing/>
        <w:rPr>
          <w:b w:val="0"/>
        </w:rPr>
      </w:pPr>
      <w:r w:rsidRPr="00607800">
        <w:rPr>
          <w:b w:val="0"/>
        </w:rPr>
        <w:t>Establishment of demonstration farms</w:t>
      </w:r>
    </w:p>
    <w:p w14:paraId="66B77DD3" w14:textId="77777777" w:rsidR="00D342F6" w:rsidRPr="00607800" w:rsidRDefault="00D342F6" w:rsidP="00390595">
      <w:pPr>
        <w:pStyle w:val="ListParagraph"/>
        <w:numPr>
          <w:ilvl w:val="0"/>
          <w:numId w:val="33"/>
        </w:numPr>
        <w:contextualSpacing/>
        <w:rPr>
          <w:b w:val="0"/>
        </w:rPr>
      </w:pPr>
      <w:r w:rsidRPr="00607800">
        <w:rPr>
          <w:b w:val="0"/>
        </w:rPr>
        <w:t>Field trips</w:t>
      </w:r>
    </w:p>
    <w:p w14:paraId="2862E9F6" w14:textId="77777777" w:rsidR="00D342F6" w:rsidRPr="00607800" w:rsidRDefault="00D342F6" w:rsidP="00390595">
      <w:pPr>
        <w:pStyle w:val="ListParagraph"/>
        <w:numPr>
          <w:ilvl w:val="0"/>
          <w:numId w:val="33"/>
        </w:numPr>
        <w:contextualSpacing/>
        <w:rPr>
          <w:b w:val="0"/>
        </w:rPr>
      </w:pPr>
      <w:r w:rsidRPr="00607800">
        <w:rPr>
          <w:b w:val="0"/>
        </w:rPr>
        <w:t>Group discussions etc.</w:t>
      </w:r>
    </w:p>
    <w:p w14:paraId="75B641D4" w14:textId="77777777" w:rsidR="00D342F6" w:rsidRPr="00D342F6" w:rsidRDefault="00D342F6" w:rsidP="00D342F6">
      <w:pPr>
        <w:shd w:val="clear" w:color="auto" w:fill="FFFFFF"/>
        <w:spacing w:after="0" w:line="240" w:lineRule="auto"/>
        <w:textAlignment w:val="top"/>
        <w:rPr>
          <w:rFonts w:ascii="Times New Roman" w:eastAsia="PMingLiU" w:hAnsi="Times New Roman"/>
          <w:sz w:val="20"/>
          <w:szCs w:val="20"/>
          <w:lang w:eastAsia="zh-TW"/>
        </w:rPr>
      </w:pPr>
      <w:r w:rsidRPr="00D342F6">
        <w:rPr>
          <w:rFonts w:ascii="Times New Roman" w:hAnsi="Times New Roman"/>
          <w:sz w:val="20"/>
          <w:szCs w:val="20"/>
        </w:rPr>
        <w:t xml:space="preserve">Under the MoFo, The Fiji Forest Training Centre (FFTC) carries out direct capacity building programs. It is offering trainings on sustainable forest management (cf Annex 9a), biodiversity conservation and protected area management. The institution, through its innovative drive towards capacity development, started the “Tailored Short Term Training” program for Fijians and other. </w:t>
      </w:r>
      <w:r w:rsidRPr="00D342F6">
        <w:rPr>
          <w:rFonts w:ascii="Times New Roman" w:eastAsia="PMingLiU" w:hAnsi="Times New Roman"/>
          <w:sz w:val="20"/>
          <w:szCs w:val="20"/>
          <w:lang w:eastAsia="zh-TW"/>
        </w:rPr>
        <w:t xml:space="preserve">The tailored training targets different types of organizations and groups at all levels: government agencies, non-government organizations, private sector, resource owner organizations, community organizations and community groups and leaders. Topics on environmental management and biodiversity conservation include: Biodiversity types and values; participation; practical communication skills; introduction to protected areas; linkages between livelihoods, wellbeing and biodiversity conservation; integrating local knowledge; governance; and climate change. The philosophy of the tailored training program is to equip people, organizations and groups with knowledge and skills to better contribute to environmental management in the Pacific Islands. In doing so, it promotes a culture of continuous adult learning that stimulates students to further acquire and use knowledge. </w:t>
      </w:r>
      <w:r w:rsidRPr="00D342F6">
        <w:rPr>
          <w:rFonts w:ascii="Times New Roman" w:hAnsi="Times New Roman"/>
          <w:sz w:val="20"/>
          <w:szCs w:val="20"/>
        </w:rPr>
        <w:t xml:space="preserve">The course content, duration and location of delivery is tailored towards the client’s specific needs and runs for a period of one to two weeks. The GEF 4 supported such trainings for biodiversity conservation and protected area management. </w:t>
      </w:r>
    </w:p>
    <w:p w14:paraId="6C085C72" w14:textId="77777777" w:rsidR="00D342F6" w:rsidRPr="00D342F6" w:rsidRDefault="00D342F6" w:rsidP="00D342F6">
      <w:pPr>
        <w:shd w:val="clear" w:color="auto" w:fill="FFFFFF"/>
        <w:spacing w:after="0" w:line="240" w:lineRule="auto"/>
        <w:textAlignment w:val="top"/>
        <w:rPr>
          <w:rFonts w:ascii="Times New Roman" w:eastAsia="PMingLiU" w:hAnsi="Times New Roman"/>
          <w:sz w:val="20"/>
          <w:szCs w:val="20"/>
          <w:lang w:eastAsia="zh-TW"/>
        </w:rPr>
      </w:pPr>
      <w:r w:rsidRPr="00D342F6">
        <w:rPr>
          <w:rFonts w:ascii="Times New Roman" w:eastAsia="PMingLiU" w:hAnsi="Times New Roman"/>
          <w:sz w:val="20"/>
          <w:szCs w:val="20"/>
          <w:lang w:eastAsia="zh-TW"/>
        </w:rPr>
        <w:t>The course content, duration and location of delivery can be tailored to any client’s specific needs and is envisaged for periods between one to two weeks (including a field-excursion). It is aimed at groups from 12-20 students to allow a dynamic adult learning environment.</w:t>
      </w:r>
    </w:p>
    <w:p w14:paraId="17CF7A20"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eastAsia="PMingLiU" w:hAnsi="Times New Roman"/>
          <w:sz w:val="20"/>
          <w:szCs w:val="20"/>
          <w:lang w:eastAsia="zh-TW"/>
        </w:rPr>
        <w:t>The Government has been in the frontline in ensuring that some</w:t>
      </w:r>
      <w:r w:rsidRPr="00D342F6">
        <w:rPr>
          <w:rFonts w:ascii="Times New Roman" w:hAnsi="Times New Roman"/>
          <w:sz w:val="20"/>
          <w:szCs w:val="20"/>
        </w:rPr>
        <w:t xml:space="preserve"> Climate Change Curriculum, resource-based sector management and community-based empowerment programs are introduced at different levels. Indeed, the Fijian government is playing a lead role in trying to develop programs addressing challenges related to sustainable natural resources management.</w:t>
      </w:r>
    </w:p>
    <w:p w14:paraId="0D8CE915" w14:textId="77777777" w:rsidR="00D342F6" w:rsidRPr="00D342F6" w:rsidRDefault="00D342F6" w:rsidP="00D342F6">
      <w:pPr>
        <w:spacing w:after="0" w:line="240" w:lineRule="auto"/>
        <w:rPr>
          <w:rFonts w:ascii="Times New Roman" w:hAnsi="Times New Roman"/>
          <w:sz w:val="20"/>
          <w:szCs w:val="20"/>
        </w:rPr>
      </w:pPr>
    </w:p>
    <w:p w14:paraId="71D67ABB" w14:textId="77777777" w:rsidR="00D342F6" w:rsidRPr="00D342F6" w:rsidRDefault="00D342F6" w:rsidP="00D342F6">
      <w:pPr>
        <w:spacing w:after="0" w:line="240" w:lineRule="auto"/>
        <w:rPr>
          <w:rFonts w:ascii="Times New Roman" w:hAnsi="Times New Roman"/>
          <w:i/>
          <w:sz w:val="20"/>
          <w:szCs w:val="20"/>
        </w:rPr>
      </w:pPr>
      <w:r w:rsidRPr="00D342F6">
        <w:rPr>
          <w:rFonts w:ascii="Times New Roman" w:hAnsi="Times New Roman"/>
          <w:i/>
          <w:sz w:val="20"/>
          <w:szCs w:val="20"/>
        </w:rPr>
        <w:t>Others</w:t>
      </w:r>
    </w:p>
    <w:p w14:paraId="4C2F494D"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The University of the South Pacific (USP), the Fiji National University (FNU) and University of Fiji are the leading institutions that facilitate the strengthening of skills and knowledge of the Fijian people. Specific programs have been developed to support natural resources development (cf Annex 9b).</w:t>
      </w:r>
    </w:p>
    <w:p w14:paraId="4D1BE211"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 xml:space="preserve">Several projects such as the FAO-Pro Resilience project, the Action Against Desertification project, and organization such the Secretariat of the Pacific Community (SPC) and others are also carrying out a number of capacity building programs. The Secretariat of the Pacific Community (SPC) ran successful agroforestry programs for example as part of the “Agroforestry for Sloping Lands in Fiji” project. </w:t>
      </w:r>
    </w:p>
    <w:p w14:paraId="41BC90E0" w14:textId="77777777" w:rsidR="00D342F6" w:rsidRPr="00D342F6" w:rsidRDefault="00D342F6" w:rsidP="00D342F6">
      <w:pPr>
        <w:spacing w:after="0" w:line="240" w:lineRule="auto"/>
        <w:rPr>
          <w:rFonts w:ascii="Times New Roman" w:hAnsi="Times New Roman"/>
          <w:sz w:val="20"/>
          <w:szCs w:val="20"/>
        </w:rPr>
      </w:pPr>
    </w:p>
    <w:p w14:paraId="7A0EAE0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Despite the high number of capacity building initiatives, the majority of the capacity development undertaken in communities is done in isolation. Government Ministries and other agencies carryout capacity development without coordinated effort. This weakness came out prominently during the community consultation in the project areas. Not only, this has strong negative impact on the sustainability of the projects, communities being pulled in many directions and not being able to follow up after the training is over, but it also prevents the communities to grasp the integrated part of the INRM. Indeed, each training tends to be focused on one part of the system: agriculture, livestock management, forestry ect. and not the way these systems interact with/ complement each other which is the basis of INRM. To ensure CBINRM, capacity development needs to be approached a more coordinated mode to ensure consolidation.</w:t>
      </w:r>
    </w:p>
    <w:p w14:paraId="2037156A" w14:textId="77777777" w:rsidR="00D342F6" w:rsidRPr="00D342F6" w:rsidRDefault="00D342F6" w:rsidP="00D342F6">
      <w:pPr>
        <w:spacing w:after="0" w:line="240" w:lineRule="auto"/>
        <w:rPr>
          <w:rFonts w:ascii="Times New Roman" w:hAnsi="Times New Roman"/>
          <w:sz w:val="20"/>
          <w:szCs w:val="20"/>
        </w:rPr>
      </w:pPr>
    </w:p>
    <w:p w14:paraId="7C3D597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project will support such coordination at the provincial level triggering better integration at the district and community levels (see 1.1.1 Institutional context). It will also monitor capacity building specifically to ensure that progress are made.</w:t>
      </w:r>
    </w:p>
    <w:p w14:paraId="589D77BA" w14:textId="77777777" w:rsidR="00D342F6" w:rsidRPr="00D342F6" w:rsidRDefault="00D342F6" w:rsidP="00D342F6">
      <w:pPr>
        <w:spacing w:after="0" w:line="240" w:lineRule="auto"/>
        <w:rPr>
          <w:rFonts w:ascii="Times New Roman" w:hAnsi="Times New Roman"/>
          <w:b/>
          <w:i/>
          <w:sz w:val="20"/>
          <w:szCs w:val="20"/>
        </w:rPr>
      </w:pPr>
    </w:p>
    <w:p w14:paraId="2C070A97" w14:textId="77777777" w:rsidR="00D342F6" w:rsidRPr="00607800" w:rsidRDefault="00D342F6" w:rsidP="00390595">
      <w:pPr>
        <w:pStyle w:val="ListParagraph"/>
        <w:numPr>
          <w:ilvl w:val="2"/>
          <w:numId w:val="54"/>
        </w:numPr>
        <w:contextualSpacing/>
        <w:rPr>
          <w:b w:val="0"/>
        </w:rPr>
      </w:pPr>
      <w:r w:rsidRPr="00607800">
        <w:rPr>
          <w:b w:val="0"/>
        </w:rPr>
        <w:t>Support the Provincial meetings with a focus on capacity building linking all the different trainings already existing developed by the different Ministries and other stakeholders</w:t>
      </w:r>
    </w:p>
    <w:p w14:paraId="252E0B8A" w14:textId="77777777" w:rsidR="00D342F6" w:rsidRPr="00607800" w:rsidRDefault="00D342F6" w:rsidP="00D342F6">
      <w:pPr>
        <w:spacing w:after="0" w:line="240" w:lineRule="auto"/>
        <w:rPr>
          <w:rFonts w:ascii="Times New Roman" w:hAnsi="Times New Roman"/>
          <w:sz w:val="20"/>
          <w:szCs w:val="20"/>
        </w:rPr>
      </w:pPr>
    </w:p>
    <w:p w14:paraId="727D67F3"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project will build on the positive experience of the Land Care groups, where the Land Resource and Planning Division of MOA and the Ministry of Forest together with other civil society organizations and NGO’S, WWF, USP, etc. have jointly carried out trainings and awareness throughout Fiji on Land Degradation, SLM, SFM and other related technologies. That initiative led to the formation of the Land Care Groups in different communities, who were delegated the responsibilities of overseeing and managing their own natural resources.</w:t>
      </w:r>
    </w:p>
    <w:p w14:paraId="5009C5AB" w14:textId="77777777" w:rsidR="00D342F6" w:rsidRPr="00D342F6" w:rsidRDefault="00D342F6" w:rsidP="00D342F6">
      <w:pPr>
        <w:spacing w:after="0" w:line="240" w:lineRule="auto"/>
        <w:rPr>
          <w:rFonts w:ascii="Times New Roman" w:hAnsi="Times New Roman"/>
          <w:sz w:val="20"/>
          <w:szCs w:val="20"/>
        </w:rPr>
      </w:pPr>
    </w:p>
    <w:p w14:paraId="21F11CA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Following this approach of working jointly, the project will support Provincial meetings in Ra and Tailevu with a focus on capacity building coordination. As these meetings also include district representatives, they will then bring back the information at the district and the community level through the YMST or Land Care groups. </w:t>
      </w:r>
    </w:p>
    <w:p w14:paraId="39E4B285" w14:textId="77777777" w:rsidR="00D342F6" w:rsidRPr="00D342F6" w:rsidRDefault="00D342F6" w:rsidP="00D342F6">
      <w:pPr>
        <w:spacing w:after="0" w:line="240" w:lineRule="auto"/>
        <w:rPr>
          <w:rFonts w:ascii="Times New Roman" w:hAnsi="Times New Roman"/>
          <w:sz w:val="20"/>
          <w:szCs w:val="20"/>
        </w:rPr>
      </w:pPr>
    </w:p>
    <w:p w14:paraId="15A1643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It will be key to ensure that all the key Ministries but also the other stakeholders involved in capacity building are invited to participate in these meetings. The meetings will be held twice a year in the Provincial office and will be facilitated by the capacity building expert and the provincial coordinators. The outputs will be clear Capacity Building plans at the provincial level (with an impact on the district and community level plans). </w:t>
      </w:r>
    </w:p>
    <w:p w14:paraId="6B8E9241" w14:textId="77777777" w:rsidR="00D342F6" w:rsidRPr="00607800" w:rsidRDefault="00D342F6" w:rsidP="00D342F6">
      <w:pPr>
        <w:spacing w:after="0" w:line="240" w:lineRule="auto"/>
        <w:rPr>
          <w:rFonts w:ascii="Times New Roman" w:hAnsi="Times New Roman"/>
          <w:i/>
          <w:sz w:val="20"/>
          <w:szCs w:val="20"/>
        </w:rPr>
      </w:pPr>
    </w:p>
    <w:p w14:paraId="578DC69E" w14:textId="138732CC" w:rsidR="00D342F6" w:rsidRPr="00607800" w:rsidRDefault="00D342F6" w:rsidP="00390595">
      <w:pPr>
        <w:pStyle w:val="ListParagraph"/>
        <w:numPr>
          <w:ilvl w:val="2"/>
          <w:numId w:val="54"/>
        </w:numPr>
        <w:contextualSpacing/>
        <w:rPr>
          <w:b w:val="0"/>
        </w:rPr>
      </w:pPr>
      <w:r w:rsidRPr="00607800">
        <w:rPr>
          <w:b w:val="0"/>
        </w:rPr>
        <w:t>Set up a monitoring system for capacity building based on score card methodology</w:t>
      </w:r>
    </w:p>
    <w:p w14:paraId="750970BD" w14:textId="77777777" w:rsidR="00D342F6" w:rsidRPr="00D342F6" w:rsidRDefault="00D342F6" w:rsidP="00D342F6">
      <w:pPr>
        <w:spacing w:after="0" w:line="240" w:lineRule="auto"/>
        <w:rPr>
          <w:rFonts w:ascii="Times New Roman" w:hAnsi="Times New Roman"/>
          <w:sz w:val="20"/>
          <w:szCs w:val="20"/>
        </w:rPr>
      </w:pPr>
    </w:p>
    <w:p w14:paraId="0636FE98"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During the filed assessments, it came out clearly that many trainings are not followed by successful activity implementation. This can be linked to a lack of ownership or technical/financial means. Considering the considerable amount of resources invested in capacity building, it is important to develop a monitoring system, going beyond the number of people trained, to understand the successes and failures of the current capacity building system. A system of CB scorecard could be used. This can lead to adaptive management in the current capacity building system at all levels (national, provincial, district and community levels).</w:t>
      </w:r>
    </w:p>
    <w:p w14:paraId="06D1D17B" w14:textId="77777777" w:rsidR="00D342F6" w:rsidRPr="00D342F6" w:rsidRDefault="00D342F6" w:rsidP="00D342F6">
      <w:pPr>
        <w:tabs>
          <w:tab w:val="left" w:pos="720"/>
        </w:tabs>
        <w:spacing w:after="0" w:line="240" w:lineRule="auto"/>
        <w:jc w:val="both"/>
        <w:rPr>
          <w:rFonts w:ascii="Times New Roman" w:hAnsi="Times New Roman"/>
          <w:sz w:val="20"/>
          <w:szCs w:val="20"/>
        </w:rPr>
      </w:pPr>
    </w:p>
    <w:p w14:paraId="3A5E215E"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A Monitoring and Evaluation expert will be hired to develop this system in close collaboration with the different Ministries as well as the provincial, district and community stakeholders. The system will then be validated through workshops and field tested in 5 communities.</w:t>
      </w:r>
    </w:p>
    <w:p w14:paraId="4832EA24" w14:textId="77777777" w:rsidR="00D342F6" w:rsidRPr="00D342F6" w:rsidRDefault="00D342F6" w:rsidP="00D342F6">
      <w:pPr>
        <w:spacing w:after="0" w:line="240" w:lineRule="auto"/>
        <w:rPr>
          <w:rFonts w:ascii="Times New Roman" w:hAnsi="Times New Roman"/>
          <w:b/>
          <w:i/>
          <w:sz w:val="20"/>
          <w:szCs w:val="20"/>
        </w:rPr>
      </w:pPr>
    </w:p>
    <w:p w14:paraId="644D3C7F"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Output 1.2 Training programs on climate smart agriculture practices, sustainable land management and forest and landscape restoration implemented through Demonstration Farms/Farmer Field Schools (FFS) across 17 villages in the project areas</w:t>
      </w:r>
    </w:p>
    <w:p w14:paraId="0216B0AD" w14:textId="77777777" w:rsidR="00D342F6" w:rsidRPr="00D342F6" w:rsidRDefault="00D342F6" w:rsidP="00D342F6">
      <w:pPr>
        <w:spacing w:after="0" w:line="240" w:lineRule="auto"/>
        <w:rPr>
          <w:rFonts w:ascii="Times New Roman" w:hAnsi="Times New Roman"/>
          <w:sz w:val="20"/>
          <w:szCs w:val="20"/>
        </w:rPr>
      </w:pPr>
    </w:p>
    <w:p w14:paraId="3B849CD6"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 xml:space="preserve">Despite the broad extension programmes undertaken by the different departments under the Ministry of Agriculture and the Ministry of Forestry, at the community level, there is still a significant gap in capacities related to sustainable and climate-smart agriculture practices, rangeland and sustainable forest management measures (including sustainable harvesting of Non Timber Forest Products) as well as forest and landscape restoration. This is a significant barrier to CBINRM as the majority of land is communally owned and managed. </w:t>
      </w:r>
    </w:p>
    <w:p w14:paraId="69819C3A" w14:textId="77777777" w:rsidR="00D342F6" w:rsidRPr="00D342F6" w:rsidRDefault="00D342F6" w:rsidP="00D342F6">
      <w:pPr>
        <w:tabs>
          <w:tab w:val="left" w:pos="720"/>
        </w:tabs>
        <w:spacing w:after="0" w:line="240" w:lineRule="auto"/>
        <w:jc w:val="both"/>
        <w:rPr>
          <w:rFonts w:ascii="Times New Roman" w:hAnsi="Times New Roman"/>
          <w:sz w:val="20"/>
          <w:szCs w:val="20"/>
        </w:rPr>
      </w:pPr>
    </w:p>
    <w:p w14:paraId="2C534FC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A detailed Capacity Need Assessment was carried out by the Action Against Decertification (AAD) project through a capacity assessment workshop that was carried out from the 25</w:t>
      </w:r>
      <w:r w:rsidRPr="00D342F6">
        <w:rPr>
          <w:rFonts w:ascii="Times New Roman" w:hAnsi="Times New Roman"/>
          <w:sz w:val="20"/>
          <w:szCs w:val="20"/>
          <w:vertAlign w:val="superscript"/>
        </w:rPr>
        <w:t>th</w:t>
      </w:r>
      <w:r w:rsidRPr="00D342F6">
        <w:rPr>
          <w:rFonts w:ascii="Times New Roman" w:hAnsi="Times New Roman"/>
          <w:sz w:val="20"/>
          <w:szCs w:val="20"/>
        </w:rPr>
        <w:t xml:space="preserve"> to 26</w:t>
      </w:r>
      <w:r w:rsidRPr="00D342F6">
        <w:rPr>
          <w:rFonts w:ascii="Times New Roman" w:hAnsi="Times New Roman"/>
          <w:sz w:val="20"/>
          <w:szCs w:val="20"/>
          <w:vertAlign w:val="superscript"/>
        </w:rPr>
        <w:t>th</w:t>
      </w:r>
      <w:r w:rsidRPr="00D342F6">
        <w:rPr>
          <w:rFonts w:ascii="Times New Roman" w:hAnsi="Times New Roman"/>
          <w:sz w:val="20"/>
          <w:szCs w:val="20"/>
        </w:rPr>
        <w:t xml:space="preserve"> November 2015 (see Annex 10).</w:t>
      </w:r>
    </w:p>
    <w:p w14:paraId="1328AF62" w14:textId="77777777" w:rsidR="00D342F6" w:rsidRPr="00D342F6" w:rsidRDefault="00D342F6" w:rsidP="00D342F6">
      <w:pPr>
        <w:spacing w:after="0" w:line="240" w:lineRule="auto"/>
        <w:rPr>
          <w:rFonts w:ascii="Times New Roman" w:hAnsi="Times New Roman"/>
          <w:sz w:val="20"/>
          <w:szCs w:val="20"/>
        </w:rPr>
      </w:pPr>
    </w:p>
    <w:p w14:paraId="1ADD028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During the project preparation, after field discussions and key stakeholder interviews, it appeared that the detailed results of the Capacity Need Assessment are still relevant (results presented in 1.2.3 below). It was decided to not repeat the complete assessment but ensure that gaps are addressed during project implementation. Nevertheless, additional information will have to be added for coastal communities who are also management freshwater and marine natural resources.</w:t>
      </w:r>
    </w:p>
    <w:p w14:paraId="2BB65979" w14:textId="77777777" w:rsidR="00D342F6" w:rsidRPr="00D342F6" w:rsidRDefault="00D342F6" w:rsidP="00D342F6">
      <w:pPr>
        <w:tabs>
          <w:tab w:val="left" w:pos="720"/>
        </w:tabs>
        <w:spacing w:after="0" w:line="240" w:lineRule="auto"/>
        <w:jc w:val="both"/>
        <w:rPr>
          <w:rFonts w:ascii="Times New Roman" w:hAnsi="Times New Roman"/>
          <w:sz w:val="20"/>
          <w:szCs w:val="20"/>
        </w:rPr>
      </w:pPr>
    </w:p>
    <w:p w14:paraId="0D93306E" w14:textId="07FCDA4E" w:rsidR="00D342F6" w:rsidRPr="00D342F6" w:rsidRDefault="00D342F6" w:rsidP="00C74935">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 xml:space="preserve">In order to increase the project ownership by the local communities, the trainings will be done through Demonstration Farms using the Farmer Field School (FFS) approach (see 1.2.2 below). The communities will </w:t>
      </w:r>
      <w:r w:rsidR="00C74935">
        <w:rPr>
          <w:rFonts w:ascii="Times New Roman" w:hAnsi="Times New Roman"/>
          <w:sz w:val="20"/>
          <w:szCs w:val="20"/>
        </w:rPr>
        <w:t>a. 77</w:t>
      </w:r>
      <w:r w:rsidRPr="00D342F6">
        <w:rPr>
          <w:rFonts w:ascii="Times New Roman" w:hAnsi="Times New Roman"/>
          <w:sz w:val="20"/>
          <w:szCs w:val="20"/>
        </w:rPr>
        <w:t xml:space="preserve">d trainings effective climate-smart agricultural technologies, forest and soil restoration and conservation practices (see 1.2.3) which can be used to enrich the Demonstration Farm experience. These trainings will be completed by trainings more focused on forest and biodiversity management done by FTC (cf output 1.1.3). </w:t>
      </w:r>
    </w:p>
    <w:p w14:paraId="62B5ABA6" w14:textId="77777777" w:rsidR="00D342F6" w:rsidRPr="00D342F6" w:rsidRDefault="00D342F6" w:rsidP="00D342F6">
      <w:pPr>
        <w:spacing w:after="0" w:line="240" w:lineRule="auto"/>
        <w:rPr>
          <w:rFonts w:ascii="Times New Roman" w:hAnsi="Times New Roman"/>
          <w:sz w:val="20"/>
          <w:szCs w:val="20"/>
        </w:rPr>
      </w:pPr>
    </w:p>
    <w:p w14:paraId="6E86E847" w14:textId="77777777" w:rsidR="00D342F6" w:rsidRPr="00607800" w:rsidRDefault="00D342F6" w:rsidP="00607800">
      <w:pPr>
        <w:ind w:left="720" w:hanging="360"/>
        <w:contextualSpacing/>
        <w:rPr>
          <w:rFonts w:ascii="Times New Roman" w:hAnsi="Times New Roman"/>
          <w:sz w:val="20"/>
          <w:szCs w:val="20"/>
        </w:rPr>
      </w:pPr>
      <w:r w:rsidRPr="00607800">
        <w:rPr>
          <w:rFonts w:ascii="Times New Roman" w:hAnsi="Times New Roman"/>
          <w:sz w:val="20"/>
          <w:szCs w:val="20"/>
        </w:rPr>
        <w:t>1.2.1. Community consultations and CBINRM awareness raising</w:t>
      </w:r>
    </w:p>
    <w:p w14:paraId="4889D7FD" w14:textId="77777777" w:rsidR="00D342F6" w:rsidRPr="00D342F6" w:rsidRDefault="00D342F6" w:rsidP="00D342F6">
      <w:pPr>
        <w:spacing w:after="0" w:line="240" w:lineRule="auto"/>
        <w:rPr>
          <w:rFonts w:ascii="Times New Roman" w:hAnsi="Times New Roman"/>
          <w:sz w:val="20"/>
          <w:szCs w:val="20"/>
        </w:rPr>
      </w:pPr>
    </w:p>
    <w:p w14:paraId="6B2FE9D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Awareness raising campaigns will happen in 17 villages within the 3 selected districts. The selected villages are the ones where the CBINRM Land Use Planning exercise will happen in some of the largest of their Mataqali. </w:t>
      </w:r>
    </w:p>
    <w:p w14:paraId="282AAA4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Community consultations will be organized to present the project and the CBINRM approach as well as the proposed capacity building initiatives through the INRM Demonstration Farms. These consultations will be critical to fine tune the capacity need assessment and ensure the alignment of the capacity building programs with the field realities.</w:t>
      </w:r>
    </w:p>
    <w:p w14:paraId="07D36998" w14:textId="77777777" w:rsidR="00D342F6" w:rsidRPr="00D342F6" w:rsidRDefault="00D342F6" w:rsidP="00D342F6">
      <w:pPr>
        <w:spacing w:after="0" w:line="240" w:lineRule="auto"/>
        <w:rPr>
          <w:rFonts w:ascii="Times New Roman" w:hAnsi="Times New Roman"/>
          <w:sz w:val="20"/>
          <w:szCs w:val="20"/>
        </w:rPr>
      </w:pPr>
    </w:p>
    <w:p w14:paraId="5486B31A" w14:textId="77777777" w:rsidR="00D342F6" w:rsidRPr="00607800" w:rsidRDefault="00D342F6" w:rsidP="00607800">
      <w:pPr>
        <w:ind w:left="720" w:hanging="360"/>
        <w:contextualSpacing/>
        <w:rPr>
          <w:rFonts w:ascii="Times New Roman" w:hAnsi="Times New Roman"/>
          <w:sz w:val="20"/>
          <w:szCs w:val="20"/>
        </w:rPr>
      </w:pPr>
      <w:r w:rsidRPr="00607800">
        <w:rPr>
          <w:rFonts w:ascii="Times New Roman" w:hAnsi="Times New Roman"/>
          <w:sz w:val="20"/>
          <w:szCs w:val="20"/>
        </w:rPr>
        <w:t>1.2.2. Demonstration Farms set up and run</w:t>
      </w:r>
    </w:p>
    <w:p w14:paraId="4E91BFD7" w14:textId="77777777" w:rsidR="00D342F6" w:rsidRPr="00D342F6" w:rsidRDefault="00D342F6" w:rsidP="00D342F6">
      <w:pPr>
        <w:spacing w:after="0" w:line="240" w:lineRule="auto"/>
        <w:rPr>
          <w:rFonts w:ascii="Times New Roman" w:hAnsi="Times New Roman"/>
          <w:sz w:val="20"/>
          <w:szCs w:val="20"/>
        </w:rPr>
      </w:pPr>
    </w:p>
    <w:p w14:paraId="48797B50"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 xml:space="preserve">The Demonstration Farms will become models for Integrated Natural Resources Management using the Farmer Field School (FFS) approach. FFS is based on people-centred learning. Participatory methods create an environment conducive to learning: the participants can exchange knowledge and experience in a risk-free setting. Practical field exercises using direct observation, discussion and decision making encourage learning by-doing. The field is the space where local knowledge and outside scientific insights are tested, validated and integrated, in the context of local ecosystem and socio-economic settings. </w:t>
      </w:r>
    </w:p>
    <w:p w14:paraId="777C8E97"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Community based problem analysis is the entry point for the FFS groups to develop a specific curriculum adapted to local specificities of communities supported. The practices proposed in the Demonstration farms will be closely linked to the needs identified by the communities when defining their CBINRM Land Use Plans (Component 2 below) as well as to the gaps identified during the Capacity Need Assessment. As much as possible the training will be linked to existing curriculum from the line ministries and other programs.</w:t>
      </w:r>
    </w:p>
    <w:p w14:paraId="00773198"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The Demonstration farms will be set up by motivated community members, local extension staff and NGOs that will be trained, to enable them to effectively and efficiently engage in training other community members. The training of Trainers methodology will be used.</w:t>
      </w:r>
    </w:p>
    <w:p w14:paraId="77B635B5" w14:textId="77777777" w:rsidR="00D342F6" w:rsidRPr="00D342F6" w:rsidRDefault="00D342F6" w:rsidP="00D342F6">
      <w:pPr>
        <w:spacing w:after="0" w:line="240" w:lineRule="auto"/>
        <w:rPr>
          <w:rFonts w:ascii="Times New Roman" w:hAnsi="Times New Roman"/>
          <w:sz w:val="20"/>
          <w:szCs w:val="20"/>
        </w:rPr>
      </w:pPr>
    </w:p>
    <w:p w14:paraId="24376861"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total 4 Demonstration Farms will be conducted to cover the 3 Districts. In order to reach the maximum number of people, they should be located in:</w:t>
      </w:r>
    </w:p>
    <w:p w14:paraId="7CAC0768" w14:textId="77777777" w:rsidR="00D342F6" w:rsidRPr="00D342F6" w:rsidRDefault="00D342F6" w:rsidP="00390595">
      <w:pPr>
        <w:numPr>
          <w:ilvl w:val="0"/>
          <w:numId w:val="34"/>
        </w:numPr>
        <w:spacing w:after="0" w:line="240" w:lineRule="auto"/>
        <w:ind w:left="360" w:hanging="360"/>
        <w:contextualSpacing/>
        <w:rPr>
          <w:rFonts w:ascii="Times New Roman" w:hAnsi="Times New Roman"/>
          <w:sz w:val="20"/>
          <w:szCs w:val="20"/>
        </w:rPr>
      </w:pPr>
      <w:r w:rsidRPr="00D342F6">
        <w:rPr>
          <w:rFonts w:ascii="Times New Roman" w:hAnsi="Times New Roman"/>
          <w:sz w:val="20"/>
          <w:szCs w:val="20"/>
        </w:rPr>
        <w:t>Namena</w:t>
      </w:r>
    </w:p>
    <w:p w14:paraId="6EA52D7E" w14:textId="77777777" w:rsidR="00D342F6" w:rsidRPr="00D342F6" w:rsidRDefault="00D342F6" w:rsidP="00390595">
      <w:pPr>
        <w:numPr>
          <w:ilvl w:val="0"/>
          <w:numId w:val="34"/>
        </w:numPr>
        <w:spacing w:after="0" w:line="240" w:lineRule="auto"/>
        <w:ind w:left="360" w:hanging="360"/>
        <w:contextualSpacing/>
        <w:rPr>
          <w:rFonts w:ascii="Times New Roman" w:hAnsi="Times New Roman"/>
          <w:sz w:val="20"/>
          <w:szCs w:val="20"/>
        </w:rPr>
      </w:pPr>
      <w:r w:rsidRPr="00D342F6">
        <w:rPr>
          <w:rFonts w:ascii="Times New Roman" w:hAnsi="Times New Roman"/>
          <w:sz w:val="20"/>
          <w:szCs w:val="20"/>
        </w:rPr>
        <w:t>Dawasamu</w:t>
      </w:r>
    </w:p>
    <w:p w14:paraId="51CF3FC5" w14:textId="77777777" w:rsidR="00D342F6" w:rsidRPr="00D342F6" w:rsidRDefault="00D342F6" w:rsidP="00390595">
      <w:pPr>
        <w:numPr>
          <w:ilvl w:val="0"/>
          <w:numId w:val="34"/>
        </w:numPr>
        <w:spacing w:after="0" w:line="240" w:lineRule="auto"/>
        <w:ind w:left="360" w:hanging="360"/>
        <w:contextualSpacing/>
        <w:rPr>
          <w:rFonts w:ascii="Times New Roman" w:hAnsi="Times New Roman"/>
          <w:sz w:val="20"/>
          <w:szCs w:val="20"/>
        </w:rPr>
      </w:pPr>
      <w:r w:rsidRPr="00D342F6">
        <w:rPr>
          <w:rFonts w:ascii="Times New Roman" w:hAnsi="Times New Roman"/>
          <w:sz w:val="20"/>
          <w:szCs w:val="20"/>
        </w:rPr>
        <w:t>Naocobau</w:t>
      </w:r>
    </w:p>
    <w:p w14:paraId="16CE524B" w14:textId="77777777" w:rsidR="00D342F6" w:rsidRPr="00D342F6" w:rsidRDefault="00D342F6" w:rsidP="00390595">
      <w:pPr>
        <w:numPr>
          <w:ilvl w:val="0"/>
          <w:numId w:val="34"/>
        </w:numPr>
        <w:spacing w:after="0" w:line="240" w:lineRule="auto"/>
        <w:ind w:left="360" w:hanging="360"/>
        <w:contextualSpacing/>
        <w:rPr>
          <w:rFonts w:ascii="Times New Roman" w:hAnsi="Times New Roman"/>
          <w:sz w:val="20"/>
          <w:szCs w:val="20"/>
        </w:rPr>
      </w:pPr>
      <w:r w:rsidRPr="00D342F6">
        <w:rPr>
          <w:rFonts w:ascii="Times New Roman" w:hAnsi="Times New Roman"/>
          <w:sz w:val="20"/>
          <w:szCs w:val="20"/>
        </w:rPr>
        <w:t>Nasau</w:t>
      </w:r>
    </w:p>
    <w:p w14:paraId="0437C60A" w14:textId="77777777" w:rsidR="00D342F6" w:rsidRPr="00D342F6" w:rsidRDefault="00D342F6" w:rsidP="00D342F6">
      <w:pPr>
        <w:spacing w:after="0" w:line="240" w:lineRule="auto"/>
        <w:rPr>
          <w:rFonts w:ascii="Times New Roman" w:hAnsi="Times New Roman"/>
          <w:sz w:val="20"/>
          <w:szCs w:val="20"/>
        </w:rPr>
      </w:pPr>
    </w:p>
    <w:p w14:paraId="6AB5295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set up a Demonstration Farm/Farmer Field School (FFS) the following steps need to be considered:</w:t>
      </w:r>
    </w:p>
    <w:p w14:paraId="4300329E" w14:textId="77777777" w:rsidR="00D342F6" w:rsidRPr="00D342F6" w:rsidRDefault="00D342F6" w:rsidP="00D342F6">
      <w:pPr>
        <w:spacing w:after="0" w:line="240" w:lineRule="auto"/>
        <w:rPr>
          <w:rFonts w:ascii="Times New Roman" w:hAnsi="Times New Roman"/>
          <w:sz w:val="20"/>
          <w:szCs w:val="20"/>
        </w:rPr>
      </w:pPr>
    </w:p>
    <w:p w14:paraId="79A2B7D4"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Conduct Ground working activities:</w:t>
      </w:r>
    </w:p>
    <w:p w14:paraId="72733773" w14:textId="77777777" w:rsidR="00D342F6" w:rsidRPr="00D342F6" w:rsidRDefault="00D342F6" w:rsidP="00390595">
      <w:pPr>
        <w:numPr>
          <w:ilvl w:val="0"/>
          <w:numId w:val="36"/>
        </w:numPr>
        <w:spacing w:after="0" w:line="240" w:lineRule="auto"/>
        <w:contextualSpacing/>
        <w:rPr>
          <w:rFonts w:ascii="Times New Roman" w:hAnsi="Times New Roman"/>
          <w:b/>
          <w:sz w:val="20"/>
          <w:szCs w:val="20"/>
        </w:rPr>
      </w:pPr>
      <w:r w:rsidRPr="00D342F6">
        <w:rPr>
          <w:rFonts w:ascii="Times New Roman" w:hAnsi="Times New Roman"/>
          <w:sz w:val="20"/>
          <w:szCs w:val="20"/>
        </w:rPr>
        <w:t>Develop solutions to identified problems</w:t>
      </w:r>
    </w:p>
    <w:p w14:paraId="4923254C" w14:textId="77777777" w:rsidR="00D342F6" w:rsidRPr="00D342F6" w:rsidRDefault="00D342F6" w:rsidP="00390595">
      <w:pPr>
        <w:numPr>
          <w:ilvl w:val="0"/>
          <w:numId w:val="36"/>
        </w:numPr>
        <w:spacing w:after="0" w:line="240" w:lineRule="auto"/>
        <w:contextualSpacing/>
        <w:rPr>
          <w:rFonts w:ascii="Times New Roman" w:hAnsi="Times New Roman"/>
          <w:b/>
          <w:sz w:val="20"/>
          <w:szCs w:val="20"/>
        </w:rPr>
      </w:pPr>
      <w:r w:rsidRPr="00D342F6">
        <w:rPr>
          <w:rFonts w:ascii="Times New Roman" w:hAnsi="Times New Roman"/>
          <w:sz w:val="20"/>
          <w:szCs w:val="20"/>
        </w:rPr>
        <w:t xml:space="preserve"> Establish farmers’ practices development need (cf Capacity Need Assessment above + activities in the CBINRM plans (see Component 2))</w:t>
      </w:r>
    </w:p>
    <w:p w14:paraId="645AAB73" w14:textId="77777777" w:rsidR="00D342F6" w:rsidRPr="00D342F6" w:rsidRDefault="00D342F6" w:rsidP="00390595">
      <w:pPr>
        <w:numPr>
          <w:ilvl w:val="0"/>
          <w:numId w:val="36"/>
        </w:numPr>
        <w:spacing w:after="0" w:line="240" w:lineRule="auto"/>
        <w:contextualSpacing/>
        <w:rPr>
          <w:rFonts w:ascii="Times New Roman" w:hAnsi="Times New Roman"/>
          <w:b/>
          <w:sz w:val="20"/>
          <w:szCs w:val="20"/>
        </w:rPr>
      </w:pPr>
      <w:r w:rsidRPr="00D342F6">
        <w:rPr>
          <w:rFonts w:ascii="Times New Roman" w:hAnsi="Times New Roman"/>
          <w:sz w:val="20"/>
          <w:szCs w:val="20"/>
        </w:rPr>
        <w:t xml:space="preserve"> Identify field school participants</w:t>
      </w:r>
    </w:p>
    <w:p w14:paraId="057048A0" w14:textId="77777777" w:rsidR="00D342F6" w:rsidRPr="00D342F6" w:rsidRDefault="00D342F6" w:rsidP="00390595">
      <w:pPr>
        <w:numPr>
          <w:ilvl w:val="0"/>
          <w:numId w:val="36"/>
        </w:numPr>
        <w:spacing w:after="0" w:line="240" w:lineRule="auto"/>
        <w:contextualSpacing/>
        <w:rPr>
          <w:rFonts w:ascii="Times New Roman" w:hAnsi="Times New Roman"/>
          <w:b/>
          <w:sz w:val="20"/>
          <w:szCs w:val="20"/>
        </w:rPr>
      </w:pPr>
      <w:r w:rsidRPr="00D342F6">
        <w:rPr>
          <w:rFonts w:ascii="Times New Roman" w:hAnsi="Times New Roman"/>
          <w:sz w:val="20"/>
          <w:szCs w:val="20"/>
        </w:rPr>
        <w:t xml:space="preserve"> Identify field school sites</w:t>
      </w:r>
    </w:p>
    <w:p w14:paraId="3F9EE08A" w14:textId="77777777" w:rsidR="00D342F6" w:rsidRPr="00D342F6" w:rsidRDefault="00D342F6" w:rsidP="00D342F6">
      <w:pPr>
        <w:spacing w:after="0" w:line="240" w:lineRule="auto"/>
        <w:ind w:left="1488"/>
        <w:contextualSpacing/>
        <w:rPr>
          <w:rFonts w:ascii="Times New Roman" w:hAnsi="Times New Roman"/>
          <w:b/>
          <w:sz w:val="20"/>
          <w:szCs w:val="20"/>
        </w:rPr>
      </w:pPr>
    </w:p>
    <w:p w14:paraId="4D18F3BC"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 xml:space="preserve"> Training of Facilitators on:</w:t>
      </w:r>
    </w:p>
    <w:p w14:paraId="514B58D3" w14:textId="77777777" w:rsidR="00D342F6" w:rsidRPr="00D342F6" w:rsidRDefault="00D342F6" w:rsidP="00390595">
      <w:pPr>
        <w:numPr>
          <w:ilvl w:val="0"/>
          <w:numId w:val="37"/>
        </w:numPr>
        <w:spacing w:after="0" w:line="240" w:lineRule="auto"/>
        <w:contextualSpacing/>
        <w:rPr>
          <w:rFonts w:ascii="Times New Roman" w:hAnsi="Times New Roman"/>
          <w:b/>
          <w:sz w:val="20"/>
          <w:szCs w:val="20"/>
        </w:rPr>
      </w:pPr>
      <w:r w:rsidRPr="00D342F6">
        <w:rPr>
          <w:rFonts w:ascii="Times New Roman" w:hAnsi="Times New Roman"/>
          <w:sz w:val="20"/>
          <w:szCs w:val="20"/>
        </w:rPr>
        <w:t>Field guides on how to effectively deliver crop/livestock/Forest production &amp; soil and forest restoration/protection topics using non-formal education methods (NFE)</w:t>
      </w:r>
    </w:p>
    <w:p w14:paraId="529B7536" w14:textId="77777777" w:rsidR="00D342F6" w:rsidRPr="00D342F6" w:rsidRDefault="00D342F6" w:rsidP="00390595">
      <w:pPr>
        <w:numPr>
          <w:ilvl w:val="0"/>
          <w:numId w:val="37"/>
        </w:numPr>
        <w:spacing w:after="0" w:line="240" w:lineRule="auto"/>
        <w:contextualSpacing/>
        <w:rPr>
          <w:rFonts w:ascii="Times New Roman" w:hAnsi="Times New Roman"/>
          <w:b/>
          <w:sz w:val="20"/>
          <w:szCs w:val="20"/>
        </w:rPr>
      </w:pPr>
      <w:r w:rsidRPr="00D342F6">
        <w:rPr>
          <w:rFonts w:ascii="Times New Roman" w:hAnsi="Times New Roman"/>
          <w:sz w:val="20"/>
          <w:szCs w:val="20"/>
        </w:rPr>
        <w:t>Participatory technology development (PTD) with emphasis on the approaches and developing guidelines on conducting PTD</w:t>
      </w:r>
    </w:p>
    <w:p w14:paraId="30EC7B4D" w14:textId="77777777" w:rsidR="00D342F6" w:rsidRPr="00D342F6" w:rsidRDefault="00D342F6" w:rsidP="00390595">
      <w:pPr>
        <w:numPr>
          <w:ilvl w:val="0"/>
          <w:numId w:val="37"/>
        </w:numPr>
        <w:spacing w:after="0" w:line="240" w:lineRule="auto"/>
        <w:contextualSpacing/>
        <w:rPr>
          <w:rFonts w:ascii="Times New Roman" w:hAnsi="Times New Roman"/>
          <w:b/>
          <w:sz w:val="20"/>
          <w:szCs w:val="20"/>
        </w:rPr>
      </w:pPr>
      <w:r w:rsidRPr="00D342F6">
        <w:rPr>
          <w:rFonts w:ascii="Times New Roman" w:hAnsi="Times New Roman"/>
          <w:sz w:val="20"/>
          <w:szCs w:val="20"/>
        </w:rPr>
        <w:t>Non-formal education methods with emphasis on what, when and how to use NFE in FFS</w:t>
      </w:r>
    </w:p>
    <w:p w14:paraId="7B42F4E9" w14:textId="77777777" w:rsidR="00D342F6" w:rsidRPr="00D342F6" w:rsidRDefault="00D342F6" w:rsidP="00390595">
      <w:pPr>
        <w:numPr>
          <w:ilvl w:val="0"/>
          <w:numId w:val="37"/>
        </w:numPr>
        <w:spacing w:after="0" w:line="240" w:lineRule="auto"/>
        <w:contextualSpacing/>
        <w:rPr>
          <w:rFonts w:ascii="Times New Roman" w:hAnsi="Times New Roman"/>
          <w:b/>
          <w:sz w:val="20"/>
          <w:szCs w:val="20"/>
        </w:rPr>
      </w:pPr>
      <w:r w:rsidRPr="00D342F6">
        <w:rPr>
          <w:rFonts w:ascii="Times New Roman" w:hAnsi="Times New Roman"/>
          <w:sz w:val="20"/>
          <w:szCs w:val="20"/>
        </w:rPr>
        <w:t>Crop/livestock/Forest production and protection technologies</w:t>
      </w:r>
    </w:p>
    <w:p w14:paraId="52BA9AD6" w14:textId="77777777" w:rsidR="00D342F6" w:rsidRPr="00D342F6" w:rsidRDefault="00D342F6" w:rsidP="00390595">
      <w:pPr>
        <w:numPr>
          <w:ilvl w:val="0"/>
          <w:numId w:val="37"/>
        </w:numPr>
        <w:spacing w:after="0" w:line="240" w:lineRule="auto"/>
        <w:contextualSpacing/>
        <w:rPr>
          <w:rFonts w:ascii="Times New Roman" w:hAnsi="Times New Roman"/>
          <w:b/>
          <w:sz w:val="20"/>
          <w:szCs w:val="20"/>
        </w:rPr>
      </w:pPr>
      <w:r w:rsidRPr="00D342F6">
        <w:rPr>
          <w:rFonts w:ascii="Times New Roman" w:hAnsi="Times New Roman"/>
          <w:sz w:val="20"/>
          <w:szCs w:val="20"/>
        </w:rPr>
        <w:t>Group dynamics</w:t>
      </w:r>
    </w:p>
    <w:p w14:paraId="5BD2D7E3" w14:textId="77777777" w:rsidR="00D342F6" w:rsidRPr="00D342F6" w:rsidRDefault="00D342F6" w:rsidP="00390595">
      <w:pPr>
        <w:numPr>
          <w:ilvl w:val="0"/>
          <w:numId w:val="37"/>
        </w:numPr>
        <w:spacing w:after="0" w:line="240" w:lineRule="auto"/>
        <w:contextualSpacing/>
        <w:rPr>
          <w:rFonts w:ascii="Times New Roman" w:hAnsi="Times New Roman"/>
          <w:b/>
          <w:sz w:val="20"/>
          <w:szCs w:val="20"/>
        </w:rPr>
      </w:pPr>
      <w:r w:rsidRPr="00D342F6">
        <w:rPr>
          <w:rFonts w:ascii="Times New Roman" w:hAnsi="Times New Roman"/>
          <w:sz w:val="20"/>
          <w:szCs w:val="20"/>
        </w:rPr>
        <w:t>Special topics to be addressed at diverse stages of training.</w:t>
      </w:r>
    </w:p>
    <w:p w14:paraId="42B0F8A1" w14:textId="77777777" w:rsidR="00D342F6" w:rsidRPr="00D342F6" w:rsidRDefault="00D342F6" w:rsidP="00D342F6">
      <w:pPr>
        <w:spacing w:after="0" w:line="240" w:lineRule="auto"/>
        <w:ind w:left="1440"/>
        <w:contextualSpacing/>
        <w:rPr>
          <w:rFonts w:ascii="Times New Roman" w:hAnsi="Times New Roman"/>
          <w:b/>
          <w:sz w:val="20"/>
          <w:szCs w:val="20"/>
        </w:rPr>
      </w:pPr>
    </w:p>
    <w:p w14:paraId="1A3F182D"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Establishment and Running FFS</w:t>
      </w:r>
    </w:p>
    <w:p w14:paraId="018F281B" w14:textId="77777777" w:rsidR="00D342F6" w:rsidRPr="00D342F6" w:rsidRDefault="00D342F6" w:rsidP="00390595">
      <w:pPr>
        <w:numPr>
          <w:ilvl w:val="0"/>
          <w:numId w:val="38"/>
        </w:numPr>
        <w:spacing w:after="0" w:line="240" w:lineRule="auto"/>
        <w:contextualSpacing/>
        <w:rPr>
          <w:rFonts w:ascii="Times New Roman" w:hAnsi="Times New Roman"/>
          <w:b/>
          <w:sz w:val="20"/>
          <w:szCs w:val="20"/>
        </w:rPr>
      </w:pPr>
      <w:r w:rsidRPr="00D342F6">
        <w:rPr>
          <w:rFonts w:ascii="Times New Roman" w:hAnsi="Times New Roman"/>
          <w:sz w:val="20"/>
          <w:szCs w:val="20"/>
        </w:rPr>
        <w:t>With the guidance of facilitators, the group meets regularly throughout the project phase, and carries out production and restoration activities as part of the CBINRM plan.</w:t>
      </w:r>
    </w:p>
    <w:p w14:paraId="6C02384C" w14:textId="77777777" w:rsidR="00D342F6" w:rsidRPr="00D342F6" w:rsidRDefault="00D342F6" w:rsidP="00390595">
      <w:pPr>
        <w:numPr>
          <w:ilvl w:val="0"/>
          <w:numId w:val="38"/>
        </w:numPr>
        <w:spacing w:after="0" w:line="240" w:lineRule="auto"/>
        <w:contextualSpacing/>
        <w:rPr>
          <w:rFonts w:ascii="Times New Roman" w:hAnsi="Times New Roman"/>
          <w:b/>
          <w:sz w:val="20"/>
          <w:szCs w:val="20"/>
        </w:rPr>
      </w:pPr>
      <w:r w:rsidRPr="00D342F6">
        <w:rPr>
          <w:rFonts w:ascii="Times New Roman" w:hAnsi="Times New Roman"/>
          <w:sz w:val="20"/>
          <w:szCs w:val="20"/>
        </w:rPr>
        <w:t>Implement Best Practices (Test and Validate)</w:t>
      </w:r>
    </w:p>
    <w:p w14:paraId="2C36A70F" w14:textId="77777777" w:rsidR="00D342F6" w:rsidRPr="00D342F6" w:rsidRDefault="00D342F6" w:rsidP="00D342F6">
      <w:pPr>
        <w:spacing w:after="0" w:line="240" w:lineRule="auto"/>
        <w:ind w:left="1440"/>
        <w:contextualSpacing/>
        <w:rPr>
          <w:rFonts w:ascii="Times New Roman" w:hAnsi="Times New Roman"/>
          <w:b/>
          <w:sz w:val="20"/>
          <w:szCs w:val="20"/>
        </w:rPr>
      </w:pPr>
    </w:p>
    <w:p w14:paraId="47B3BB99"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Evaluating Participatory technology development (PTDs)</w:t>
      </w:r>
    </w:p>
    <w:p w14:paraId="5530AB8E" w14:textId="77777777" w:rsidR="00D342F6" w:rsidRPr="00D342F6" w:rsidRDefault="00D342F6" w:rsidP="00390595">
      <w:pPr>
        <w:numPr>
          <w:ilvl w:val="0"/>
          <w:numId w:val="38"/>
        </w:numPr>
        <w:spacing w:after="0" w:line="240" w:lineRule="auto"/>
        <w:contextualSpacing/>
        <w:rPr>
          <w:rFonts w:ascii="Times New Roman" w:hAnsi="Times New Roman"/>
          <w:sz w:val="20"/>
          <w:szCs w:val="20"/>
        </w:rPr>
      </w:pPr>
      <w:r w:rsidRPr="00D342F6">
        <w:rPr>
          <w:rFonts w:ascii="Times New Roman" w:hAnsi="Times New Roman"/>
          <w:sz w:val="20"/>
          <w:szCs w:val="20"/>
        </w:rPr>
        <w:t>Data analysis for group Monitoring &amp; Evaluation of the progress</w:t>
      </w:r>
    </w:p>
    <w:p w14:paraId="473251A9" w14:textId="77777777" w:rsidR="00D342F6" w:rsidRPr="00D342F6" w:rsidRDefault="00D342F6" w:rsidP="00390595">
      <w:pPr>
        <w:numPr>
          <w:ilvl w:val="0"/>
          <w:numId w:val="38"/>
        </w:numPr>
        <w:spacing w:after="0" w:line="240" w:lineRule="auto"/>
        <w:contextualSpacing/>
        <w:rPr>
          <w:rFonts w:ascii="Times New Roman" w:hAnsi="Times New Roman"/>
          <w:sz w:val="20"/>
          <w:szCs w:val="20"/>
        </w:rPr>
      </w:pPr>
      <w:r w:rsidRPr="00D342F6">
        <w:rPr>
          <w:rFonts w:ascii="Times New Roman" w:hAnsi="Times New Roman"/>
          <w:sz w:val="20"/>
          <w:szCs w:val="20"/>
        </w:rPr>
        <w:t>Group discussion on the technics testing and special topics</w:t>
      </w:r>
    </w:p>
    <w:p w14:paraId="70738986" w14:textId="77777777" w:rsidR="00D342F6" w:rsidRPr="00D342F6" w:rsidRDefault="00D342F6" w:rsidP="00D342F6">
      <w:pPr>
        <w:spacing w:after="0" w:line="240" w:lineRule="auto"/>
        <w:ind w:left="1440"/>
        <w:contextualSpacing/>
        <w:rPr>
          <w:rFonts w:ascii="Times New Roman" w:hAnsi="Times New Roman"/>
          <w:b/>
          <w:sz w:val="20"/>
          <w:szCs w:val="20"/>
        </w:rPr>
      </w:pPr>
    </w:p>
    <w:p w14:paraId="1B6FBE50"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Field days</w:t>
      </w:r>
    </w:p>
    <w:p w14:paraId="28E4B471" w14:textId="77777777" w:rsidR="00D342F6" w:rsidRPr="00D342F6" w:rsidRDefault="00D342F6" w:rsidP="00390595">
      <w:pPr>
        <w:numPr>
          <w:ilvl w:val="0"/>
          <w:numId w:val="39"/>
        </w:numPr>
        <w:spacing w:after="0" w:line="240" w:lineRule="auto"/>
        <w:contextualSpacing/>
        <w:rPr>
          <w:rFonts w:ascii="Times New Roman" w:hAnsi="Times New Roman"/>
          <w:b/>
          <w:sz w:val="20"/>
          <w:szCs w:val="20"/>
        </w:rPr>
      </w:pPr>
      <w:r w:rsidRPr="00D342F6">
        <w:rPr>
          <w:rFonts w:ascii="Times New Roman" w:hAnsi="Times New Roman"/>
          <w:sz w:val="20"/>
          <w:szCs w:val="20"/>
        </w:rPr>
        <w:t>During the period of running the FFS, field days will be organized where the rest of the farming community is invited to share what the group has learned in the FFS.</w:t>
      </w:r>
    </w:p>
    <w:p w14:paraId="68EB216C" w14:textId="77777777" w:rsidR="00D342F6" w:rsidRPr="00D342F6" w:rsidRDefault="00D342F6" w:rsidP="00390595">
      <w:pPr>
        <w:numPr>
          <w:ilvl w:val="0"/>
          <w:numId w:val="39"/>
        </w:numPr>
        <w:spacing w:after="0" w:line="240" w:lineRule="auto"/>
        <w:contextualSpacing/>
        <w:rPr>
          <w:rFonts w:ascii="Times New Roman" w:hAnsi="Times New Roman"/>
          <w:b/>
          <w:sz w:val="20"/>
          <w:szCs w:val="20"/>
        </w:rPr>
      </w:pPr>
      <w:r w:rsidRPr="00D342F6">
        <w:rPr>
          <w:rFonts w:ascii="Times New Roman" w:hAnsi="Times New Roman"/>
          <w:sz w:val="20"/>
          <w:szCs w:val="20"/>
        </w:rPr>
        <w:t xml:space="preserve"> 1 or 2 per year depending on stages of growth and experiences in eth Demonstration Farm</w:t>
      </w:r>
    </w:p>
    <w:p w14:paraId="1F6E2C4A" w14:textId="77777777" w:rsidR="00D342F6" w:rsidRPr="00D342F6" w:rsidRDefault="00D342F6" w:rsidP="00390595">
      <w:pPr>
        <w:numPr>
          <w:ilvl w:val="0"/>
          <w:numId w:val="39"/>
        </w:numPr>
        <w:spacing w:after="0" w:line="240" w:lineRule="auto"/>
        <w:contextualSpacing/>
        <w:rPr>
          <w:rFonts w:ascii="Times New Roman" w:hAnsi="Times New Roman"/>
          <w:b/>
          <w:sz w:val="20"/>
          <w:szCs w:val="20"/>
        </w:rPr>
      </w:pPr>
      <w:r w:rsidRPr="00D342F6">
        <w:rPr>
          <w:rFonts w:ascii="Times New Roman" w:hAnsi="Times New Roman"/>
          <w:sz w:val="20"/>
          <w:szCs w:val="20"/>
        </w:rPr>
        <w:t>Farmers themselves facilitate during this day</w:t>
      </w:r>
    </w:p>
    <w:p w14:paraId="60A5D69E" w14:textId="77777777" w:rsidR="00D342F6" w:rsidRPr="00D342F6" w:rsidRDefault="00D342F6" w:rsidP="00D342F6">
      <w:pPr>
        <w:spacing w:after="0" w:line="240" w:lineRule="auto"/>
        <w:ind w:left="1488"/>
        <w:contextualSpacing/>
        <w:rPr>
          <w:rFonts w:ascii="Times New Roman" w:hAnsi="Times New Roman"/>
          <w:b/>
          <w:sz w:val="20"/>
          <w:szCs w:val="20"/>
        </w:rPr>
      </w:pPr>
    </w:p>
    <w:p w14:paraId="55274D07"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Graduations</w:t>
      </w:r>
    </w:p>
    <w:p w14:paraId="5FC2F961" w14:textId="77777777" w:rsidR="00D342F6" w:rsidRPr="00D342F6" w:rsidRDefault="00D342F6" w:rsidP="00390595">
      <w:pPr>
        <w:numPr>
          <w:ilvl w:val="0"/>
          <w:numId w:val="40"/>
        </w:numPr>
        <w:spacing w:after="0" w:line="240" w:lineRule="auto"/>
        <w:contextualSpacing/>
        <w:rPr>
          <w:rFonts w:ascii="Times New Roman" w:hAnsi="Times New Roman"/>
          <w:b/>
          <w:sz w:val="20"/>
          <w:szCs w:val="20"/>
        </w:rPr>
      </w:pPr>
      <w:r w:rsidRPr="00D342F6">
        <w:rPr>
          <w:rFonts w:ascii="Times New Roman" w:hAnsi="Times New Roman"/>
          <w:sz w:val="20"/>
          <w:szCs w:val="20"/>
        </w:rPr>
        <w:t>Marks the end of the annual long FFS. Farmers are awarded certificates</w:t>
      </w:r>
    </w:p>
    <w:p w14:paraId="55E5F765" w14:textId="77777777" w:rsidR="00D342F6" w:rsidRPr="00D342F6" w:rsidRDefault="00D342F6" w:rsidP="00D342F6">
      <w:pPr>
        <w:spacing w:after="0" w:line="240" w:lineRule="auto"/>
        <w:ind w:left="1440"/>
        <w:contextualSpacing/>
        <w:rPr>
          <w:rFonts w:ascii="Times New Roman" w:hAnsi="Times New Roman"/>
          <w:b/>
          <w:sz w:val="20"/>
          <w:szCs w:val="20"/>
        </w:rPr>
      </w:pPr>
    </w:p>
    <w:p w14:paraId="7250D2E0"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sz w:val="20"/>
          <w:szCs w:val="20"/>
        </w:rPr>
        <w:t xml:space="preserve"> </w:t>
      </w:r>
      <w:r w:rsidRPr="00D342F6">
        <w:rPr>
          <w:rFonts w:ascii="Times New Roman" w:hAnsi="Times New Roman"/>
          <w:b/>
          <w:sz w:val="20"/>
          <w:szCs w:val="20"/>
        </w:rPr>
        <w:t>Farmer run FFS</w:t>
      </w:r>
    </w:p>
    <w:p w14:paraId="21B6DEE0" w14:textId="77777777" w:rsidR="00D342F6" w:rsidRPr="00D342F6" w:rsidRDefault="00D342F6" w:rsidP="00390595">
      <w:pPr>
        <w:numPr>
          <w:ilvl w:val="0"/>
          <w:numId w:val="41"/>
        </w:numPr>
        <w:spacing w:after="0" w:line="240" w:lineRule="auto"/>
        <w:contextualSpacing/>
        <w:rPr>
          <w:rFonts w:ascii="Times New Roman" w:hAnsi="Times New Roman"/>
          <w:b/>
          <w:sz w:val="20"/>
          <w:szCs w:val="20"/>
        </w:rPr>
      </w:pPr>
      <w:r w:rsidRPr="00D342F6">
        <w:rPr>
          <w:rFonts w:ascii="Times New Roman" w:hAnsi="Times New Roman"/>
          <w:sz w:val="20"/>
          <w:szCs w:val="20"/>
        </w:rPr>
        <w:t>FFS farmer graduates now have the knowledge and confidence to run their own FFS.</w:t>
      </w:r>
    </w:p>
    <w:p w14:paraId="7F9108D2" w14:textId="77777777" w:rsidR="00D342F6" w:rsidRPr="00D342F6" w:rsidRDefault="00D342F6" w:rsidP="00D342F6">
      <w:pPr>
        <w:spacing w:after="0" w:line="240" w:lineRule="auto"/>
        <w:contextualSpacing/>
        <w:rPr>
          <w:rFonts w:ascii="Times New Roman" w:hAnsi="Times New Roman"/>
          <w:b/>
          <w:sz w:val="20"/>
          <w:szCs w:val="20"/>
        </w:rPr>
      </w:pPr>
    </w:p>
    <w:p w14:paraId="7A0C4B22" w14:textId="77777777" w:rsidR="00D342F6" w:rsidRPr="00D342F6" w:rsidRDefault="00D342F6" w:rsidP="00390595">
      <w:pPr>
        <w:numPr>
          <w:ilvl w:val="0"/>
          <w:numId w:val="35"/>
        </w:numPr>
        <w:spacing w:after="0" w:line="240" w:lineRule="auto"/>
        <w:contextualSpacing/>
        <w:rPr>
          <w:rFonts w:ascii="Times New Roman" w:hAnsi="Times New Roman"/>
          <w:b/>
          <w:sz w:val="20"/>
          <w:szCs w:val="20"/>
        </w:rPr>
      </w:pPr>
      <w:r w:rsidRPr="00D342F6">
        <w:rPr>
          <w:rFonts w:ascii="Times New Roman" w:hAnsi="Times New Roman"/>
          <w:b/>
          <w:sz w:val="20"/>
          <w:szCs w:val="20"/>
        </w:rPr>
        <w:t>Follow up by facilitators</w:t>
      </w:r>
    </w:p>
    <w:p w14:paraId="44AB5874" w14:textId="77777777" w:rsidR="00D342F6" w:rsidRPr="00D342F6" w:rsidRDefault="00D342F6" w:rsidP="00390595">
      <w:pPr>
        <w:numPr>
          <w:ilvl w:val="0"/>
          <w:numId w:val="41"/>
        </w:numPr>
        <w:spacing w:after="0" w:line="240" w:lineRule="auto"/>
        <w:contextualSpacing/>
        <w:rPr>
          <w:rFonts w:ascii="Times New Roman" w:hAnsi="Times New Roman"/>
          <w:sz w:val="20"/>
          <w:szCs w:val="20"/>
        </w:rPr>
      </w:pPr>
      <w:r w:rsidRPr="00D342F6">
        <w:rPr>
          <w:rFonts w:ascii="Times New Roman" w:hAnsi="Times New Roman"/>
          <w:sz w:val="20"/>
          <w:szCs w:val="20"/>
        </w:rPr>
        <w:t>Occasionally the core facilitators will follow-up on farmers that have graduated preferably on a quarterly basis. The core facilitators also backstop on-going farmer run FFS.</w:t>
      </w:r>
      <w:r w:rsidRPr="00D342F6">
        <w:rPr>
          <w:rFonts w:ascii="Times New Roman" w:hAnsi="Times New Roman"/>
          <w:sz w:val="20"/>
          <w:szCs w:val="20"/>
        </w:rPr>
        <w:cr/>
        <w:t xml:space="preserve"> </w:t>
      </w:r>
      <w:r w:rsidRPr="00D342F6">
        <w:rPr>
          <w:rFonts w:ascii="Times New Roman" w:hAnsi="Times New Roman"/>
          <w:noProof/>
          <w:sz w:val="20"/>
          <w:szCs w:val="20"/>
        </w:rPr>
        <w:drawing>
          <wp:inline distT="0" distB="0" distL="0" distR="0" wp14:anchorId="4E3DC54C" wp14:editId="32C6CA54">
            <wp:extent cx="3840093" cy="3347499"/>
            <wp:effectExtent l="0" t="0" r="8255" b="5715"/>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68073" cy="3371890"/>
                    </a:xfrm>
                    <a:prstGeom prst="rect">
                      <a:avLst/>
                    </a:prstGeom>
                    <a:noFill/>
                    <a:ln>
                      <a:noFill/>
                    </a:ln>
                  </pic:spPr>
                </pic:pic>
              </a:graphicData>
            </a:graphic>
          </wp:inline>
        </w:drawing>
      </w:r>
    </w:p>
    <w:p w14:paraId="7C6D32C7" w14:textId="77777777" w:rsidR="00D342F6" w:rsidRPr="00D342F6" w:rsidRDefault="00D342F6" w:rsidP="00D342F6">
      <w:pPr>
        <w:spacing w:after="0" w:line="240" w:lineRule="auto"/>
        <w:rPr>
          <w:rFonts w:ascii="Times New Roman" w:hAnsi="Times New Roman"/>
          <w:sz w:val="20"/>
          <w:szCs w:val="20"/>
        </w:rPr>
      </w:pPr>
    </w:p>
    <w:p w14:paraId="0441F7EE"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activity will be conducted by the Capacity Building/ Farmer Field School Coordinator with the support from the MoA and MoFo and MoFi extension officers in the field. For this activity, the project should build on the SPC/GIZ “Coping with climate change in Pacific Island Regions” experience which collaborated on the community-based trainings on resilience by the Ministry of Youth, as well as other trainings via the Technical Colleges and Fiji National University. The CCPIR trained extension officers in the Ministry so that they have the right knowledge to train others, these officers have also been involved in the Action Against degradation project. The project should identify the staff who have been trained and understand if they need additional training before training others.</w:t>
      </w:r>
    </w:p>
    <w:p w14:paraId="71D10DD8" w14:textId="77777777" w:rsidR="00D342F6" w:rsidRPr="00D342F6" w:rsidRDefault="00D342F6" w:rsidP="00D342F6">
      <w:pPr>
        <w:spacing w:after="0" w:line="240" w:lineRule="auto"/>
        <w:rPr>
          <w:rFonts w:ascii="Times New Roman" w:hAnsi="Times New Roman"/>
          <w:sz w:val="20"/>
          <w:szCs w:val="20"/>
        </w:rPr>
      </w:pPr>
    </w:p>
    <w:p w14:paraId="7C0D13FF" w14:textId="77777777" w:rsidR="00D342F6" w:rsidRPr="00D342F6" w:rsidRDefault="00D342F6" w:rsidP="00D342F6">
      <w:pPr>
        <w:spacing w:after="0" w:line="240" w:lineRule="auto"/>
        <w:rPr>
          <w:rFonts w:ascii="Times New Roman" w:hAnsi="Times New Roman"/>
          <w:i/>
          <w:sz w:val="20"/>
          <w:szCs w:val="20"/>
        </w:rPr>
      </w:pPr>
      <w:r w:rsidRPr="00D342F6">
        <w:rPr>
          <w:rFonts w:ascii="Times New Roman" w:hAnsi="Times New Roman"/>
          <w:i/>
          <w:sz w:val="20"/>
          <w:szCs w:val="20"/>
        </w:rPr>
        <w:t>1.2.3. Focused Technical Trainings</w:t>
      </w:r>
    </w:p>
    <w:p w14:paraId="1CC519A5" w14:textId="77777777" w:rsidR="00D342F6" w:rsidRPr="00D342F6" w:rsidRDefault="00D342F6" w:rsidP="00D342F6">
      <w:pPr>
        <w:spacing w:after="0" w:line="240" w:lineRule="auto"/>
        <w:rPr>
          <w:rFonts w:ascii="Times New Roman" w:hAnsi="Times New Roman"/>
          <w:sz w:val="20"/>
          <w:szCs w:val="20"/>
        </w:rPr>
      </w:pPr>
    </w:p>
    <w:p w14:paraId="50759A18"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support the implementation of the Demonstration Farms and the CBINRM approach integrating the different landscape elements in a synergetic way, specialized trainings will be given on the sustainable and climate smart land management as well as forest and landscape restoration (cf box below for the definitions). The training needs highlighted below mostly come from the Capacity Assessment Needs done by AAD (see Annex 10) which have been validated by the project preparation team through interview and discussion with communities. At the beginning of the project, during the discussions with communities and the definition of the CBINRM plans, the specific themes for the focused trainings will be defined. The main results of the AAD assessment are highlighted the following priority themes for community capacity building:</w:t>
      </w:r>
    </w:p>
    <w:p w14:paraId="4AA56BAD" w14:textId="77777777" w:rsidR="00D342F6" w:rsidRPr="00607800" w:rsidRDefault="00D342F6" w:rsidP="00D342F6">
      <w:pPr>
        <w:spacing w:after="0" w:line="240" w:lineRule="auto"/>
        <w:rPr>
          <w:rFonts w:ascii="Times New Roman" w:hAnsi="Times New Roman"/>
          <w:sz w:val="20"/>
          <w:szCs w:val="20"/>
        </w:rPr>
      </w:pPr>
    </w:p>
    <w:p w14:paraId="42C0F47A" w14:textId="77777777" w:rsidR="00607800" w:rsidRDefault="00607800" w:rsidP="00D342F6">
      <w:pPr>
        <w:spacing w:after="0" w:line="240" w:lineRule="auto"/>
        <w:rPr>
          <w:rFonts w:ascii="Times New Roman" w:hAnsi="Times New Roman"/>
          <w:i/>
          <w:sz w:val="20"/>
          <w:szCs w:val="20"/>
          <w:u w:val="single"/>
          <w:lang w:eastAsia="zh-CN"/>
        </w:rPr>
      </w:pPr>
    </w:p>
    <w:p w14:paraId="4720A756" w14:textId="74AA425E" w:rsidR="00D342F6" w:rsidRPr="00607800" w:rsidRDefault="00D342F6" w:rsidP="00D342F6">
      <w:pPr>
        <w:spacing w:after="0" w:line="240" w:lineRule="auto"/>
        <w:rPr>
          <w:rFonts w:ascii="Times New Roman" w:hAnsi="Times New Roman"/>
          <w:i/>
          <w:sz w:val="20"/>
          <w:szCs w:val="20"/>
          <w:u w:val="single"/>
          <w:lang w:eastAsia="zh-CN"/>
        </w:rPr>
      </w:pPr>
      <w:r w:rsidRPr="00607800">
        <w:rPr>
          <w:rFonts w:ascii="Times New Roman" w:hAnsi="Times New Roman"/>
          <w:i/>
          <w:sz w:val="20"/>
          <w:szCs w:val="20"/>
          <w:u w:val="single"/>
          <w:lang w:eastAsia="zh-CN"/>
        </w:rPr>
        <w:t>General knowledge on INRM</w:t>
      </w:r>
    </w:p>
    <w:p w14:paraId="4AC05FC4"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5126ADA8" w14:textId="77777777" w:rsidR="00D342F6" w:rsidRPr="00607800" w:rsidRDefault="00D342F6" w:rsidP="00390595">
      <w:pPr>
        <w:pStyle w:val="ListParagraph"/>
        <w:numPr>
          <w:ilvl w:val="0"/>
          <w:numId w:val="58"/>
        </w:numPr>
        <w:contextualSpacing/>
        <w:rPr>
          <w:rFonts w:eastAsia="SimSun"/>
          <w:b w:val="0"/>
          <w:lang w:eastAsia="zh-CN"/>
        </w:rPr>
      </w:pPr>
      <w:r w:rsidRPr="00607800">
        <w:rPr>
          <w:rFonts w:eastAsia="SimSun"/>
          <w:b w:val="0"/>
          <w:lang w:eastAsia="zh-CN"/>
        </w:rPr>
        <w:t>Land use planning</w:t>
      </w:r>
    </w:p>
    <w:p w14:paraId="53E0DC7F" w14:textId="77777777" w:rsidR="00D342F6" w:rsidRPr="00607800" w:rsidRDefault="00D342F6" w:rsidP="00390595">
      <w:pPr>
        <w:pStyle w:val="ListParagraph"/>
        <w:numPr>
          <w:ilvl w:val="0"/>
          <w:numId w:val="58"/>
        </w:numPr>
        <w:contextualSpacing/>
        <w:rPr>
          <w:b w:val="0"/>
        </w:rPr>
      </w:pPr>
      <w:r w:rsidRPr="00607800">
        <w:rPr>
          <w:rFonts w:eastAsia="SimSun"/>
          <w:b w:val="0"/>
          <w:lang w:eastAsia="zh-CN"/>
        </w:rPr>
        <w:t>Integrated farming/ I</w:t>
      </w:r>
      <w:r w:rsidRPr="00607800">
        <w:rPr>
          <w:b w:val="0"/>
        </w:rPr>
        <w:t>ntegrated homestead farming to produce nutrient-rich foods(e.g. fruits, vegetables, eggs, meat and milk)</w:t>
      </w:r>
    </w:p>
    <w:p w14:paraId="7477E580" w14:textId="77777777" w:rsidR="00D342F6" w:rsidRPr="00607800" w:rsidRDefault="00D342F6" w:rsidP="00390595">
      <w:pPr>
        <w:pStyle w:val="ListParagraph"/>
        <w:numPr>
          <w:ilvl w:val="0"/>
          <w:numId w:val="58"/>
        </w:numPr>
        <w:contextualSpacing/>
        <w:rPr>
          <w:rFonts w:eastAsia="SimSun"/>
          <w:b w:val="0"/>
          <w:lang w:eastAsia="zh-CN"/>
        </w:rPr>
      </w:pPr>
      <w:r w:rsidRPr="00607800">
        <w:rPr>
          <w:rFonts w:eastAsia="SimSun"/>
          <w:b w:val="0"/>
          <w:lang w:eastAsia="zh-CN"/>
        </w:rPr>
        <w:t>Land tenure. For this, awareness-raising on the Voluntary  Guidelines for the Responsible Governance of Tenure of Land, Forests, and Fisheries</w:t>
      </w:r>
      <w:r w:rsidRPr="00607800">
        <w:rPr>
          <w:rStyle w:val="FootnoteReference"/>
          <w:rFonts w:eastAsia="SimSun"/>
          <w:b w:val="0"/>
          <w:lang w:eastAsia="zh-CN"/>
        </w:rPr>
        <w:footnoteReference w:id="13"/>
      </w:r>
      <w:r w:rsidRPr="00607800">
        <w:rPr>
          <w:rFonts w:eastAsia="SimSun"/>
          <w:b w:val="0"/>
          <w:lang w:eastAsia="zh-CN"/>
        </w:rPr>
        <w:t xml:space="preserve"> would be a good option. </w:t>
      </w:r>
    </w:p>
    <w:p w14:paraId="36AC58E2" w14:textId="77777777" w:rsidR="00D342F6" w:rsidRPr="00607800" w:rsidRDefault="00D342F6" w:rsidP="00D342F6">
      <w:pPr>
        <w:spacing w:after="0" w:line="240" w:lineRule="auto"/>
        <w:rPr>
          <w:rFonts w:ascii="Times New Roman" w:hAnsi="Times New Roman"/>
          <w:sz w:val="20"/>
          <w:szCs w:val="20"/>
          <w:lang w:eastAsia="zh-CN"/>
        </w:rPr>
      </w:pPr>
    </w:p>
    <w:p w14:paraId="0CDAB9D6" w14:textId="77777777" w:rsidR="00D342F6" w:rsidRPr="00607800" w:rsidRDefault="00D342F6" w:rsidP="00D342F6">
      <w:pPr>
        <w:spacing w:after="0" w:line="240" w:lineRule="auto"/>
        <w:rPr>
          <w:rFonts w:ascii="Times New Roman" w:hAnsi="Times New Roman"/>
          <w:i/>
          <w:sz w:val="20"/>
          <w:szCs w:val="20"/>
          <w:u w:val="single"/>
          <w:lang w:eastAsia="zh-CN"/>
        </w:rPr>
      </w:pPr>
      <w:r w:rsidRPr="00607800">
        <w:rPr>
          <w:rFonts w:ascii="Times New Roman" w:eastAsia="Calibri" w:hAnsi="Times New Roman"/>
          <w:i/>
          <w:sz w:val="20"/>
          <w:szCs w:val="20"/>
          <w:u w:val="single"/>
        </w:rPr>
        <w:t>Forest and Landscape Restoration activities including nursery techniques</w:t>
      </w:r>
    </w:p>
    <w:p w14:paraId="3E17F127"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378B37AA"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Species selection and timing </w:t>
      </w:r>
    </w:p>
    <w:p w14:paraId="72E34E12"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Using of local material in building nursery</w:t>
      </w:r>
    </w:p>
    <w:p w14:paraId="1536F629"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Developing improved processing and germination testing methods and procedures</w:t>
      </w:r>
    </w:p>
    <w:p w14:paraId="788E52D7"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Forest and landscape restoration techniques adapted to the local context</w:t>
      </w:r>
    </w:p>
    <w:p w14:paraId="070CFB0B" w14:textId="77777777" w:rsidR="00D342F6" w:rsidRPr="00607800" w:rsidRDefault="00D342F6" w:rsidP="00D342F6">
      <w:pPr>
        <w:spacing w:after="0" w:line="240" w:lineRule="auto"/>
        <w:rPr>
          <w:rFonts w:ascii="Times New Roman" w:hAnsi="Times New Roman"/>
          <w:sz w:val="20"/>
          <w:szCs w:val="20"/>
          <w:lang w:eastAsia="zh-CN"/>
        </w:rPr>
      </w:pPr>
    </w:p>
    <w:p w14:paraId="18078F11" w14:textId="77777777" w:rsidR="00D342F6" w:rsidRPr="00607800" w:rsidRDefault="00D342F6" w:rsidP="00D342F6">
      <w:pPr>
        <w:spacing w:after="0" w:line="240" w:lineRule="auto"/>
        <w:rPr>
          <w:rFonts w:ascii="Times New Roman" w:hAnsi="Times New Roman"/>
          <w:i/>
          <w:sz w:val="20"/>
          <w:szCs w:val="20"/>
          <w:u w:val="single"/>
          <w:lang w:eastAsia="zh-CN"/>
        </w:rPr>
      </w:pPr>
      <w:r w:rsidRPr="00607800">
        <w:rPr>
          <w:rFonts w:ascii="Times New Roman" w:hAnsi="Times New Roman"/>
          <w:i/>
          <w:sz w:val="20"/>
          <w:szCs w:val="20"/>
          <w:u w:val="single"/>
          <w:lang w:eastAsia="zh-CN"/>
        </w:rPr>
        <w:t>Soil conservation and management techniques (erosion control, shelterbelts)</w:t>
      </w:r>
    </w:p>
    <w:p w14:paraId="7508503F"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5AFB6F41" w14:textId="77777777" w:rsidR="00D342F6" w:rsidRPr="00607800" w:rsidRDefault="00D342F6" w:rsidP="00390595">
      <w:pPr>
        <w:pStyle w:val="ListParagraph"/>
        <w:numPr>
          <w:ilvl w:val="0"/>
          <w:numId w:val="59"/>
        </w:numPr>
        <w:contextualSpacing/>
        <w:rPr>
          <w:rFonts w:eastAsia="SimSun"/>
          <w:b w:val="0"/>
          <w:lang w:eastAsia="zh-CN"/>
        </w:rPr>
      </w:pPr>
      <w:r w:rsidRPr="00607800">
        <w:rPr>
          <w:b w:val="0"/>
        </w:rPr>
        <w:t>Integrated soil fertility and nutrient management, a</w:t>
      </w:r>
      <w:r w:rsidRPr="00607800">
        <w:rPr>
          <w:rFonts w:eastAsia="SimSun"/>
          <w:b w:val="0"/>
          <w:lang w:eastAsia="zh-CN"/>
        </w:rPr>
        <w:t>doption of SLM Concepts using different practices</w:t>
      </w:r>
    </w:p>
    <w:p w14:paraId="7AE7FFE1"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Contour cropping </w:t>
      </w:r>
    </w:p>
    <w:p w14:paraId="315050D4"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Soil capability evaluation</w:t>
      </w:r>
    </w:p>
    <w:p w14:paraId="713992AE" w14:textId="77777777" w:rsidR="00D342F6" w:rsidRPr="00607800" w:rsidRDefault="00D342F6" w:rsidP="00390595">
      <w:pPr>
        <w:pStyle w:val="ListParagraph"/>
        <w:numPr>
          <w:ilvl w:val="0"/>
          <w:numId w:val="59"/>
        </w:numPr>
        <w:contextualSpacing/>
        <w:rPr>
          <w:rFonts w:eastAsia="Calibri"/>
          <w:b w:val="0"/>
        </w:rPr>
      </w:pPr>
      <w:r w:rsidRPr="00607800">
        <w:rPr>
          <w:rFonts w:eastAsia="SimSun"/>
          <w:b w:val="0"/>
          <w:lang w:eastAsia="zh-CN"/>
        </w:rPr>
        <w:t>Advance training on soil conservation &amp; management techniques</w:t>
      </w:r>
    </w:p>
    <w:p w14:paraId="48BD09DB" w14:textId="77777777" w:rsidR="00D342F6" w:rsidRPr="00607800" w:rsidRDefault="00D342F6" w:rsidP="00607800">
      <w:pPr>
        <w:pStyle w:val="ListParagraph"/>
        <w:numPr>
          <w:ilvl w:val="0"/>
          <w:numId w:val="0"/>
        </w:numPr>
        <w:ind w:left="720"/>
        <w:rPr>
          <w:rFonts w:eastAsia="Calibri"/>
          <w:b w:val="0"/>
        </w:rPr>
      </w:pPr>
    </w:p>
    <w:p w14:paraId="172FFF16" w14:textId="77777777" w:rsidR="00D342F6" w:rsidRPr="00607800" w:rsidRDefault="00D342F6" w:rsidP="00D342F6">
      <w:pPr>
        <w:spacing w:after="0" w:line="240" w:lineRule="auto"/>
        <w:rPr>
          <w:rFonts w:ascii="Times New Roman" w:eastAsia="Calibri" w:hAnsi="Times New Roman"/>
          <w:i/>
          <w:sz w:val="20"/>
          <w:szCs w:val="20"/>
          <w:u w:val="single"/>
        </w:rPr>
      </w:pPr>
      <w:r w:rsidRPr="00607800">
        <w:rPr>
          <w:rFonts w:ascii="Times New Roman" w:eastAsia="Calibri" w:hAnsi="Times New Roman"/>
          <w:i/>
          <w:sz w:val="20"/>
          <w:szCs w:val="20"/>
          <w:u w:val="single"/>
        </w:rPr>
        <w:t>Integrated farming systems such as row cropping, multiple cropping, alley cropping, zero tillage, agro-forestry, and other techniques building resilience to climate change (Climate Smart Agriculture)</w:t>
      </w:r>
    </w:p>
    <w:p w14:paraId="2759B161"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36F6AD88"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Right crop mix in multi cropping</w:t>
      </w:r>
    </w:p>
    <w:p w14:paraId="306C0556"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Crop selection depending on soil type</w:t>
      </w:r>
    </w:p>
    <w:p w14:paraId="3B15804C"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Selection of climate resilience crop variety </w:t>
      </w:r>
      <w:r w:rsidRPr="00607800">
        <w:rPr>
          <w:b w:val="0"/>
        </w:rPr>
        <w:t>(heat and drought tolerant)</w:t>
      </w:r>
    </w:p>
    <w:p w14:paraId="42E7A519"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Agroforestry technics</w:t>
      </w:r>
    </w:p>
    <w:p w14:paraId="4BB5807B" w14:textId="77777777" w:rsidR="00D342F6" w:rsidRPr="00607800" w:rsidRDefault="00D342F6" w:rsidP="00390595">
      <w:pPr>
        <w:pStyle w:val="ListParagraph"/>
        <w:numPr>
          <w:ilvl w:val="0"/>
          <w:numId w:val="59"/>
        </w:numPr>
        <w:contextualSpacing/>
        <w:rPr>
          <w:b w:val="0"/>
        </w:rPr>
      </w:pPr>
      <w:r w:rsidRPr="00607800">
        <w:rPr>
          <w:b w:val="0"/>
        </w:rPr>
        <w:t xml:space="preserve">Conservation agriculture/minimum tillage; </w:t>
      </w:r>
    </w:p>
    <w:p w14:paraId="0D0EC4B4" w14:textId="77777777" w:rsidR="00D342F6" w:rsidRPr="00607800" w:rsidRDefault="00D342F6" w:rsidP="00390595">
      <w:pPr>
        <w:pStyle w:val="ListParagraph"/>
        <w:numPr>
          <w:ilvl w:val="0"/>
          <w:numId w:val="59"/>
        </w:numPr>
        <w:contextualSpacing/>
        <w:rPr>
          <w:b w:val="0"/>
        </w:rPr>
      </w:pPr>
      <w:r w:rsidRPr="00607800">
        <w:rPr>
          <w:b w:val="0"/>
        </w:rPr>
        <w:t>Integrated crop and livestock farming systems</w:t>
      </w:r>
    </w:p>
    <w:p w14:paraId="0A9CF4F3" w14:textId="77777777" w:rsidR="00D342F6" w:rsidRPr="00607800" w:rsidRDefault="00D342F6" w:rsidP="00390595">
      <w:pPr>
        <w:pStyle w:val="ListParagraph"/>
        <w:numPr>
          <w:ilvl w:val="0"/>
          <w:numId w:val="59"/>
        </w:numPr>
        <w:contextualSpacing/>
        <w:rPr>
          <w:rFonts w:eastAsia="Calibri"/>
          <w:b w:val="0"/>
        </w:rPr>
      </w:pPr>
      <w:r w:rsidRPr="00607800">
        <w:rPr>
          <w:b w:val="0"/>
        </w:rPr>
        <w:t xml:space="preserve">Integrated pest and disease management (IPM); </w:t>
      </w:r>
    </w:p>
    <w:p w14:paraId="426DD3A9" w14:textId="77777777" w:rsidR="00D342F6" w:rsidRPr="00607800" w:rsidRDefault="00D342F6" w:rsidP="00607800">
      <w:pPr>
        <w:pStyle w:val="ListParagraph"/>
        <w:numPr>
          <w:ilvl w:val="0"/>
          <w:numId w:val="0"/>
        </w:numPr>
        <w:ind w:left="720"/>
        <w:rPr>
          <w:rFonts w:eastAsia="Calibri"/>
          <w:b w:val="0"/>
        </w:rPr>
      </w:pPr>
    </w:p>
    <w:p w14:paraId="0A5DDBE1" w14:textId="77777777" w:rsidR="00D342F6" w:rsidRPr="00607800" w:rsidRDefault="00D342F6" w:rsidP="00D342F6">
      <w:pPr>
        <w:spacing w:after="0" w:line="240" w:lineRule="auto"/>
        <w:rPr>
          <w:rFonts w:ascii="Times New Roman" w:eastAsia="Calibri" w:hAnsi="Times New Roman"/>
          <w:i/>
          <w:sz w:val="20"/>
          <w:szCs w:val="20"/>
          <w:u w:val="single"/>
        </w:rPr>
      </w:pPr>
      <w:r w:rsidRPr="00607800">
        <w:rPr>
          <w:rFonts w:ascii="Times New Roman" w:eastAsia="Calibri" w:hAnsi="Times New Roman"/>
          <w:i/>
          <w:sz w:val="20"/>
          <w:szCs w:val="20"/>
          <w:u w:val="single"/>
        </w:rPr>
        <w:t>Water use, including water harvesting, hydropower and water-saving irrigation techniques (Climate Smart Agriculture)</w:t>
      </w:r>
    </w:p>
    <w:p w14:paraId="4DC90647"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3402ACD5"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Proper use of existing water source –fish pond</w:t>
      </w:r>
    </w:p>
    <w:p w14:paraId="65AD3574"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Water source protection and management </w:t>
      </w:r>
    </w:p>
    <w:p w14:paraId="40E88752"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Capacity development on irrigation technique and appropriate technology (e.g. Water-saving irrigation techniques)</w:t>
      </w:r>
    </w:p>
    <w:p w14:paraId="339C2902" w14:textId="77777777" w:rsidR="00D342F6" w:rsidRPr="00607800" w:rsidRDefault="00D342F6" w:rsidP="00D342F6">
      <w:pPr>
        <w:spacing w:after="0" w:line="240" w:lineRule="auto"/>
        <w:rPr>
          <w:rFonts w:ascii="Times New Roman" w:eastAsia="Calibri" w:hAnsi="Times New Roman"/>
          <w:sz w:val="20"/>
          <w:szCs w:val="20"/>
        </w:rPr>
      </w:pPr>
    </w:p>
    <w:p w14:paraId="08DE11DD" w14:textId="77777777" w:rsidR="00D342F6" w:rsidRPr="00607800" w:rsidRDefault="00D342F6" w:rsidP="00D342F6">
      <w:pPr>
        <w:spacing w:after="0" w:line="240" w:lineRule="auto"/>
        <w:rPr>
          <w:rFonts w:ascii="Times New Roman" w:eastAsia="Calibri" w:hAnsi="Times New Roman"/>
          <w:i/>
          <w:sz w:val="20"/>
          <w:szCs w:val="20"/>
          <w:u w:val="single"/>
        </w:rPr>
      </w:pPr>
      <w:r w:rsidRPr="00607800">
        <w:rPr>
          <w:rFonts w:ascii="Times New Roman" w:eastAsia="Calibri" w:hAnsi="Times New Roman"/>
          <w:i/>
          <w:sz w:val="20"/>
          <w:szCs w:val="20"/>
          <w:u w:val="single"/>
        </w:rPr>
        <w:t>Sustainable biodiversity conservation and use, including management of native flora/fauna, management of invasive species</w:t>
      </w:r>
    </w:p>
    <w:p w14:paraId="4A60007C"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5FFF6D89"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Conservation status strengthening, Registration of conserved site with TLTB</w:t>
      </w:r>
    </w:p>
    <w:p w14:paraId="651A0E76"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Baseline Assessment &amp; monitoring of Potential Site</w:t>
      </w:r>
    </w:p>
    <w:p w14:paraId="33A9C213"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Setup community base site support group </w:t>
      </w:r>
    </w:p>
    <w:p w14:paraId="12871A63"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Potential use and eradication of invasive species </w:t>
      </w:r>
    </w:p>
    <w:p w14:paraId="640C0661" w14:textId="77777777" w:rsidR="00D342F6" w:rsidRPr="00607800" w:rsidRDefault="00D342F6" w:rsidP="00D342F6">
      <w:pPr>
        <w:spacing w:after="0" w:line="240" w:lineRule="auto"/>
        <w:rPr>
          <w:rFonts w:ascii="Times New Roman" w:hAnsi="Times New Roman"/>
          <w:sz w:val="20"/>
          <w:szCs w:val="20"/>
          <w:lang w:eastAsia="zh-CN"/>
        </w:rPr>
      </w:pPr>
    </w:p>
    <w:p w14:paraId="3C5D9CD7" w14:textId="77777777" w:rsidR="00D342F6" w:rsidRPr="00607800" w:rsidRDefault="00D342F6" w:rsidP="00D342F6">
      <w:pPr>
        <w:spacing w:after="0" w:line="240" w:lineRule="auto"/>
        <w:rPr>
          <w:rFonts w:ascii="Times New Roman" w:eastAsia="Calibri" w:hAnsi="Times New Roman"/>
          <w:i/>
          <w:sz w:val="20"/>
          <w:szCs w:val="20"/>
          <w:u w:val="single"/>
        </w:rPr>
      </w:pPr>
      <w:r w:rsidRPr="00607800">
        <w:rPr>
          <w:rFonts w:ascii="Times New Roman" w:eastAsia="Calibri" w:hAnsi="Times New Roman"/>
          <w:i/>
          <w:sz w:val="20"/>
          <w:szCs w:val="20"/>
          <w:u w:val="single"/>
        </w:rPr>
        <w:t>Creation of sustainable livelihood opportunities (including development of value chains from production to marketing and agroforestry)</w:t>
      </w:r>
    </w:p>
    <w:p w14:paraId="6E56C9A1" w14:textId="77777777" w:rsidR="00D342F6" w:rsidRPr="00607800" w:rsidRDefault="00D342F6" w:rsidP="00D342F6">
      <w:pPr>
        <w:spacing w:after="0" w:line="240" w:lineRule="auto"/>
        <w:rPr>
          <w:rFonts w:ascii="Times New Roman" w:hAnsi="Times New Roman"/>
          <w:i/>
          <w:sz w:val="20"/>
          <w:szCs w:val="20"/>
          <w:lang w:eastAsia="zh-CN"/>
        </w:rPr>
      </w:pPr>
      <w:r w:rsidRPr="00607800">
        <w:rPr>
          <w:rFonts w:ascii="Times New Roman" w:hAnsi="Times New Roman"/>
          <w:i/>
          <w:sz w:val="20"/>
          <w:szCs w:val="20"/>
          <w:lang w:eastAsia="zh-CN"/>
        </w:rPr>
        <w:t>Possible themes:</w:t>
      </w:r>
    </w:p>
    <w:p w14:paraId="12822A6A"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Quality control to meet market standard </w:t>
      </w:r>
    </w:p>
    <w:p w14:paraId="26A1E0FA"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 xml:space="preserve">Value adding &amp; improving supply chains </w:t>
      </w:r>
    </w:p>
    <w:p w14:paraId="2B40A0B4" w14:textId="77777777" w:rsidR="00D342F6" w:rsidRPr="00607800" w:rsidRDefault="00D342F6" w:rsidP="00390595">
      <w:pPr>
        <w:pStyle w:val="ListParagraph"/>
        <w:numPr>
          <w:ilvl w:val="0"/>
          <w:numId w:val="59"/>
        </w:numPr>
        <w:contextualSpacing/>
        <w:rPr>
          <w:rFonts w:eastAsia="SimSun"/>
          <w:b w:val="0"/>
          <w:lang w:eastAsia="zh-CN"/>
        </w:rPr>
      </w:pPr>
      <w:r w:rsidRPr="00607800">
        <w:rPr>
          <w:rFonts w:eastAsia="SimSun"/>
          <w:b w:val="0"/>
          <w:lang w:eastAsia="zh-CN"/>
        </w:rPr>
        <w:t>Enhancing marketing system &amp; market connexion</w:t>
      </w:r>
    </w:p>
    <w:p w14:paraId="6961D09C" w14:textId="77777777" w:rsidR="00D342F6" w:rsidRPr="00D342F6" w:rsidRDefault="00D342F6" w:rsidP="00D342F6">
      <w:pPr>
        <w:spacing w:after="0" w:line="240" w:lineRule="auto"/>
        <w:rPr>
          <w:rFonts w:ascii="Times New Roman" w:hAnsi="Times New Roman"/>
          <w:sz w:val="20"/>
          <w:szCs w:val="20"/>
        </w:rPr>
      </w:pPr>
    </w:p>
    <w:p w14:paraId="688CEBDA" w14:textId="77777777" w:rsidR="00D342F6" w:rsidRPr="00D342F6" w:rsidRDefault="00D342F6" w:rsidP="00D342F6">
      <w:pPr>
        <w:tabs>
          <w:tab w:val="left" w:pos="720"/>
        </w:tabs>
        <w:spacing w:after="0" w:line="240" w:lineRule="auto"/>
        <w:jc w:val="both"/>
        <w:rPr>
          <w:rFonts w:ascii="Times New Roman" w:hAnsi="Times New Roman"/>
          <w:sz w:val="20"/>
          <w:szCs w:val="20"/>
        </w:rPr>
      </w:pPr>
      <w:r w:rsidRPr="00D342F6">
        <w:rPr>
          <w:rFonts w:ascii="Times New Roman" w:hAnsi="Times New Roman"/>
          <w:sz w:val="20"/>
          <w:szCs w:val="20"/>
        </w:rPr>
        <w:t>The themes will be reviewed at the beginning of the project with the target communities so they can chose the most relevant creating linkages with the needs identified when defining the CBINRM Land Use Plans (Component 2 below). Coastal management and fisheries will be included as key thematic for coastal communities.</w:t>
      </w:r>
    </w:p>
    <w:p w14:paraId="0140FBB7" w14:textId="5869E7D6" w:rsidR="00D342F6" w:rsidRPr="00D342F6" w:rsidRDefault="00D342F6" w:rsidP="00D342F6">
      <w:pPr>
        <w:spacing w:after="0" w:line="240" w:lineRule="auto"/>
        <w:rPr>
          <w:rFonts w:ascii="Times New Roman" w:hAnsi="Times New Roman"/>
          <w:sz w:val="20"/>
          <w:szCs w:val="20"/>
        </w:rPr>
      </w:pPr>
    </w:p>
    <w:p w14:paraId="35055613" w14:textId="71EFF1DB" w:rsidR="00D342F6" w:rsidRDefault="00607800" w:rsidP="00D342F6">
      <w:pPr>
        <w:spacing w:after="0" w:line="240" w:lineRule="auto"/>
        <w:rPr>
          <w:rFonts w:ascii="Times New Roman" w:hAnsi="Times New Roman"/>
          <w:sz w:val="20"/>
          <w:szCs w:val="20"/>
        </w:rPr>
      </w:pPr>
      <w:r w:rsidRPr="00D342F6">
        <w:rPr>
          <w:rFonts w:ascii="Times New Roman" w:hAnsi="Times New Roman"/>
          <w:noProof/>
          <w:sz w:val="20"/>
          <w:szCs w:val="20"/>
        </w:rPr>
        <mc:AlternateContent>
          <mc:Choice Requires="wps">
            <w:drawing>
              <wp:anchor distT="45720" distB="45720" distL="114300" distR="114300" simplePos="0" relativeHeight="251661312" behindDoc="0" locked="0" layoutInCell="1" allowOverlap="1" wp14:anchorId="0F4CCA91" wp14:editId="0BC7916A">
                <wp:simplePos x="0" y="0"/>
                <wp:positionH relativeFrom="margin">
                  <wp:align>left</wp:align>
                </wp:positionH>
                <wp:positionV relativeFrom="paragraph">
                  <wp:posOffset>146685</wp:posOffset>
                </wp:positionV>
                <wp:extent cx="5915660" cy="6348730"/>
                <wp:effectExtent l="0" t="0" r="27940" b="13970"/>
                <wp:wrapSquare wrapText="bothSides"/>
                <wp:docPr id="3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660" cy="6348730"/>
                        </a:xfrm>
                        <a:prstGeom prst="rect">
                          <a:avLst/>
                        </a:prstGeom>
                        <a:solidFill>
                          <a:srgbClr val="FFFFFF"/>
                        </a:solidFill>
                        <a:ln w="9525">
                          <a:solidFill>
                            <a:srgbClr val="000000"/>
                          </a:solidFill>
                          <a:miter lim="800000"/>
                          <a:headEnd/>
                          <a:tailEnd/>
                        </a:ln>
                      </wps:spPr>
                      <wps:txbx>
                        <w:txbxContent>
                          <w:p w14:paraId="0E083784" w14:textId="77777777" w:rsidR="00D41D3E" w:rsidRPr="00607800" w:rsidRDefault="00D41D3E" w:rsidP="00D342F6">
                            <w:pPr>
                              <w:pStyle w:val="NormalWeb"/>
                              <w:rPr>
                                <w:rFonts w:ascii="Times New Roman" w:eastAsia="Source Sans Pro" w:hAnsi="Times New Roman"/>
                                <w:b/>
                                <w:i/>
                                <w:szCs w:val="20"/>
                                <w:lang w:eastAsia="en-US"/>
                              </w:rPr>
                            </w:pPr>
                            <w:r w:rsidRPr="00607800">
                              <w:rPr>
                                <w:rFonts w:ascii="Times New Roman" w:eastAsia="Source Sans Pro" w:hAnsi="Times New Roman"/>
                                <w:b/>
                                <w:i/>
                                <w:szCs w:val="20"/>
                                <w:lang w:eastAsia="en-US"/>
                              </w:rPr>
                              <w:t>Key options under Integration Natural Resources Management</w:t>
                            </w:r>
                          </w:p>
                          <w:p w14:paraId="6C468437" w14:textId="77777777" w:rsidR="00D41D3E" w:rsidRPr="00607800" w:rsidRDefault="00D41D3E" w:rsidP="00D342F6">
                            <w:pPr>
                              <w:pStyle w:val="NormalWeb"/>
                              <w:rPr>
                                <w:rFonts w:ascii="Times New Roman" w:eastAsia="Times New Roman" w:hAnsi="Times New Roman"/>
                                <w:szCs w:val="20"/>
                                <w:lang w:eastAsia="en-GB"/>
                              </w:rPr>
                            </w:pPr>
                            <w:r w:rsidRPr="00607800">
                              <w:rPr>
                                <w:rFonts w:ascii="Times New Roman" w:eastAsia="Source Sans Pro" w:hAnsi="Times New Roman"/>
                                <w:b/>
                                <w:i/>
                                <w:szCs w:val="20"/>
                                <w:lang w:eastAsia="en-US"/>
                              </w:rPr>
                              <w:t>Sustainable Land Management (SLM)</w:t>
                            </w:r>
                            <w:r w:rsidRPr="00607800">
                              <w:rPr>
                                <w:rFonts w:ascii="Times New Roman" w:eastAsia="Times New Roman" w:hAnsi="Times New Roman"/>
                                <w:szCs w:val="20"/>
                                <w:lang w:eastAsia="en-GB"/>
                              </w:rPr>
                              <w:t xml:space="preserve">: The main land uses which need to be improved to achieve sustainable land management are agriculture, livestock, forestry etc. in an integrated manner. Sustainable rangeland and forestry activities are known to improve ecosystem services delivery having a positive impact on livelihoods. Agricultural intensification is often necessary to achieve more sustainable systems. This requires shifts to higher value production, or higher yields with more inputs per unit of production and higher standards of management (more knowledge intensive). However, sustainable agriculture must work within the bounds of nature not against them. Many yield improvements can be achieved by optimizing efficiency of external inputs rather than trying to maximize yields. A more ecologically balanced land management can achieve both economic and environmental benefits, and this must be the foundation for further rural interventions. </w:t>
                            </w:r>
                          </w:p>
                          <w:p w14:paraId="684B13D6" w14:textId="77777777" w:rsidR="00D41D3E" w:rsidRPr="00607800" w:rsidRDefault="00D41D3E" w:rsidP="00D342F6">
                            <w:pPr>
                              <w:pStyle w:val="NormalWeb"/>
                              <w:rPr>
                                <w:rFonts w:ascii="Times New Roman" w:eastAsia="Times New Roman" w:hAnsi="Times New Roman"/>
                                <w:szCs w:val="20"/>
                                <w:lang w:eastAsia="en-GB"/>
                              </w:rPr>
                            </w:pPr>
                            <w:r w:rsidRPr="00607800">
                              <w:rPr>
                                <w:rFonts w:ascii="Times New Roman" w:eastAsia="Source Sans Pro" w:hAnsi="Times New Roman"/>
                                <w:b/>
                                <w:i/>
                                <w:szCs w:val="20"/>
                                <w:lang w:eastAsia="en-US"/>
                              </w:rPr>
                              <w:t>Forest and Landscape Restoration (FLR):</w:t>
                            </w:r>
                            <w:r w:rsidRPr="00607800">
                              <w:rPr>
                                <w:rFonts w:ascii="Times New Roman" w:hAnsi="Times New Roman"/>
                                <w:szCs w:val="20"/>
                              </w:rPr>
                              <w:t xml:space="preserve"> </w:t>
                            </w:r>
                            <w:r w:rsidRPr="00607800">
                              <w:rPr>
                                <w:rFonts w:ascii="Times New Roman" w:eastAsia="Times New Roman" w:hAnsi="Times New Roman"/>
                                <w:szCs w:val="20"/>
                                <w:lang w:eastAsia="en-GB"/>
                              </w:rPr>
                              <w:t>FLR, defined as a process to regain ecological functionality and enhance human well-being across deforested or degraded landscapes, has emerged as an increasingly pressing and viable solution for addressing land degradation, complementing other strategies to reduce and halt deforestation and degradation. A range of restorative techniques have been shown to be effective at reducing and in many cases substantially reversing degradation impacts on cropland, rangeland, forest, and wetlands, including impacts to carbon storage and sequestration functionality. Moreover, if properly planned and managed, restoration can decrease the demand for agricultural expansion by bringing degraded agricultural lands back into production and enabling improvements in production from degraded land. In this way, restoration can provide an important means for managing conflicts with land conservation goals and efforts to avoid deforestation, and support the achievement of low-carbon development pathways.</w:t>
                            </w:r>
                          </w:p>
                          <w:p w14:paraId="2344DB46" w14:textId="77777777" w:rsidR="00D41D3E" w:rsidRPr="00607800" w:rsidRDefault="00D41D3E" w:rsidP="00D342F6">
                            <w:pPr>
                              <w:rPr>
                                <w:rFonts w:ascii="Times New Roman" w:hAnsi="Times New Roman"/>
                                <w:sz w:val="20"/>
                                <w:szCs w:val="20"/>
                              </w:rPr>
                            </w:pPr>
                            <w:r w:rsidRPr="00607800">
                              <w:rPr>
                                <w:rFonts w:ascii="Times New Roman" w:hAnsi="Times New Roman"/>
                                <w:b/>
                                <w:i/>
                                <w:sz w:val="20"/>
                                <w:szCs w:val="20"/>
                              </w:rPr>
                              <w:t>Climate Smart Agriculture (CSA)</w:t>
                            </w:r>
                            <w:r w:rsidRPr="00607800">
                              <w:rPr>
                                <w:rFonts w:ascii="Times New Roman" w:hAnsi="Times New Roman"/>
                                <w:sz w:val="20"/>
                                <w:szCs w:val="20"/>
                              </w:rPr>
                              <w:t>: Climate-smart agriculture comprises of three pillars: i) increase in productivity and income growth in agriculture; ii) support adaptation to expected climatic changes and build resilience; and iii) reduce where possible Greenhouse Gas emissions. Diversification and sustainable intensification of food production have the potential to improve the availability, affordability, stability and consumption of diverse foods and to promote healthy, nutritional and sustainable diets, while simultaneously increasing climate resilience to impacts of El Nino and enhancing the provision of ecosystem services. Diversification at farm level will offer a seasonal coping strategy in contexts where income streams and availability of nutritious foods vary due to the impacts of climate change.</w:t>
                            </w:r>
                          </w:p>
                          <w:p w14:paraId="239CE0CD" w14:textId="77777777" w:rsidR="00D41D3E" w:rsidRPr="00607800" w:rsidRDefault="00D41D3E" w:rsidP="00D342F6">
                            <w:pPr>
                              <w:rPr>
                                <w:rFonts w:ascii="Times New Roman" w:hAnsi="Times New Roman"/>
                                <w:sz w:val="20"/>
                                <w:szCs w:val="20"/>
                              </w:rPr>
                            </w:pPr>
                            <w:r w:rsidRPr="00607800">
                              <w:rPr>
                                <w:rFonts w:ascii="Times New Roman" w:hAnsi="Times New Roman"/>
                                <w:sz w:val="20"/>
                                <w:szCs w:val="20"/>
                              </w:rPr>
                              <w:t xml:space="preserve">CSA also includes </w:t>
                            </w:r>
                            <w:r w:rsidRPr="00607800">
                              <w:rPr>
                                <w:rFonts w:ascii="Times New Roman" w:hAnsi="Times New Roman"/>
                                <w:b/>
                                <w:sz w:val="20"/>
                                <w:szCs w:val="20"/>
                              </w:rPr>
                              <w:t>Climate Smart Fisheries and Coastal Management</w:t>
                            </w:r>
                            <w:r w:rsidRPr="00607800">
                              <w:rPr>
                                <w:rFonts w:ascii="Times New Roman" w:hAnsi="Times New Roman"/>
                                <w:sz w:val="20"/>
                                <w:szCs w:val="20"/>
                              </w:rPr>
                              <w:t>, which will be included in this project.</w:t>
                            </w:r>
                          </w:p>
                          <w:p w14:paraId="5468E02E" w14:textId="77777777" w:rsidR="00D41D3E" w:rsidRPr="00607800" w:rsidRDefault="00D41D3E" w:rsidP="00D342F6">
                            <w:pPr>
                              <w:pStyle w:val="NormalWeb"/>
                              <w:rPr>
                                <w:rFonts w:ascii="Times New Roman" w:eastAsia="Times New Roman" w:hAnsi="Times New Roman"/>
                                <w:szCs w:val="20"/>
                                <w:lang w:eastAsia="en-GB"/>
                              </w:rPr>
                            </w:pPr>
                            <w:r w:rsidRPr="00607800">
                              <w:rPr>
                                <w:rFonts w:ascii="Times New Roman" w:eastAsia="Source Sans Pro" w:hAnsi="Times New Roman"/>
                                <w:szCs w:val="20"/>
                                <w:lang w:eastAsia="en-US"/>
                              </w:rPr>
                              <w:t>Climate Change Mitigation &amp; Adaptation (CCMA) has better results through the combined</w:t>
                            </w:r>
                            <w:r w:rsidRPr="00607800">
                              <w:rPr>
                                <w:rFonts w:ascii="Times New Roman" w:eastAsia="Times New Roman" w:hAnsi="Times New Roman"/>
                                <w:szCs w:val="20"/>
                                <w:lang w:eastAsia="en-GB"/>
                              </w:rPr>
                              <w:t xml:space="preserve"> application of appropriate CSA, FLR and SLM practices such as integrated farming and agroforestry where the selection of crops, livestock, plants, and trees used can be according to their ability to contribute to CCMA. For example, trees in agroforestry provide shade to livestock, helps buffer impact of extreme heat and heavy rain on soil surface, moderates soil erosion and contributes to food and ecological system. CSA, SLM and FLR practices will augur well using FFS.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4CCA91" id="_x0000_t202" coordsize="21600,21600" o:spt="202" path="m,l,21600r21600,l21600,xe">
                <v:stroke joinstyle="miter"/>
                <v:path gradientshapeok="t" o:connecttype="rect"/>
              </v:shapetype>
              <v:shape id="Text Box 2" o:spid="_x0000_s1026" type="#_x0000_t202" style="position:absolute;margin-left:0;margin-top:11.55pt;width:465.8pt;height:499.9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">
                <v:textbox>
                  <w:txbxContent>
                    <w:p w14:paraId="0E083784" w14:textId="77777777" w:rsidR="00D41D3E" w:rsidRPr="00607800" w:rsidRDefault="00D41D3E" w:rsidP="00D342F6">
                      <w:pPr>
                        <w:pStyle w:val="NormalWeb"/>
                        <w:rPr>
                          <w:rFonts w:ascii="Times New Roman" w:eastAsia="Source Sans Pro" w:hAnsi="Times New Roman"/>
                          <w:b/>
                          <w:i/>
                          <w:szCs w:val="20"/>
                          <w:lang w:eastAsia="en-US"/>
                        </w:rPr>
                      </w:pPr>
                      <w:r w:rsidRPr="00607800">
                        <w:rPr>
                          <w:rFonts w:ascii="Times New Roman" w:eastAsia="Source Sans Pro" w:hAnsi="Times New Roman"/>
                          <w:b/>
                          <w:i/>
                          <w:szCs w:val="20"/>
                          <w:lang w:eastAsia="en-US"/>
                        </w:rPr>
                        <w:t>Key options under Integration Natural Resources Management</w:t>
                      </w:r>
                    </w:p>
                    <w:p w14:paraId="6C468437" w14:textId="77777777" w:rsidR="00D41D3E" w:rsidRPr="00607800" w:rsidRDefault="00D41D3E" w:rsidP="00D342F6">
                      <w:pPr>
                        <w:pStyle w:val="NormalWeb"/>
                        <w:rPr>
                          <w:rFonts w:ascii="Times New Roman" w:eastAsia="Times New Roman" w:hAnsi="Times New Roman"/>
                          <w:szCs w:val="20"/>
                          <w:lang w:eastAsia="en-GB"/>
                        </w:rPr>
                      </w:pPr>
                      <w:r w:rsidRPr="00607800">
                        <w:rPr>
                          <w:rFonts w:ascii="Times New Roman" w:eastAsia="Source Sans Pro" w:hAnsi="Times New Roman"/>
                          <w:b/>
                          <w:i/>
                          <w:szCs w:val="20"/>
                          <w:lang w:eastAsia="en-US"/>
                        </w:rPr>
                        <w:t>Sustainable Land Management (SLM)</w:t>
                      </w:r>
                      <w:r w:rsidRPr="00607800">
                        <w:rPr>
                          <w:rFonts w:ascii="Times New Roman" w:eastAsia="Times New Roman" w:hAnsi="Times New Roman"/>
                          <w:szCs w:val="20"/>
                          <w:lang w:eastAsia="en-GB"/>
                        </w:rPr>
                        <w:t xml:space="preserve">: The main land uses which need to be improved to achieve sustainable land management are agriculture, livestock, forestry etc. in an integrated manner. Sustainable rangeland and forestry activities are known to improve ecosystem services delivery having a positive impact on livelihoods. Agricultural intensification is often necessary to achieve more sustainable systems. This requires shifts to higher value production, or higher yields with more inputs per unit of production and higher standards of management (more knowledge intensive). However, sustainable agriculture must work within the bounds of nature not against them. Many yield improvements can be achieved by optimizing efficiency of external inputs rather than trying to maximize yields. A more ecologically balanced land management can achieve both economic and environmental benefits, and this must be the foundation for further rural interventions. </w:t>
                      </w:r>
                    </w:p>
                    <w:p w14:paraId="684B13D6" w14:textId="77777777" w:rsidR="00D41D3E" w:rsidRPr="00607800" w:rsidRDefault="00D41D3E" w:rsidP="00D342F6">
                      <w:pPr>
                        <w:pStyle w:val="NormalWeb"/>
                        <w:rPr>
                          <w:rFonts w:ascii="Times New Roman" w:eastAsia="Times New Roman" w:hAnsi="Times New Roman"/>
                          <w:szCs w:val="20"/>
                          <w:lang w:eastAsia="en-GB"/>
                        </w:rPr>
                      </w:pPr>
                      <w:r w:rsidRPr="00607800">
                        <w:rPr>
                          <w:rFonts w:ascii="Times New Roman" w:eastAsia="Source Sans Pro" w:hAnsi="Times New Roman"/>
                          <w:b/>
                          <w:i/>
                          <w:szCs w:val="20"/>
                          <w:lang w:eastAsia="en-US"/>
                        </w:rPr>
                        <w:t>Forest and Landscape Restoration (FLR):</w:t>
                      </w:r>
                      <w:r w:rsidRPr="00607800">
                        <w:rPr>
                          <w:rFonts w:ascii="Times New Roman" w:hAnsi="Times New Roman"/>
                          <w:szCs w:val="20"/>
                        </w:rPr>
                        <w:t xml:space="preserve"> </w:t>
                      </w:r>
                      <w:r w:rsidRPr="00607800">
                        <w:rPr>
                          <w:rFonts w:ascii="Times New Roman" w:eastAsia="Times New Roman" w:hAnsi="Times New Roman"/>
                          <w:szCs w:val="20"/>
                          <w:lang w:eastAsia="en-GB"/>
                        </w:rPr>
                        <w:t>FLR, defined as a process to regain ecological functionality and enhance human well-being across deforested or degraded landscapes, has emerged as an increasingly pressing and viable solution for addressing land degradation, complementing other strategies to reduce and halt deforestation and degradation. A range of restorative techniques have been shown to be effective at reducing and in many cases substantially reversing degradation impacts on cropland, rangeland, forest, and wetlands, including impacts to carbon storage and sequestration functionality. Moreover, if properly planned and managed, restoration can decrease the demand for agricultural expansion by bringing degraded agricultural lands back into production and enabling improvements in production from degraded land. In this way, restoration can provide an important means for managing conflicts with land conservation goals and efforts to avoid deforestation, and support the achievement of low-carbon development pathways.</w:t>
                      </w:r>
                    </w:p>
                    <w:p w14:paraId="2344DB46" w14:textId="77777777" w:rsidR="00D41D3E" w:rsidRPr="00607800" w:rsidRDefault="00D41D3E" w:rsidP="00D342F6">
                      <w:pPr>
                        <w:rPr>
                          <w:rFonts w:ascii="Times New Roman" w:hAnsi="Times New Roman"/>
                          <w:sz w:val="20"/>
                          <w:szCs w:val="20"/>
                        </w:rPr>
                      </w:pPr>
                      <w:r w:rsidRPr="00607800">
                        <w:rPr>
                          <w:rFonts w:ascii="Times New Roman" w:hAnsi="Times New Roman"/>
                          <w:b/>
                          <w:i/>
                          <w:sz w:val="20"/>
                          <w:szCs w:val="20"/>
                        </w:rPr>
                        <w:t>Climate Smart Agriculture (CSA)</w:t>
                      </w:r>
                      <w:r w:rsidRPr="00607800">
                        <w:rPr>
                          <w:rFonts w:ascii="Times New Roman" w:hAnsi="Times New Roman"/>
                          <w:sz w:val="20"/>
                          <w:szCs w:val="20"/>
                        </w:rPr>
                        <w:t>: Climate-smart agriculture comprises of three pillars: i) increase in productivity and income growth in agriculture; ii) support adaptation to expected climatic changes and build resilience; and iii) reduce where possible Greenhouse Gas emissions. Diversification and sustainable intensification of food production have the potential to improve the availability, affordability, stability and consumption of diverse foods and to promote healthy, nutritional and sustainable diets, while simultaneously increasing climate resilience to impacts of El Nino and enhancing the provision of ecosystem services. Diversification at farm level will offer a seasonal coping strategy in contexts where income streams and availability of nutritious foods vary due to the impacts of climate change.</w:t>
                      </w:r>
                    </w:p>
                    <w:p w14:paraId="239CE0CD" w14:textId="77777777" w:rsidR="00D41D3E" w:rsidRPr="00607800" w:rsidRDefault="00D41D3E" w:rsidP="00D342F6">
                      <w:pPr>
                        <w:rPr>
                          <w:rFonts w:ascii="Times New Roman" w:hAnsi="Times New Roman"/>
                          <w:sz w:val="20"/>
                          <w:szCs w:val="20"/>
                        </w:rPr>
                      </w:pPr>
                      <w:r w:rsidRPr="00607800">
                        <w:rPr>
                          <w:rFonts w:ascii="Times New Roman" w:hAnsi="Times New Roman"/>
                          <w:sz w:val="20"/>
                          <w:szCs w:val="20"/>
                        </w:rPr>
                        <w:t xml:space="preserve">CSA also includes </w:t>
                      </w:r>
                      <w:r w:rsidRPr="00607800">
                        <w:rPr>
                          <w:rFonts w:ascii="Times New Roman" w:hAnsi="Times New Roman"/>
                          <w:b/>
                          <w:sz w:val="20"/>
                          <w:szCs w:val="20"/>
                        </w:rPr>
                        <w:t>Climate Smart Fisheries and Coastal Management</w:t>
                      </w:r>
                      <w:r w:rsidRPr="00607800">
                        <w:rPr>
                          <w:rFonts w:ascii="Times New Roman" w:hAnsi="Times New Roman"/>
                          <w:sz w:val="20"/>
                          <w:szCs w:val="20"/>
                        </w:rPr>
                        <w:t>, which will be included in this project.</w:t>
                      </w:r>
                    </w:p>
                    <w:p w14:paraId="5468E02E" w14:textId="77777777" w:rsidR="00D41D3E" w:rsidRPr="00607800" w:rsidRDefault="00D41D3E" w:rsidP="00D342F6">
                      <w:pPr>
                        <w:pStyle w:val="NormalWeb"/>
                        <w:rPr>
                          <w:rFonts w:ascii="Times New Roman" w:eastAsia="Times New Roman" w:hAnsi="Times New Roman"/>
                          <w:szCs w:val="20"/>
                          <w:lang w:eastAsia="en-GB"/>
                        </w:rPr>
                      </w:pPr>
                      <w:r w:rsidRPr="00607800">
                        <w:rPr>
                          <w:rFonts w:ascii="Times New Roman" w:eastAsia="Source Sans Pro" w:hAnsi="Times New Roman"/>
                          <w:szCs w:val="20"/>
                          <w:lang w:eastAsia="en-US"/>
                        </w:rPr>
                        <w:t>Climate Change Mitigation &amp; Adaptation (CCMA) has better results through the combined</w:t>
                      </w:r>
                      <w:r w:rsidRPr="00607800">
                        <w:rPr>
                          <w:rFonts w:ascii="Times New Roman" w:eastAsia="Times New Roman" w:hAnsi="Times New Roman"/>
                          <w:szCs w:val="20"/>
                          <w:lang w:eastAsia="en-GB"/>
                        </w:rPr>
                        <w:t xml:space="preserve"> application of appropriate CSA, FLR and SLM practices such as integrated farming and agroforestry where the selection of crops, livestock, plants, and trees used can be according to their ability to contribute to CCMA. For example, trees in agroforestry provide shade to livestock, helps buffer impact of extreme heat and heavy rain on soil surface, moderates soil erosion and contributes to food and ecological system. CSA, SLM and FLR practices will augur well using FFS.</w:t>
                      </w:r>
                    </w:p>
                  </w:txbxContent>
                </v:textbox>
                <w10:wrap type="square" anchorx="margin"/>
              </v:shape>
            </w:pict>
          </mc:Fallback>
        </mc:AlternateContent>
      </w:r>
    </w:p>
    <w:p w14:paraId="680AC507" w14:textId="32DFB8AF" w:rsidR="00607800" w:rsidRDefault="00607800" w:rsidP="00D342F6">
      <w:pPr>
        <w:spacing w:after="0" w:line="240" w:lineRule="auto"/>
        <w:rPr>
          <w:rFonts w:ascii="Times New Roman" w:hAnsi="Times New Roman"/>
          <w:sz w:val="20"/>
          <w:szCs w:val="20"/>
        </w:rPr>
      </w:pPr>
    </w:p>
    <w:p w14:paraId="4BBCE08C" w14:textId="4CB36680" w:rsidR="00607800" w:rsidRDefault="00607800" w:rsidP="00D342F6">
      <w:pPr>
        <w:spacing w:after="0" w:line="240" w:lineRule="auto"/>
        <w:rPr>
          <w:rFonts w:ascii="Times New Roman" w:hAnsi="Times New Roman"/>
          <w:sz w:val="20"/>
          <w:szCs w:val="20"/>
        </w:rPr>
      </w:pPr>
    </w:p>
    <w:p w14:paraId="19700D6D" w14:textId="4A7F286E" w:rsidR="00607800" w:rsidRDefault="00607800" w:rsidP="00D342F6">
      <w:pPr>
        <w:spacing w:after="0" w:line="240" w:lineRule="auto"/>
        <w:rPr>
          <w:rFonts w:ascii="Times New Roman" w:hAnsi="Times New Roman"/>
          <w:sz w:val="20"/>
          <w:szCs w:val="20"/>
        </w:rPr>
      </w:pPr>
    </w:p>
    <w:p w14:paraId="0B3EED17" w14:textId="38886E9C" w:rsidR="00607800" w:rsidRDefault="00607800" w:rsidP="00D342F6">
      <w:pPr>
        <w:spacing w:after="0" w:line="240" w:lineRule="auto"/>
        <w:rPr>
          <w:rFonts w:ascii="Times New Roman" w:hAnsi="Times New Roman"/>
          <w:sz w:val="20"/>
          <w:szCs w:val="20"/>
        </w:rPr>
      </w:pPr>
    </w:p>
    <w:p w14:paraId="650838FA" w14:textId="0902C956" w:rsidR="00607800" w:rsidRDefault="00607800" w:rsidP="00D342F6">
      <w:pPr>
        <w:spacing w:after="0" w:line="240" w:lineRule="auto"/>
        <w:rPr>
          <w:rFonts w:ascii="Times New Roman" w:hAnsi="Times New Roman"/>
          <w:sz w:val="20"/>
          <w:szCs w:val="20"/>
        </w:rPr>
      </w:pPr>
    </w:p>
    <w:p w14:paraId="4AF2A7DB" w14:textId="31D0290B" w:rsidR="00607800" w:rsidRDefault="00607800" w:rsidP="00D342F6">
      <w:pPr>
        <w:spacing w:after="0" w:line="240" w:lineRule="auto"/>
        <w:rPr>
          <w:rFonts w:ascii="Times New Roman" w:hAnsi="Times New Roman"/>
          <w:sz w:val="20"/>
          <w:szCs w:val="20"/>
        </w:rPr>
      </w:pPr>
    </w:p>
    <w:p w14:paraId="19C35E65" w14:textId="43723CF1" w:rsidR="00607800" w:rsidRDefault="00607800" w:rsidP="00D342F6">
      <w:pPr>
        <w:spacing w:after="0" w:line="240" w:lineRule="auto"/>
        <w:rPr>
          <w:rFonts w:ascii="Times New Roman" w:hAnsi="Times New Roman"/>
          <w:sz w:val="20"/>
          <w:szCs w:val="20"/>
        </w:rPr>
      </w:pPr>
    </w:p>
    <w:p w14:paraId="1098CF4E" w14:textId="2F807762" w:rsidR="00607800" w:rsidRDefault="00607800" w:rsidP="00D342F6">
      <w:pPr>
        <w:spacing w:after="0" w:line="240" w:lineRule="auto"/>
        <w:rPr>
          <w:rFonts w:ascii="Times New Roman" w:hAnsi="Times New Roman"/>
          <w:sz w:val="20"/>
          <w:szCs w:val="20"/>
        </w:rPr>
      </w:pPr>
    </w:p>
    <w:p w14:paraId="6E70C02B" w14:textId="1FDBA348" w:rsidR="00607800" w:rsidRDefault="00607800" w:rsidP="00D342F6">
      <w:pPr>
        <w:spacing w:after="0" w:line="240" w:lineRule="auto"/>
        <w:rPr>
          <w:rFonts w:ascii="Times New Roman" w:hAnsi="Times New Roman"/>
          <w:sz w:val="20"/>
          <w:szCs w:val="20"/>
        </w:rPr>
      </w:pPr>
    </w:p>
    <w:p w14:paraId="4813C9D6" w14:textId="15A025F0" w:rsidR="00607800" w:rsidRDefault="00607800" w:rsidP="00D342F6">
      <w:pPr>
        <w:spacing w:after="0" w:line="240" w:lineRule="auto"/>
        <w:rPr>
          <w:rFonts w:ascii="Times New Roman" w:hAnsi="Times New Roman"/>
          <w:sz w:val="20"/>
          <w:szCs w:val="20"/>
        </w:rPr>
      </w:pPr>
    </w:p>
    <w:p w14:paraId="3BDC228F" w14:textId="2670772B" w:rsidR="00607800" w:rsidRDefault="00607800" w:rsidP="00D342F6">
      <w:pPr>
        <w:spacing w:after="0" w:line="240" w:lineRule="auto"/>
        <w:rPr>
          <w:rFonts w:ascii="Times New Roman" w:hAnsi="Times New Roman"/>
          <w:sz w:val="20"/>
          <w:szCs w:val="20"/>
        </w:rPr>
      </w:pPr>
    </w:p>
    <w:p w14:paraId="43988004" w14:textId="60AD87C6" w:rsidR="00607800" w:rsidRDefault="00607800" w:rsidP="00D342F6">
      <w:pPr>
        <w:spacing w:after="0" w:line="240" w:lineRule="auto"/>
        <w:rPr>
          <w:rFonts w:ascii="Times New Roman" w:hAnsi="Times New Roman"/>
          <w:sz w:val="20"/>
          <w:szCs w:val="20"/>
        </w:rPr>
      </w:pPr>
    </w:p>
    <w:p w14:paraId="7C3E91E4" w14:textId="779048D1" w:rsidR="00607800" w:rsidRDefault="00607800" w:rsidP="00D342F6">
      <w:pPr>
        <w:spacing w:after="0" w:line="240" w:lineRule="auto"/>
        <w:rPr>
          <w:rFonts w:ascii="Times New Roman" w:hAnsi="Times New Roman"/>
          <w:sz w:val="20"/>
          <w:szCs w:val="20"/>
        </w:rPr>
      </w:pPr>
    </w:p>
    <w:p w14:paraId="75466495" w14:textId="0BBE50B5" w:rsidR="00607800" w:rsidRDefault="00607800" w:rsidP="00D342F6">
      <w:pPr>
        <w:spacing w:after="0" w:line="240" w:lineRule="auto"/>
        <w:rPr>
          <w:rFonts w:ascii="Times New Roman" w:hAnsi="Times New Roman"/>
          <w:sz w:val="20"/>
          <w:szCs w:val="20"/>
        </w:rPr>
      </w:pPr>
    </w:p>
    <w:p w14:paraId="1F2AEEEC" w14:textId="72A1663F" w:rsidR="00607800" w:rsidRDefault="00607800" w:rsidP="00D342F6">
      <w:pPr>
        <w:spacing w:after="0" w:line="240" w:lineRule="auto"/>
        <w:rPr>
          <w:rFonts w:ascii="Times New Roman" w:hAnsi="Times New Roman"/>
          <w:sz w:val="20"/>
          <w:szCs w:val="20"/>
        </w:rPr>
      </w:pPr>
    </w:p>
    <w:p w14:paraId="34DC7CFE" w14:textId="3B1C899A" w:rsidR="00607800" w:rsidRDefault="00607800" w:rsidP="00D342F6">
      <w:pPr>
        <w:spacing w:after="0" w:line="240" w:lineRule="auto"/>
        <w:rPr>
          <w:rFonts w:ascii="Times New Roman" w:hAnsi="Times New Roman"/>
          <w:sz w:val="20"/>
          <w:szCs w:val="20"/>
        </w:rPr>
      </w:pPr>
    </w:p>
    <w:p w14:paraId="50D7A479" w14:textId="2DDD8953" w:rsidR="00607800" w:rsidRDefault="00607800" w:rsidP="00D342F6">
      <w:pPr>
        <w:spacing w:after="0" w:line="240" w:lineRule="auto"/>
        <w:rPr>
          <w:rFonts w:ascii="Times New Roman" w:hAnsi="Times New Roman"/>
          <w:sz w:val="20"/>
          <w:szCs w:val="20"/>
        </w:rPr>
      </w:pPr>
    </w:p>
    <w:p w14:paraId="26E9F644" w14:textId="13BC8CC5" w:rsidR="00607800" w:rsidRDefault="00607800" w:rsidP="00D342F6">
      <w:pPr>
        <w:spacing w:after="0" w:line="240" w:lineRule="auto"/>
        <w:rPr>
          <w:rFonts w:ascii="Times New Roman" w:hAnsi="Times New Roman"/>
          <w:sz w:val="20"/>
          <w:szCs w:val="20"/>
        </w:rPr>
      </w:pPr>
    </w:p>
    <w:p w14:paraId="43712C32" w14:textId="2A21058C" w:rsidR="00607800" w:rsidRDefault="00607800" w:rsidP="00D342F6">
      <w:pPr>
        <w:spacing w:after="0" w:line="240" w:lineRule="auto"/>
        <w:rPr>
          <w:rFonts w:ascii="Times New Roman" w:hAnsi="Times New Roman"/>
          <w:sz w:val="20"/>
          <w:szCs w:val="20"/>
        </w:rPr>
      </w:pPr>
    </w:p>
    <w:p w14:paraId="4FDEA7DF" w14:textId="219CAFDD" w:rsidR="00607800" w:rsidRDefault="00607800" w:rsidP="00D342F6">
      <w:pPr>
        <w:spacing w:after="0" w:line="240" w:lineRule="auto"/>
        <w:rPr>
          <w:rFonts w:ascii="Times New Roman" w:hAnsi="Times New Roman"/>
          <w:sz w:val="20"/>
          <w:szCs w:val="20"/>
        </w:rPr>
      </w:pPr>
    </w:p>
    <w:p w14:paraId="13138270" w14:textId="25FFF352" w:rsidR="00607800" w:rsidRDefault="00607800" w:rsidP="00D342F6">
      <w:pPr>
        <w:spacing w:after="0" w:line="240" w:lineRule="auto"/>
        <w:rPr>
          <w:rFonts w:ascii="Times New Roman" w:hAnsi="Times New Roman"/>
          <w:sz w:val="20"/>
          <w:szCs w:val="20"/>
        </w:rPr>
      </w:pPr>
    </w:p>
    <w:p w14:paraId="672665FB" w14:textId="04FC0425" w:rsidR="00607800" w:rsidRDefault="00607800" w:rsidP="00D342F6">
      <w:pPr>
        <w:spacing w:after="0" w:line="240" w:lineRule="auto"/>
        <w:rPr>
          <w:rFonts w:ascii="Times New Roman" w:hAnsi="Times New Roman"/>
          <w:sz w:val="20"/>
          <w:szCs w:val="20"/>
        </w:rPr>
      </w:pPr>
    </w:p>
    <w:p w14:paraId="5337BE4E" w14:textId="75CD75E2" w:rsidR="00607800" w:rsidRDefault="00607800" w:rsidP="00D342F6">
      <w:pPr>
        <w:spacing w:after="0" w:line="240" w:lineRule="auto"/>
        <w:rPr>
          <w:rFonts w:ascii="Times New Roman" w:hAnsi="Times New Roman"/>
          <w:sz w:val="20"/>
          <w:szCs w:val="20"/>
        </w:rPr>
      </w:pPr>
    </w:p>
    <w:p w14:paraId="663053B0" w14:textId="5BD35DB9" w:rsidR="00607800" w:rsidRDefault="00607800" w:rsidP="00D342F6">
      <w:pPr>
        <w:spacing w:after="0" w:line="240" w:lineRule="auto"/>
        <w:rPr>
          <w:rFonts w:ascii="Times New Roman" w:hAnsi="Times New Roman"/>
          <w:sz w:val="20"/>
          <w:szCs w:val="20"/>
        </w:rPr>
      </w:pPr>
    </w:p>
    <w:p w14:paraId="56BF61D1" w14:textId="0AC17179" w:rsidR="00607800" w:rsidRDefault="00607800" w:rsidP="00D342F6">
      <w:pPr>
        <w:spacing w:after="0" w:line="240" w:lineRule="auto"/>
        <w:rPr>
          <w:rFonts w:ascii="Times New Roman" w:hAnsi="Times New Roman"/>
          <w:sz w:val="20"/>
          <w:szCs w:val="20"/>
        </w:rPr>
      </w:pPr>
    </w:p>
    <w:p w14:paraId="3A2AE668" w14:textId="6413CE6F" w:rsidR="00607800" w:rsidRDefault="00607800" w:rsidP="00D342F6">
      <w:pPr>
        <w:spacing w:after="0" w:line="240" w:lineRule="auto"/>
        <w:rPr>
          <w:rFonts w:ascii="Times New Roman" w:hAnsi="Times New Roman"/>
          <w:sz w:val="20"/>
          <w:szCs w:val="20"/>
        </w:rPr>
      </w:pPr>
    </w:p>
    <w:p w14:paraId="66E36784" w14:textId="506463EF" w:rsidR="00607800" w:rsidRDefault="00607800" w:rsidP="00D342F6">
      <w:pPr>
        <w:spacing w:after="0" w:line="240" w:lineRule="auto"/>
        <w:rPr>
          <w:rFonts w:ascii="Times New Roman" w:hAnsi="Times New Roman"/>
          <w:sz w:val="20"/>
          <w:szCs w:val="20"/>
        </w:rPr>
      </w:pPr>
    </w:p>
    <w:p w14:paraId="365AB538" w14:textId="5D3E3348" w:rsidR="00607800" w:rsidRDefault="00607800" w:rsidP="00D342F6">
      <w:pPr>
        <w:spacing w:after="0" w:line="240" w:lineRule="auto"/>
        <w:rPr>
          <w:rFonts w:ascii="Times New Roman" w:hAnsi="Times New Roman"/>
          <w:sz w:val="20"/>
          <w:szCs w:val="20"/>
        </w:rPr>
      </w:pPr>
    </w:p>
    <w:p w14:paraId="36422993" w14:textId="7CF88FC8" w:rsidR="00607800" w:rsidRDefault="00607800" w:rsidP="00D342F6">
      <w:pPr>
        <w:spacing w:after="0" w:line="240" w:lineRule="auto"/>
        <w:rPr>
          <w:rFonts w:ascii="Times New Roman" w:hAnsi="Times New Roman"/>
          <w:sz w:val="20"/>
          <w:szCs w:val="20"/>
        </w:rPr>
      </w:pPr>
    </w:p>
    <w:p w14:paraId="66B0E8A2" w14:textId="6D9A5EC2" w:rsidR="00607800" w:rsidRDefault="00607800" w:rsidP="00D342F6">
      <w:pPr>
        <w:spacing w:after="0" w:line="240" w:lineRule="auto"/>
        <w:rPr>
          <w:rFonts w:ascii="Times New Roman" w:hAnsi="Times New Roman"/>
          <w:sz w:val="20"/>
          <w:szCs w:val="20"/>
        </w:rPr>
      </w:pPr>
    </w:p>
    <w:p w14:paraId="5632207A" w14:textId="6BC55784" w:rsidR="00607800" w:rsidRDefault="00607800" w:rsidP="00D342F6">
      <w:pPr>
        <w:spacing w:after="0" w:line="240" w:lineRule="auto"/>
        <w:rPr>
          <w:rFonts w:ascii="Times New Roman" w:hAnsi="Times New Roman"/>
          <w:sz w:val="20"/>
          <w:szCs w:val="20"/>
        </w:rPr>
      </w:pPr>
    </w:p>
    <w:p w14:paraId="0CBB4929" w14:textId="79F59392" w:rsidR="00607800" w:rsidRDefault="00607800" w:rsidP="00D342F6">
      <w:pPr>
        <w:spacing w:after="0" w:line="240" w:lineRule="auto"/>
        <w:rPr>
          <w:rFonts w:ascii="Times New Roman" w:hAnsi="Times New Roman"/>
          <w:sz w:val="20"/>
          <w:szCs w:val="20"/>
        </w:rPr>
      </w:pPr>
    </w:p>
    <w:p w14:paraId="5D2B3C1A" w14:textId="61F18F1A" w:rsidR="00607800" w:rsidRDefault="00607800" w:rsidP="00D342F6">
      <w:pPr>
        <w:spacing w:after="0" w:line="240" w:lineRule="auto"/>
        <w:rPr>
          <w:rFonts w:ascii="Times New Roman" w:hAnsi="Times New Roman"/>
          <w:sz w:val="20"/>
          <w:szCs w:val="20"/>
        </w:rPr>
      </w:pPr>
    </w:p>
    <w:p w14:paraId="0B0BC518" w14:textId="4BC8E018" w:rsidR="00607800" w:rsidRDefault="00607800" w:rsidP="00D342F6">
      <w:pPr>
        <w:spacing w:after="0" w:line="240" w:lineRule="auto"/>
        <w:rPr>
          <w:rFonts w:ascii="Times New Roman" w:hAnsi="Times New Roman"/>
          <w:sz w:val="20"/>
          <w:szCs w:val="20"/>
        </w:rPr>
      </w:pPr>
    </w:p>
    <w:p w14:paraId="7449CB96" w14:textId="5E2D0531" w:rsidR="00607800" w:rsidRDefault="00607800" w:rsidP="00D342F6">
      <w:pPr>
        <w:spacing w:after="0" w:line="240" w:lineRule="auto"/>
        <w:rPr>
          <w:rFonts w:ascii="Times New Roman" w:hAnsi="Times New Roman"/>
          <w:sz w:val="20"/>
          <w:szCs w:val="20"/>
        </w:rPr>
      </w:pPr>
    </w:p>
    <w:p w14:paraId="002D1D52" w14:textId="20266A39" w:rsidR="00607800" w:rsidRDefault="00607800" w:rsidP="00D342F6">
      <w:pPr>
        <w:spacing w:after="0" w:line="240" w:lineRule="auto"/>
        <w:rPr>
          <w:rFonts w:ascii="Times New Roman" w:hAnsi="Times New Roman"/>
          <w:sz w:val="20"/>
          <w:szCs w:val="20"/>
        </w:rPr>
      </w:pPr>
    </w:p>
    <w:p w14:paraId="7CC5DBE7" w14:textId="3E380037" w:rsidR="00607800" w:rsidRDefault="00607800" w:rsidP="00D342F6">
      <w:pPr>
        <w:spacing w:after="0" w:line="240" w:lineRule="auto"/>
        <w:rPr>
          <w:rFonts w:ascii="Times New Roman" w:hAnsi="Times New Roman"/>
          <w:sz w:val="20"/>
          <w:szCs w:val="20"/>
        </w:rPr>
      </w:pPr>
    </w:p>
    <w:p w14:paraId="056D19EC" w14:textId="3A6651C7" w:rsidR="00607800" w:rsidRDefault="00607800" w:rsidP="00D342F6">
      <w:pPr>
        <w:spacing w:after="0" w:line="240" w:lineRule="auto"/>
        <w:rPr>
          <w:rFonts w:ascii="Times New Roman" w:hAnsi="Times New Roman"/>
          <w:sz w:val="20"/>
          <w:szCs w:val="20"/>
        </w:rPr>
      </w:pPr>
    </w:p>
    <w:p w14:paraId="025C0E45" w14:textId="69410FA0" w:rsidR="00607800" w:rsidRDefault="00607800" w:rsidP="00D342F6">
      <w:pPr>
        <w:spacing w:after="0" w:line="240" w:lineRule="auto"/>
        <w:rPr>
          <w:rFonts w:ascii="Times New Roman" w:hAnsi="Times New Roman"/>
          <w:sz w:val="20"/>
          <w:szCs w:val="20"/>
        </w:rPr>
      </w:pPr>
    </w:p>
    <w:p w14:paraId="00015667" w14:textId="7A4CE1F5" w:rsidR="00607800" w:rsidRDefault="00607800" w:rsidP="00D342F6">
      <w:pPr>
        <w:spacing w:after="0" w:line="240" w:lineRule="auto"/>
        <w:rPr>
          <w:rFonts w:ascii="Times New Roman" w:hAnsi="Times New Roman"/>
          <w:sz w:val="20"/>
          <w:szCs w:val="20"/>
        </w:rPr>
      </w:pPr>
    </w:p>
    <w:p w14:paraId="72857BB2" w14:textId="08B45574" w:rsidR="00607800" w:rsidRDefault="00607800" w:rsidP="00D342F6">
      <w:pPr>
        <w:spacing w:after="0" w:line="240" w:lineRule="auto"/>
        <w:rPr>
          <w:rFonts w:ascii="Times New Roman" w:hAnsi="Times New Roman"/>
          <w:sz w:val="20"/>
          <w:szCs w:val="20"/>
        </w:rPr>
      </w:pPr>
    </w:p>
    <w:p w14:paraId="093EE66F" w14:textId="35DE4C8E" w:rsidR="00607800" w:rsidRDefault="00607800" w:rsidP="00D342F6">
      <w:pPr>
        <w:spacing w:after="0" w:line="240" w:lineRule="auto"/>
        <w:rPr>
          <w:rFonts w:ascii="Times New Roman" w:hAnsi="Times New Roman"/>
          <w:sz w:val="20"/>
          <w:szCs w:val="20"/>
        </w:rPr>
      </w:pPr>
    </w:p>
    <w:p w14:paraId="2C2BB8DB" w14:textId="4A37A582" w:rsidR="00607800" w:rsidRDefault="00607800" w:rsidP="00D342F6">
      <w:pPr>
        <w:spacing w:after="0" w:line="240" w:lineRule="auto"/>
        <w:rPr>
          <w:rFonts w:ascii="Times New Roman" w:hAnsi="Times New Roman"/>
          <w:sz w:val="20"/>
          <w:szCs w:val="20"/>
        </w:rPr>
      </w:pPr>
    </w:p>
    <w:p w14:paraId="53D55786" w14:textId="4BFA42E4" w:rsidR="00607800" w:rsidRDefault="00607800" w:rsidP="00D342F6">
      <w:pPr>
        <w:spacing w:after="0" w:line="240" w:lineRule="auto"/>
        <w:rPr>
          <w:rFonts w:ascii="Times New Roman" w:hAnsi="Times New Roman"/>
          <w:sz w:val="20"/>
          <w:szCs w:val="20"/>
        </w:rPr>
      </w:pPr>
    </w:p>
    <w:p w14:paraId="5AE50D94" w14:textId="5567AB4C" w:rsidR="00607800" w:rsidRDefault="00607800" w:rsidP="00D342F6">
      <w:pPr>
        <w:spacing w:after="0" w:line="240" w:lineRule="auto"/>
        <w:rPr>
          <w:rFonts w:ascii="Times New Roman" w:hAnsi="Times New Roman"/>
          <w:sz w:val="20"/>
          <w:szCs w:val="20"/>
        </w:rPr>
      </w:pPr>
    </w:p>
    <w:p w14:paraId="0523666B" w14:textId="77777777" w:rsidR="00607800" w:rsidRPr="00D342F6" w:rsidRDefault="00607800" w:rsidP="00D342F6">
      <w:pPr>
        <w:spacing w:after="0" w:line="240" w:lineRule="auto"/>
        <w:rPr>
          <w:rFonts w:ascii="Times New Roman" w:hAnsi="Times New Roman"/>
          <w:sz w:val="20"/>
          <w:szCs w:val="20"/>
        </w:rPr>
      </w:pPr>
    </w:p>
    <w:p w14:paraId="28C3F26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While developing and implementing the capacity building activities/programs, it is important to keep in mind:</w:t>
      </w:r>
    </w:p>
    <w:p w14:paraId="0036C35B" w14:textId="77777777" w:rsidR="00D342F6" w:rsidRPr="00D342F6" w:rsidRDefault="00D342F6" w:rsidP="00D342F6">
      <w:pPr>
        <w:spacing w:after="0" w:line="240" w:lineRule="auto"/>
        <w:rPr>
          <w:rFonts w:ascii="Times New Roman" w:hAnsi="Times New Roman"/>
          <w:sz w:val="20"/>
          <w:szCs w:val="20"/>
        </w:rPr>
      </w:pPr>
    </w:p>
    <w:p w14:paraId="4FF12DC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b/>
          <w:sz w:val="20"/>
          <w:szCs w:val="20"/>
          <w:u w:val="single"/>
        </w:rPr>
        <w:t>Gender approach</w:t>
      </w:r>
      <w:r w:rsidRPr="00D342F6">
        <w:rPr>
          <w:rFonts w:ascii="Times New Roman" w:hAnsi="Times New Roman"/>
          <w:sz w:val="20"/>
          <w:szCs w:val="20"/>
        </w:rPr>
        <w:t xml:space="preserve">: Women farmers (as for men) adopt climate-smart techniques and practices in agriculture when women’s awareness, knowledge, and access to information about such practices is available. </w:t>
      </w:r>
    </w:p>
    <w:p w14:paraId="7276C1FD"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Fundamentally, a host of other factors can influence women producers’ adoption of climate-smart approaches, including legal or sociocultural constraints on women’s accumulation and control of assets and resources, constraints on women’s designated role in the communities, as well as the likely effects of climate-smart agriculture practices on women’s time and labour commitments or share of the benefits. </w:t>
      </w:r>
    </w:p>
    <w:p w14:paraId="50FCF368"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Analysing how men’s and women’s constraints and opportunities may differ is the first step in understanding the range of issues that must be considered in the design of the capacity building activities/programs to make agricultural systems more climate-smart and gender-responsive. Experts in Fiji report that women usually have more control over the income produced by home gardens, small livestock farming, herbaceous legumes, and improved grasses, which require different amounts of time to yield benefits. As for the other activities, the capacity building activity will be implemented taking into consideration that extension methods are such that women and vulnerable groups can also participate (in terms of sex of the extension agent, timing and geographic location of the extension events, childcare, separate men, women and vulnerable groups or mixed groups, and other considerations). </w:t>
      </w:r>
    </w:p>
    <w:p w14:paraId="1312B73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aims is to enable men and women farmers to become more productive and more knowledgeable and to develop greater adaptive capacity, and hence to develop farming systems that will be more resilient to climate variability and change. </w:t>
      </w:r>
    </w:p>
    <w:p w14:paraId="500BC266" w14:textId="77777777" w:rsidR="00D342F6" w:rsidRPr="00D342F6" w:rsidRDefault="00D342F6" w:rsidP="00D342F6">
      <w:pPr>
        <w:spacing w:after="0" w:line="240" w:lineRule="auto"/>
        <w:rPr>
          <w:rFonts w:ascii="Times New Roman" w:hAnsi="Times New Roman"/>
          <w:sz w:val="20"/>
          <w:szCs w:val="20"/>
        </w:rPr>
      </w:pPr>
    </w:p>
    <w:p w14:paraId="6E2DA1D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b/>
          <w:sz w:val="20"/>
          <w:szCs w:val="20"/>
          <w:u w:val="single"/>
        </w:rPr>
        <w:t>Traditional Knowledge:</w:t>
      </w:r>
      <w:r w:rsidRPr="00D342F6">
        <w:rPr>
          <w:rFonts w:ascii="Times New Roman" w:hAnsi="Times New Roman"/>
          <w:sz w:val="20"/>
          <w:szCs w:val="20"/>
        </w:rPr>
        <w:t xml:space="preserve"> Negligence of communities to consider and continue to acquire traditional knowledge and skills from elders on systems of environmental conservation has largely contributed to their ignorance and lack of awareness in collective Natural Resource Management as a community group. The introduction of resilient crops and indigenous species of timber trees and fruit trees that are tolerant to the impacts of climate change is something that needs to be seriously considered.</w:t>
      </w:r>
    </w:p>
    <w:p w14:paraId="67A68653"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CBINRM approach will reintroduce these traditional knowledge and skills through capacity building using locally available resources.</w:t>
      </w:r>
    </w:p>
    <w:p w14:paraId="7A7C1A75" w14:textId="77777777" w:rsidR="00D342F6" w:rsidRPr="00D342F6" w:rsidRDefault="00D342F6" w:rsidP="00D342F6">
      <w:pPr>
        <w:spacing w:after="0" w:line="240" w:lineRule="auto"/>
        <w:rPr>
          <w:rFonts w:ascii="Times New Roman" w:hAnsi="Times New Roman"/>
          <w:sz w:val="20"/>
          <w:szCs w:val="20"/>
        </w:rPr>
      </w:pPr>
    </w:p>
    <w:p w14:paraId="060FE17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activity will be implemented by the Capacity Building/ Farmer Field School Coordinator with the support from the MoA and MoFo and MoFi extension officers in the field. The trainings are also part of the Annual Workplan of the line Ministries. The project will act as a catalyst for these trainings making sure they are happening in an integrated way to support livelihoods development and that they support the CBINRM plans developed in Component 2. The project will support 3 specialized trainings in each of the 4 demonstration farms. </w:t>
      </w:r>
    </w:p>
    <w:p w14:paraId="2A490F29" w14:textId="77777777" w:rsidR="00D342F6" w:rsidRPr="00D342F6" w:rsidRDefault="00D342F6" w:rsidP="00D342F6">
      <w:pPr>
        <w:spacing w:after="0" w:line="240" w:lineRule="auto"/>
        <w:rPr>
          <w:rFonts w:ascii="Times New Roman" w:hAnsi="Times New Roman"/>
          <w:sz w:val="20"/>
          <w:szCs w:val="20"/>
        </w:rPr>
      </w:pPr>
    </w:p>
    <w:p w14:paraId="4FD76093" w14:textId="77777777" w:rsidR="00D342F6" w:rsidRPr="00D342F6" w:rsidRDefault="00D342F6" w:rsidP="00D342F6">
      <w:pPr>
        <w:spacing w:after="0" w:line="240" w:lineRule="auto"/>
        <w:rPr>
          <w:rFonts w:ascii="Times New Roman" w:hAnsi="Times New Roman"/>
          <w:b/>
          <w:i/>
          <w:sz w:val="20"/>
          <w:szCs w:val="20"/>
        </w:rPr>
      </w:pPr>
      <w:r w:rsidRPr="00D342F6">
        <w:rPr>
          <w:rFonts w:ascii="Times New Roman" w:hAnsi="Times New Roman"/>
          <w:b/>
          <w:i/>
          <w:sz w:val="20"/>
          <w:szCs w:val="20"/>
        </w:rPr>
        <w:t>Output 1.1.3 Training programs on agroforestry, forest protection and improved management measures</w:t>
      </w:r>
      <w:r w:rsidRPr="00D342F6">
        <w:rPr>
          <w:rFonts w:ascii="Times New Roman" w:hAnsi="Times New Roman"/>
          <w:sz w:val="20"/>
          <w:szCs w:val="20"/>
        </w:rPr>
        <w:t xml:space="preserve"> </w:t>
      </w:r>
      <w:r w:rsidRPr="00D342F6">
        <w:rPr>
          <w:rFonts w:ascii="Times New Roman" w:hAnsi="Times New Roman"/>
          <w:b/>
          <w:i/>
          <w:sz w:val="20"/>
          <w:szCs w:val="20"/>
        </w:rPr>
        <w:t>implemented through the Forest Training Centre (FTC) covering 17 villages in the project areas</w:t>
      </w:r>
    </w:p>
    <w:p w14:paraId="14A0C896" w14:textId="77777777" w:rsidR="00D342F6" w:rsidRPr="00D342F6" w:rsidRDefault="00D342F6" w:rsidP="00D342F6">
      <w:pPr>
        <w:spacing w:after="0" w:line="240" w:lineRule="auto"/>
        <w:rPr>
          <w:rFonts w:ascii="Times New Roman" w:hAnsi="Times New Roman"/>
          <w:sz w:val="20"/>
          <w:szCs w:val="20"/>
        </w:rPr>
      </w:pPr>
    </w:p>
    <w:p w14:paraId="773BEC8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As described above, the FTC offers tailor made trainings which will complement the trainings already offered by the MoA, MoFo and MoFi. They will focused mostly on biodiversity and sustainable forest management.</w:t>
      </w:r>
    </w:p>
    <w:p w14:paraId="50ED95D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Depending on the needs, the trainings will happen at the FTC in Suva or the Demonstration Farms. </w:t>
      </w:r>
    </w:p>
    <w:p w14:paraId="459A25C2" w14:textId="77777777" w:rsidR="00D342F6" w:rsidRPr="00D342F6" w:rsidRDefault="00D342F6" w:rsidP="00D342F6">
      <w:pPr>
        <w:spacing w:after="0" w:line="240" w:lineRule="auto"/>
        <w:rPr>
          <w:rFonts w:ascii="Times New Roman" w:hAnsi="Times New Roman"/>
          <w:sz w:val="20"/>
          <w:szCs w:val="20"/>
        </w:rPr>
      </w:pPr>
    </w:p>
    <w:p w14:paraId="45A75659" w14:textId="4A180CCB"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activity will be coordinated by the by the Capacity Building/ Farmer Field School Coordinator and implemented though a Letter of Agreement with FTC.</w:t>
      </w:r>
    </w:p>
    <w:p w14:paraId="3FA86A20" w14:textId="6838AFEF" w:rsidR="00D342F6" w:rsidRPr="00D342F6" w:rsidRDefault="00D342F6" w:rsidP="00D342F6">
      <w:pPr>
        <w:spacing w:after="0" w:line="240" w:lineRule="auto"/>
        <w:rPr>
          <w:rFonts w:ascii="Times New Roman" w:hAnsi="Times New Roman"/>
          <w:sz w:val="20"/>
          <w:szCs w:val="20"/>
        </w:rPr>
      </w:pPr>
    </w:p>
    <w:p w14:paraId="3AFC26A4" w14:textId="354206D8" w:rsidR="00D342F6" w:rsidRPr="00D342F6" w:rsidRDefault="00D342F6" w:rsidP="00D342F6">
      <w:pPr>
        <w:pStyle w:val="111xStyle"/>
        <w:spacing w:after="0"/>
        <w:rPr>
          <w:rFonts w:ascii="Times New Roman" w:hAnsi="Times New Roman" w:cs="Times New Roman"/>
          <w:i w:val="0"/>
          <w:sz w:val="20"/>
          <w:szCs w:val="20"/>
        </w:rPr>
      </w:pPr>
      <w:r w:rsidRPr="00D342F6">
        <w:rPr>
          <w:rFonts w:ascii="Times New Roman" w:hAnsi="Times New Roman" w:cs="Times New Roman"/>
          <w:i w:val="0"/>
          <w:sz w:val="20"/>
          <w:szCs w:val="20"/>
        </w:rPr>
        <w:t>Component 2: Community-based Integrated Natural Resource Management</w:t>
      </w:r>
    </w:p>
    <w:p w14:paraId="76633352" w14:textId="5AC1B0C5"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As indicated in the Theory of Change, activities under this component will support improved i) stakeholder coordination in CBINRM planning at district and community level and ii) CBINRM activities implementation. The YMST at district and local levels are key elements of this exercise to ensure local empowerment. </w:t>
      </w:r>
    </w:p>
    <w:p w14:paraId="56B4D782" w14:textId="3C83DA7C" w:rsidR="00D342F6" w:rsidRPr="00D342F6" w:rsidRDefault="00D342F6" w:rsidP="00D342F6">
      <w:pPr>
        <w:spacing w:after="0" w:line="240" w:lineRule="auto"/>
        <w:rPr>
          <w:rFonts w:ascii="Times New Roman" w:hAnsi="Times New Roman"/>
          <w:sz w:val="20"/>
          <w:szCs w:val="20"/>
        </w:rPr>
      </w:pPr>
    </w:p>
    <w:p w14:paraId="72BC86D7" w14:textId="3647BA9F"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activities under this component will be guided by the Voluntary Guidelines for the Responsible Governance of Tenure of Land, Forests, and Fisheries</w:t>
      </w:r>
      <w:r w:rsidRPr="00D342F6">
        <w:rPr>
          <w:rStyle w:val="FootnoteReference"/>
          <w:rFonts w:ascii="Times New Roman" w:hAnsi="Times New Roman"/>
          <w:sz w:val="20"/>
          <w:szCs w:val="20"/>
        </w:rPr>
        <w:footnoteReference w:id="14"/>
      </w:r>
      <w:r w:rsidRPr="00D342F6">
        <w:rPr>
          <w:rFonts w:ascii="Times New Roman" w:hAnsi="Times New Roman"/>
          <w:sz w:val="20"/>
          <w:szCs w:val="20"/>
        </w:rPr>
        <w:t>, specifically on a) Land Recognition and allocation of tenure rights and duties and b) Administration of tenure.</w:t>
      </w:r>
    </w:p>
    <w:p w14:paraId="458DE688" w14:textId="2B950EDC" w:rsidR="00D342F6" w:rsidRPr="00D342F6" w:rsidRDefault="00D342F6" w:rsidP="00D342F6">
      <w:pPr>
        <w:spacing w:after="0" w:line="240" w:lineRule="auto"/>
        <w:rPr>
          <w:rFonts w:ascii="Times New Roman" w:hAnsi="Times New Roman"/>
          <w:sz w:val="20"/>
          <w:szCs w:val="20"/>
        </w:rPr>
      </w:pPr>
    </w:p>
    <w:p w14:paraId="0A0FB51F" w14:textId="1DB66A59"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comprehend the planning and implementation process around natural resources management, it is important to understand the Yaubula Management Support Team (YMST) structure. As indicated in the institutional context (see 1.1.1), the (YMST) is a community-based institution developed at either village, district and/or provincial level. It is a co-management structure that operates to support government extension and conservation officers at the district and provincial level to work with community leaders and chiefs. The Ministry of iTtaukei (Indigenous) Affairs has made the YMST model a prerequisite for all provinces in Fiji to enhance engagement with communities to strengt</w:t>
      </w:r>
      <w:r>
        <w:rPr>
          <w:rFonts w:ascii="Times New Roman" w:hAnsi="Times New Roman"/>
          <w:sz w:val="20"/>
          <w:szCs w:val="20"/>
        </w:rPr>
        <w:t>hen natural resource ownership.</w:t>
      </w:r>
    </w:p>
    <w:p w14:paraId="0FFAF2E1" w14:textId="2738782F" w:rsidR="00D342F6" w:rsidRDefault="00D342F6" w:rsidP="00D342F6">
      <w:pPr>
        <w:spacing w:after="0" w:line="240" w:lineRule="auto"/>
        <w:rPr>
          <w:rFonts w:ascii="Times New Roman" w:hAnsi="Times New Roman"/>
          <w:sz w:val="20"/>
          <w:szCs w:val="20"/>
        </w:rPr>
      </w:pPr>
    </w:p>
    <w:p w14:paraId="3C67683C" w14:textId="7A1AA056" w:rsidR="00D342F6" w:rsidRDefault="00D342F6" w:rsidP="00D342F6">
      <w:pPr>
        <w:spacing w:after="0" w:line="240" w:lineRule="auto"/>
        <w:rPr>
          <w:rFonts w:ascii="Times New Roman" w:hAnsi="Times New Roman"/>
          <w:sz w:val="20"/>
          <w:szCs w:val="20"/>
        </w:rPr>
      </w:pPr>
      <w:r w:rsidRPr="00D342F6">
        <w:rPr>
          <w:rFonts w:ascii="Times New Roman" w:hAnsi="Times New Roman"/>
          <w:bCs/>
          <w:noProof/>
          <w:sz w:val="20"/>
          <w:szCs w:val="20"/>
        </w:rPr>
        <mc:AlternateContent>
          <mc:Choice Requires="wps">
            <w:drawing>
              <wp:anchor distT="45720" distB="45720" distL="114300" distR="114300" simplePos="0" relativeHeight="251665408" behindDoc="0" locked="0" layoutInCell="1" allowOverlap="1" wp14:anchorId="5241B0CD" wp14:editId="1D21B5A7">
                <wp:simplePos x="0" y="0"/>
                <wp:positionH relativeFrom="margin">
                  <wp:posOffset>-16115</wp:posOffset>
                </wp:positionH>
                <wp:positionV relativeFrom="paragraph">
                  <wp:posOffset>51147</wp:posOffset>
                </wp:positionV>
                <wp:extent cx="6352540" cy="6959600"/>
                <wp:effectExtent l="0" t="0" r="10160" b="17780"/>
                <wp:wrapSquare wrapText="bothSides"/>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2540" cy="6959600"/>
                        </a:xfrm>
                        <a:prstGeom prst="rect">
                          <a:avLst/>
                        </a:prstGeom>
                        <a:solidFill>
                          <a:srgbClr val="FFFFFF"/>
                        </a:solidFill>
                        <a:ln w="9525">
                          <a:solidFill>
                            <a:srgbClr val="000000"/>
                          </a:solidFill>
                          <a:miter lim="800000"/>
                          <a:headEnd/>
                          <a:tailEnd/>
                        </a:ln>
                      </wps:spPr>
                      <wps:txbx>
                        <w:txbxContent>
                          <w:p w14:paraId="460C19A4" w14:textId="77777777" w:rsidR="00D41D3E" w:rsidRPr="00D342F6" w:rsidRDefault="00D41D3E" w:rsidP="00D342F6">
                            <w:pPr>
                              <w:rPr>
                                <w:rFonts w:ascii="Times New Roman" w:hAnsi="Times New Roman"/>
                                <w:b/>
                                <w:sz w:val="20"/>
                                <w:szCs w:val="20"/>
                              </w:rPr>
                            </w:pPr>
                            <w:r w:rsidRPr="00D342F6">
                              <w:rPr>
                                <w:rFonts w:ascii="Times New Roman" w:hAnsi="Times New Roman"/>
                                <w:b/>
                                <w:sz w:val="20"/>
                                <w:szCs w:val="20"/>
                              </w:rPr>
                              <w:t>The Ra Yaubula Management Support team (YMST)</w:t>
                            </w:r>
                          </w:p>
                          <w:p w14:paraId="59408723"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In order to explain the different layers of planning, we will use the example of Ra Province where the YMST system is quite advanced.</w:t>
                            </w:r>
                          </w:p>
                          <w:p w14:paraId="1B8D2C66"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The Ra Yaubula Management Support Committee or Ra YMST is set up at the Provincial level that is housed at the Provincial Office and coordinated by the Roko Tui’s office (Provincial Administrator). It was formally recognised in 2012. Members of this committee include provincial level government, NGOs, communities and the private sector. Their key role is to make management decision on natural resource use/protection within the province of Ra. The Ra YMST has two working group/sub committees – marine and terrestrial, to address issues, risks, threats relating to the two types of ecosystems within the province. They are in charge of developing provincial level plans.</w:t>
                            </w:r>
                          </w:p>
                          <w:p w14:paraId="11ED0100"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Below the Provincial level YMST is the tikina/district level YMST in which villager leaders participate representing their respective village level YMSTs. Their role is to review and update the tikina/district the Provincial level strategic action plans based on the implementation of the village action plans. The smallest management unit is the village-based YMST. This unit holds the most important role, being the implementer of the management plans developed at the district and village levels.</w:t>
                            </w:r>
                          </w:p>
                          <w:p w14:paraId="4C4C1C77"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Ra YMST Structure:</w:t>
                            </w:r>
                          </w:p>
                          <w:p w14:paraId="1EECD54D" w14:textId="77777777" w:rsidR="00D41D3E" w:rsidRPr="00D342F6" w:rsidRDefault="00D41D3E" w:rsidP="00D342F6">
                            <w:pPr>
                              <w:rPr>
                                <w:rFonts w:ascii="Times New Roman" w:hAnsi="Times New Roman"/>
                                <w:sz w:val="20"/>
                                <w:szCs w:val="20"/>
                              </w:rPr>
                            </w:pPr>
                          </w:p>
                          <w:p w14:paraId="7EBFBD2A" w14:textId="77777777" w:rsidR="00D41D3E" w:rsidRPr="00D342F6" w:rsidRDefault="00D41D3E" w:rsidP="00D342F6">
                            <w:pPr>
                              <w:rPr>
                                <w:rFonts w:ascii="Times New Roman" w:hAnsi="Times New Roman"/>
                                <w:sz w:val="20"/>
                                <w:szCs w:val="20"/>
                              </w:rPr>
                            </w:pPr>
                            <w:r w:rsidRPr="00D342F6">
                              <w:rPr>
                                <w:rFonts w:ascii="Times New Roman" w:hAnsi="Times New Roman"/>
                                <w:noProof/>
                                <w:sz w:val="20"/>
                                <w:szCs w:val="20"/>
                              </w:rPr>
                              <w:drawing>
                                <wp:inline distT="0" distB="0" distL="0" distR="0" wp14:anchorId="48B69EFB" wp14:editId="20FDDCE0">
                                  <wp:extent cx="5926455" cy="2679844"/>
                                  <wp:effectExtent l="0" t="0" r="0" b="635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26455" cy="2679844"/>
                                          </a:xfrm>
                                          <a:prstGeom prst="rect">
                                            <a:avLst/>
                                          </a:prstGeom>
                                          <a:noFill/>
                                          <a:ln>
                                            <a:noFill/>
                                          </a:ln>
                                        </pic:spPr>
                                      </pic:pic>
                                    </a:graphicData>
                                  </a:graphic>
                                </wp:inline>
                              </w:drawing>
                            </w:r>
                          </w:p>
                          <w:p w14:paraId="1CC8FE6E" w14:textId="77777777" w:rsidR="00D41D3E" w:rsidRPr="00D342F6" w:rsidRDefault="00D41D3E" w:rsidP="00D342F6">
                            <w:pPr>
                              <w:rPr>
                                <w:rFonts w:ascii="Times New Roman" w:hAnsi="Times New Roman"/>
                                <w:bCs/>
                                <w:sz w:val="20"/>
                                <w:szCs w:val="20"/>
                              </w:rPr>
                            </w:pPr>
                            <w:r w:rsidRPr="00D342F6">
                              <w:rPr>
                                <w:rFonts w:ascii="Times New Roman" w:hAnsi="Times New Roman"/>
                                <w:bCs/>
                                <w:sz w:val="20"/>
                                <w:szCs w:val="20"/>
                              </w:rPr>
                              <w:t xml:space="preserve">The YMSTs support decision making processes for the sustainable management of production landscapes - agricultural, agroforestry, plantation forests, multiple use native forests etc. This, in turn, contributes to maintenance of ecosystem services important for the global environment and also for peoples’ livelihoods.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41B0CD" id="_x0000_s1027" type="#_x0000_t202" style="position:absolute;margin-left:-1.25pt;margin-top:4.05pt;width:500.2pt;height:548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">
                <v:textbox style="mso-fit-shape-to-text:t">
                  <w:txbxContent>
                    <w:p w14:paraId="460C19A4" w14:textId="77777777" w:rsidR="00D41D3E" w:rsidRPr="00D342F6" w:rsidRDefault="00D41D3E" w:rsidP="00D342F6">
                      <w:pPr>
                        <w:rPr>
                          <w:rFonts w:ascii="Times New Roman" w:hAnsi="Times New Roman"/>
                          <w:b/>
                          <w:sz w:val="20"/>
                          <w:szCs w:val="20"/>
                        </w:rPr>
                      </w:pPr>
                      <w:r w:rsidRPr="00D342F6">
                        <w:rPr>
                          <w:rFonts w:ascii="Times New Roman" w:hAnsi="Times New Roman"/>
                          <w:b/>
                          <w:sz w:val="20"/>
                          <w:szCs w:val="20"/>
                        </w:rPr>
                        <w:t>The Ra Yaubula Management Support team (YMST)</w:t>
                      </w:r>
                    </w:p>
                    <w:p w14:paraId="59408723"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In order to explain the different layers of planning, we will use the example of Ra Province where the YMST system is quite advanced.</w:t>
                      </w:r>
                    </w:p>
                    <w:p w14:paraId="1B8D2C66"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The Ra Yaubula Management Support Committee or Ra YMST is set up at the Provincial level that is housed at the Provincial Office and coordinated by the Roko Tui’s office (Provincial Administrator). It was formally recognised in 2012. Members of this committee include provincial level government, NGOs, communities and the private sector. Their key role is to make management decision on natural resource use/protection within the province of Ra. The Ra YMST has two working group/sub committees – marine and terrestrial, to address issues, risks, threats relating to the two types of ecosystems within the province. They are in charge of developing provincial level plans.</w:t>
                      </w:r>
                    </w:p>
                    <w:p w14:paraId="11ED0100"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Below the Provincial level YMST is the tikina/district level YMST in which villager leaders participate representing their respective village level YMSTs. Their role is to review and update the tikina/district the Provincial level strategic action plans based on the implementation of the village action plans. The smallest management unit is the village-based YMST. This unit holds the most important role, being the implementer of the management plans developed at the district and village levels.</w:t>
                      </w:r>
                    </w:p>
                    <w:p w14:paraId="4C4C1C77" w14:textId="77777777" w:rsidR="00D41D3E" w:rsidRPr="00D342F6" w:rsidRDefault="00D41D3E" w:rsidP="00D342F6">
                      <w:pPr>
                        <w:rPr>
                          <w:rFonts w:ascii="Times New Roman" w:hAnsi="Times New Roman"/>
                          <w:sz w:val="20"/>
                          <w:szCs w:val="20"/>
                        </w:rPr>
                      </w:pPr>
                      <w:r w:rsidRPr="00D342F6">
                        <w:rPr>
                          <w:rFonts w:ascii="Times New Roman" w:hAnsi="Times New Roman"/>
                          <w:sz w:val="20"/>
                          <w:szCs w:val="20"/>
                        </w:rPr>
                        <w:t>Ra YMST Structure:</w:t>
                      </w:r>
                    </w:p>
                    <w:p w14:paraId="1EECD54D" w14:textId="77777777" w:rsidR="00D41D3E" w:rsidRPr="00D342F6" w:rsidRDefault="00D41D3E" w:rsidP="00D342F6">
                      <w:pPr>
                        <w:rPr>
                          <w:rFonts w:ascii="Times New Roman" w:hAnsi="Times New Roman"/>
                          <w:sz w:val="20"/>
                          <w:szCs w:val="20"/>
                        </w:rPr>
                      </w:pPr>
                    </w:p>
                    <w:p w14:paraId="7EBFBD2A" w14:textId="77777777" w:rsidR="00D41D3E" w:rsidRPr="00D342F6" w:rsidRDefault="00D41D3E" w:rsidP="00D342F6">
                      <w:pPr>
                        <w:rPr>
                          <w:rFonts w:ascii="Times New Roman" w:hAnsi="Times New Roman"/>
                          <w:sz w:val="20"/>
                          <w:szCs w:val="20"/>
                        </w:rPr>
                      </w:pPr>
                      <w:r w:rsidRPr="00D342F6">
                        <w:rPr>
                          <w:rFonts w:ascii="Times New Roman" w:hAnsi="Times New Roman"/>
                          <w:noProof/>
                          <w:sz w:val="20"/>
                          <w:szCs w:val="20"/>
                        </w:rPr>
                        <w:drawing>
                          <wp:inline distT="0" distB="0" distL="0" distR="0" wp14:anchorId="48B69EFB" wp14:editId="20FDDCE0">
                            <wp:extent cx="5926455" cy="2679844"/>
                            <wp:effectExtent l="0" t="0" r="0" b="635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6455" cy="2679844"/>
                                    </a:xfrm>
                                    <a:prstGeom prst="rect">
                                      <a:avLst/>
                                    </a:prstGeom>
                                    <a:noFill/>
                                    <a:ln>
                                      <a:noFill/>
                                    </a:ln>
                                  </pic:spPr>
                                </pic:pic>
                              </a:graphicData>
                            </a:graphic>
                          </wp:inline>
                        </w:drawing>
                      </w:r>
                    </w:p>
                    <w:p w14:paraId="1CC8FE6E" w14:textId="77777777" w:rsidR="00D41D3E" w:rsidRPr="00D342F6" w:rsidRDefault="00D41D3E" w:rsidP="00D342F6">
                      <w:pPr>
                        <w:rPr>
                          <w:rFonts w:ascii="Times New Roman" w:hAnsi="Times New Roman"/>
                          <w:bCs/>
                          <w:sz w:val="20"/>
                          <w:szCs w:val="20"/>
                        </w:rPr>
                      </w:pPr>
                      <w:r w:rsidRPr="00D342F6">
                        <w:rPr>
                          <w:rFonts w:ascii="Times New Roman" w:hAnsi="Times New Roman"/>
                          <w:bCs/>
                          <w:sz w:val="20"/>
                          <w:szCs w:val="20"/>
                        </w:rPr>
                        <w:t xml:space="preserve">The YMSTs support decision making processes for the sustainable management of production landscapes - agricultural, agroforestry, plantation forests, multiple use native forests etc. This, in turn, contributes to maintenance of ecosystem services important for the global environment and also for peoples’ livelihoods. </w:t>
                      </w:r>
                    </w:p>
                  </w:txbxContent>
                </v:textbox>
                <w10:wrap type="square" anchorx="margin"/>
              </v:shape>
            </w:pict>
          </mc:Fallback>
        </mc:AlternateContent>
      </w:r>
    </w:p>
    <w:p w14:paraId="1844D72C" w14:textId="53DD44DC" w:rsidR="00D342F6" w:rsidRDefault="00D342F6" w:rsidP="00D342F6">
      <w:pPr>
        <w:spacing w:after="0" w:line="240" w:lineRule="auto"/>
        <w:rPr>
          <w:rFonts w:ascii="Times New Roman" w:hAnsi="Times New Roman"/>
          <w:sz w:val="20"/>
          <w:szCs w:val="20"/>
        </w:rPr>
      </w:pPr>
    </w:p>
    <w:p w14:paraId="15B4725F" w14:textId="3F7ED277" w:rsidR="00D342F6" w:rsidRDefault="00D342F6" w:rsidP="00D342F6">
      <w:pPr>
        <w:spacing w:after="0" w:line="240" w:lineRule="auto"/>
        <w:rPr>
          <w:rFonts w:ascii="Times New Roman" w:hAnsi="Times New Roman"/>
          <w:sz w:val="20"/>
          <w:szCs w:val="20"/>
        </w:rPr>
      </w:pPr>
    </w:p>
    <w:p w14:paraId="7F5CE642" w14:textId="63AA3B4B" w:rsidR="00D342F6" w:rsidRDefault="00D342F6" w:rsidP="00D342F6">
      <w:pPr>
        <w:spacing w:after="0" w:line="240" w:lineRule="auto"/>
        <w:rPr>
          <w:rFonts w:ascii="Times New Roman" w:hAnsi="Times New Roman"/>
          <w:sz w:val="20"/>
          <w:szCs w:val="20"/>
        </w:rPr>
      </w:pPr>
    </w:p>
    <w:p w14:paraId="56EEE983" w14:textId="246E037F" w:rsidR="00D342F6" w:rsidRDefault="00D342F6" w:rsidP="00D342F6">
      <w:pPr>
        <w:spacing w:after="0" w:line="240" w:lineRule="auto"/>
        <w:rPr>
          <w:rFonts w:ascii="Times New Roman" w:hAnsi="Times New Roman"/>
          <w:sz w:val="20"/>
          <w:szCs w:val="20"/>
        </w:rPr>
      </w:pPr>
    </w:p>
    <w:p w14:paraId="2B88F66E" w14:textId="3FECC887" w:rsidR="00D342F6" w:rsidRDefault="00D342F6" w:rsidP="00D342F6">
      <w:pPr>
        <w:spacing w:after="0" w:line="240" w:lineRule="auto"/>
        <w:rPr>
          <w:rFonts w:ascii="Times New Roman" w:hAnsi="Times New Roman"/>
          <w:sz w:val="20"/>
          <w:szCs w:val="20"/>
        </w:rPr>
      </w:pPr>
    </w:p>
    <w:p w14:paraId="79D5C4AC" w14:textId="0685D02B" w:rsidR="00D342F6" w:rsidRDefault="00D342F6" w:rsidP="00D342F6">
      <w:pPr>
        <w:spacing w:after="0" w:line="240" w:lineRule="auto"/>
        <w:rPr>
          <w:rFonts w:ascii="Times New Roman" w:hAnsi="Times New Roman"/>
          <w:sz w:val="20"/>
          <w:szCs w:val="20"/>
        </w:rPr>
      </w:pPr>
    </w:p>
    <w:p w14:paraId="568FC894" w14:textId="16085F78" w:rsidR="00D342F6" w:rsidRDefault="00D342F6" w:rsidP="00D342F6">
      <w:pPr>
        <w:spacing w:after="0" w:line="240" w:lineRule="auto"/>
        <w:rPr>
          <w:rFonts w:ascii="Times New Roman" w:hAnsi="Times New Roman"/>
          <w:sz w:val="20"/>
          <w:szCs w:val="20"/>
        </w:rPr>
      </w:pPr>
    </w:p>
    <w:p w14:paraId="5A43300C" w14:textId="7E3F99F5" w:rsidR="00D342F6" w:rsidRDefault="00D342F6" w:rsidP="00D342F6">
      <w:pPr>
        <w:spacing w:after="0" w:line="240" w:lineRule="auto"/>
        <w:rPr>
          <w:rFonts w:ascii="Times New Roman" w:hAnsi="Times New Roman"/>
          <w:sz w:val="20"/>
          <w:szCs w:val="20"/>
        </w:rPr>
      </w:pPr>
    </w:p>
    <w:p w14:paraId="69023547" w14:textId="630C8A17" w:rsidR="00D342F6" w:rsidRDefault="00D342F6" w:rsidP="00D342F6">
      <w:pPr>
        <w:spacing w:after="0" w:line="240" w:lineRule="auto"/>
        <w:rPr>
          <w:rFonts w:ascii="Times New Roman" w:hAnsi="Times New Roman"/>
          <w:sz w:val="20"/>
          <w:szCs w:val="20"/>
        </w:rPr>
      </w:pPr>
    </w:p>
    <w:p w14:paraId="731A89D7" w14:textId="081B290B" w:rsidR="00D342F6" w:rsidRDefault="00D342F6" w:rsidP="00D342F6">
      <w:pPr>
        <w:spacing w:after="0" w:line="240" w:lineRule="auto"/>
        <w:rPr>
          <w:rFonts w:ascii="Times New Roman" w:hAnsi="Times New Roman"/>
          <w:sz w:val="20"/>
          <w:szCs w:val="20"/>
        </w:rPr>
      </w:pPr>
    </w:p>
    <w:p w14:paraId="15023D6D" w14:textId="3BEA39B4" w:rsidR="00D342F6" w:rsidRDefault="00D342F6" w:rsidP="00D342F6">
      <w:pPr>
        <w:spacing w:after="0" w:line="240" w:lineRule="auto"/>
        <w:rPr>
          <w:rFonts w:ascii="Times New Roman" w:hAnsi="Times New Roman"/>
          <w:sz w:val="20"/>
          <w:szCs w:val="20"/>
        </w:rPr>
      </w:pPr>
    </w:p>
    <w:p w14:paraId="23B4944C" w14:textId="43254FDE" w:rsidR="00D342F6" w:rsidRDefault="00D342F6" w:rsidP="00D342F6">
      <w:pPr>
        <w:spacing w:after="0" w:line="240" w:lineRule="auto"/>
        <w:rPr>
          <w:rFonts w:ascii="Times New Roman" w:hAnsi="Times New Roman"/>
          <w:sz w:val="20"/>
          <w:szCs w:val="20"/>
        </w:rPr>
      </w:pPr>
    </w:p>
    <w:p w14:paraId="0975BEFC" w14:textId="53A02EA8" w:rsidR="00D342F6" w:rsidRDefault="00D342F6" w:rsidP="00D342F6">
      <w:pPr>
        <w:spacing w:after="0" w:line="240" w:lineRule="auto"/>
        <w:rPr>
          <w:rFonts w:ascii="Times New Roman" w:hAnsi="Times New Roman"/>
          <w:sz w:val="20"/>
          <w:szCs w:val="20"/>
        </w:rPr>
      </w:pPr>
    </w:p>
    <w:p w14:paraId="432ABC45" w14:textId="5ABD1550" w:rsidR="00D342F6" w:rsidRDefault="00D342F6" w:rsidP="00D342F6">
      <w:pPr>
        <w:spacing w:after="0" w:line="240" w:lineRule="auto"/>
        <w:rPr>
          <w:rFonts w:ascii="Times New Roman" w:hAnsi="Times New Roman"/>
          <w:sz w:val="20"/>
          <w:szCs w:val="20"/>
        </w:rPr>
      </w:pPr>
    </w:p>
    <w:p w14:paraId="22E7864A" w14:textId="5175677B" w:rsidR="00D342F6" w:rsidRDefault="00D342F6" w:rsidP="00D342F6">
      <w:pPr>
        <w:spacing w:after="0" w:line="240" w:lineRule="auto"/>
        <w:rPr>
          <w:rFonts w:ascii="Times New Roman" w:hAnsi="Times New Roman"/>
          <w:sz w:val="20"/>
          <w:szCs w:val="20"/>
        </w:rPr>
      </w:pPr>
    </w:p>
    <w:p w14:paraId="200FBE17" w14:textId="64427FB4" w:rsidR="00D342F6" w:rsidRDefault="00D342F6" w:rsidP="00D342F6">
      <w:pPr>
        <w:spacing w:after="0" w:line="240" w:lineRule="auto"/>
        <w:rPr>
          <w:rFonts w:ascii="Times New Roman" w:hAnsi="Times New Roman"/>
          <w:sz w:val="20"/>
          <w:szCs w:val="20"/>
        </w:rPr>
      </w:pPr>
    </w:p>
    <w:p w14:paraId="662A0CEE" w14:textId="166B40F3" w:rsidR="00D342F6" w:rsidRDefault="00D342F6" w:rsidP="00D342F6">
      <w:pPr>
        <w:spacing w:after="0" w:line="240" w:lineRule="auto"/>
        <w:rPr>
          <w:rFonts w:ascii="Times New Roman" w:hAnsi="Times New Roman"/>
          <w:sz w:val="20"/>
          <w:szCs w:val="20"/>
        </w:rPr>
      </w:pPr>
    </w:p>
    <w:p w14:paraId="2BA76446" w14:textId="6A4305D8" w:rsidR="00D342F6" w:rsidRDefault="00D342F6" w:rsidP="00D342F6">
      <w:pPr>
        <w:spacing w:after="0" w:line="240" w:lineRule="auto"/>
        <w:rPr>
          <w:rFonts w:ascii="Times New Roman" w:hAnsi="Times New Roman"/>
          <w:sz w:val="20"/>
          <w:szCs w:val="20"/>
        </w:rPr>
      </w:pPr>
    </w:p>
    <w:p w14:paraId="28442EB3" w14:textId="44726284" w:rsidR="00D342F6" w:rsidRDefault="00D342F6" w:rsidP="00D342F6">
      <w:pPr>
        <w:spacing w:after="0" w:line="240" w:lineRule="auto"/>
        <w:rPr>
          <w:rFonts w:ascii="Times New Roman" w:hAnsi="Times New Roman"/>
          <w:sz w:val="20"/>
          <w:szCs w:val="20"/>
        </w:rPr>
      </w:pPr>
    </w:p>
    <w:p w14:paraId="733A3439" w14:textId="51D1277D" w:rsidR="00D342F6" w:rsidRDefault="00D342F6" w:rsidP="00D342F6">
      <w:pPr>
        <w:spacing w:after="0" w:line="240" w:lineRule="auto"/>
        <w:rPr>
          <w:rFonts w:ascii="Times New Roman" w:hAnsi="Times New Roman"/>
          <w:sz w:val="20"/>
          <w:szCs w:val="20"/>
        </w:rPr>
      </w:pPr>
    </w:p>
    <w:p w14:paraId="5FE4D933" w14:textId="526BA20C" w:rsidR="00D342F6" w:rsidRDefault="00D342F6" w:rsidP="00D342F6">
      <w:pPr>
        <w:spacing w:after="0" w:line="240" w:lineRule="auto"/>
        <w:rPr>
          <w:rFonts w:ascii="Times New Roman" w:hAnsi="Times New Roman"/>
          <w:sz w:val="20"/>
          <w:szCs w:val="20"/>
        </w:rPr>
      </w:pPr>
    </w:p>
    <w:p w14:paraId="0634975B" w14:textId="71ACA01F" w:rsidR="00D342F6" w:rsidRDefault="00D342F6" w:rsidP="00D342F6">
      <w:pPr>
        <w:spacing w:after="0" w:line="240" w:lineRule="auto"/>
        <w:rPr>
          <w:rFonts w:ascii="Times New Roman" w:hAnsi="Times New Roman"/>
          <w:sz w:val="20"/>
          <w:szCs w:val="20"/>
        </w:rPr>
      </w:pPr>
    </w:p>
    <w:p w14:paraId="0687C877" w14:textId="68FAD03F" w:rsidR="00D342F6" w:rsidRDefault="00D342F6" w:rsidP="00D342F6">
      <w:pPr>
        <w:spacing w:after="0" w:line="240" w:lineRule="auto"/>
        <w:rPr>
          <w:rFonts w:ascii="Times New Roman" w:hAnsi="Times New Roman"/>
          <w:sz w:val="20"/>
          <w:szCs w:val="20"/>
        </w:rPr>
      </w:pPr>
    </w:p>
    <w:p w14:paraId="7913E177" w14:textId="73934FBD" w:rsidR="00D342F6" w:rsidRDefault="00D342F6" w:rsidP="00D342F6">
      <w:pPr>
        <w:spacing w:after="0" w:line="240" w:lineRule="auto"/>
        <w:rPr>
          <w:rFonts w:ascii="Times New Roman" w:hAnsi="Times New Roman"/>
          <w:sz w:val="20"/>
          <w:szCs w:val="20"/>
        </w:rPr>
      </w:pPr>
    </w:p>
    <w:p w14:paraId="75670D34" w14:textId="7EA17C74" w:rsidR="00D342F6" w:rsidRDefault="00D342F6" w:rsidP="00D342F6">
      <w:pPr>
        <w:spacing w:after="0" w:line="240" w:lineRule="auto"/>
        <w:rPr>
          <w:rFonts w:ascii="Times New Roman" w:hAnsi="Times New Roman"/>
          <w:sz w:val="20"/>
          <w:szCs w:val="20"/>
        </w:rPr>
      </w:pPr>
    </w:p>
    <w:p w14:paraId="1430729E" w14:textId="5F00FCBE" w:rsidR="00D342F6" w:rsidRDefault="00D342F6" w:rsidP="00D342F6">
      <w:pPr>
        <w:spacing w:after="0" w:line="240" w:lineRule="auto"/>
        <w:rPr>
          <w:rFonts w:ascii="Times New Roman" w:hAnsi="Times New Roman"/>
          <w:sz w:val="20"/>
          <w:szCs w:val="20"/>
        </w:rPr>
      </w:pPr>
    </w:p>
    <w:p w14:paraId="43ECE65B" w14:textId="4D072CA8" w:rsidR="00D342F6" w:rsidRDefault="00D342F6" w:rsidP="00D342F6">
      <w:pPr>
        <w:spacing w:after="0" w:line="240" w:lineRule="auto"/>
        <w:rPr>
          <w:rFonts w:ascii="Times New Roman" w:hAnsi="Times New Roman"/>
          <w:sz w:val="20"/>
          <w:szCs w:val="20"/>
        </w:rPr>
      </w:pPr>
    </w:p>
    <w:p w14:paraId="274901E6" w14:textId="77777777" w:rsidR="00D342F6" w:rsidRDefault="00D342F6" w:rsidP="00D342F6">
      <w:pPr>
        <w:spacing w:after="0" w:line="240" w:lineRule="auto"/>
        <w:rPr>
          <w:rFonts w:ascii="Times New Roman" w:hAnsi="Times New Roman"/>
          <w:sz w:val="20"/>
          <w:szCs w:val="20"/>
        </w:rPr>
      </w:pPr>
    </w:p>
    <w:p w14:paraId="14AC8CD9" w14:textId="493FE801" w:rsidR="00D342F6" w:rsidRDefault="00D342F6" w:rsidP="00D342F6">
      <w:pPr>
        <w:spacing w:after="0" w:line="240" w:lineRule="auto"/>
        <w:rPr>
          <w:rFonts w:ascii="Times New Roman" w:hAnsi="Times New Roman"/>
          <w:sz w:val="20"/>
          <w:szCs w:val="20"/>
        </w:rPr>
      </w:pPr>
    </w:p>
    <w:p w14:paraId="21AA2A0D" w14:textId="083DA582" w:rsidR="00D342F6" w:rsidRDefault="00D342F6" w:rsidP="00D342F6">
      <w:pPr>
        <w:spacing w:after="0" w:line="240" w:lineRule="auto"/>
        <w:rPr>
          <w:rFonts w:ascii="Times New Roman" w:hAnsi="Times New Roman"/>
          <w:sz w:val="20"/>
          <w:szCs w:val="20"/>
        </w:rPr>
      </w:pPr>
    </w:p>
    <w:p w14:paraId="40031058" w14:textId="7E0F54D5" w:rsidR="00D342F6" w:rsidRDefault="00D342F6" w:rsidP="00D342F6">
      <w:pPr>
        <w:spacing w:after="0" w:line="240" w:lineRule="auto"/>
        <w:rPr>
          <w:rFonts w:ascii="Times New Roman" w:hAnsi="Times New Roman"/>
          <w:sz w:val="20"/>
          <w:szCs w:val="20"/>
        </w:rPr>
      </w:pPr>
    </w:p>
    <w:p w14:paraId="2D367D4B" w14:textId="21B46CDE" w:rsidR="00D342F6" w:rsidRDefault="00D342F6" w:rsidP="00D342F6">
      <w:pPr>
        <w:spacing w:after="0" w:line="240" w:lineRule="auto"/>
        <w:rPr>
          <w:rFonts w:ascii="Times New Roman" w:hAnsi="Times New Roman"/>
          <w:sz w:val="20"/>
          <w:szCs w:val="20"/>
        </w:rPr>
      </w:pPr>
    </w:p>
    <w:p w14:paraId="21C147FB" w14:textId="211954CE" w:rsidR="00D342F6" w:rsidRDefault="00D342F6" w:rsidP="00D342F6">
      <w:pPr>
        <w:spacing w:after="0" w:line="240" w:lineRule="auto"/>
        <w:rPr>
          <w:rFonts w:ascii="Times New Roman" w:hAnsi="Times New Roman"/>
          <w:sz w:val="20"/>
          <w:szCs w:val="20"/>
        </w:rPr>
      </w:pPr>
    </w:p>
    <w:p w14:paraId="63D72CCA" w14:textId="58D656E6" w:rsidR="00D342F6" w:rsidRDefault="00D342F6" w:rsidP="00D342F6">
      <w:pPr>
        <w:spacing w:after="0" w:line="240" w:lineRule="auto"/>
        <w:rPr>
          <w:rFonts w:ascii="Times New Roman" w:hAnsi="Times New Roman"/>
          <w:sz w:val="20"/>
          <w:szCs w:val="20"/>
        </w:rPr>
      </w:pPr>
    </w:p>
    <w:p w14:paraId="31D09816" w14:textId="2EE676C6" w:rsidR="00D342F6" w:rsidRDefault="00D342F6" w:rsidP="00D342F6">
      <w:pPr>
        <w:spacing w:after="0" w:line="240" w:lineRule="auto"/>
        <w:rPr>
          <w:rFonts w:ascii="Times New Roman" w:hAnsi="Times New Roman"/>
          <w:sz w:val="20"/>
          <w:szCs w:val="20"/>
        </w:rPr>
      </w:pPr>
    </w:p>
    <w:p w14:paraId="5A674B7E" w14:textId="1BE40C39" w:rsidR="00D342F6" w:rsidRDefault="00D342F6" w:rsidP="00D342F6">
      <w:pPr>
        <w:spacing w:after="0" w:line="240" w:lineRule="auto"/>
        <w:rPr>
          <w:rFonts w:ascii="Times New Roman" w:hAnsi="Times New Roman"/>
          <w:sz w:val="20"/>
          <w:szCs w:val="20"/>
        </w:rPr>
      </w:pPr>
    </w:p>
    <w:p w14:paraId="16B5B89B" w14:textId="6AC6930A" w:rsidR="00D342F6" w:rsidRDefault="00D342F6" w:rsidP="00D342F6">
      <w:pPr>
        <w:spacing w:after="0" w:line="240" w:lineRule="auto"/>
        <w:rPr>
          <w:rFonts w:ascii="Times New Roman" w:hAnsi="Times New Roman"/>
          <w:sz w:val="20"/>
          <w:szCs w:val="20"/>
        </w:rPr>
      </w:pPr>
    </w:p>
    <w:p w14:paraId="5F03D5E6" w14:textId="41BC3E7E" w:rsidR="00D342F6" w:rsidRDefault="00D342F6" w:rsidP="00D342F6">
      <w:pPr>
        <w:spacing w:after="0" w:line="240" w:lineRule="auto"/>
        <w:rPr>
          <w:rFonts w:ascii="Times New Roman" w:hAnsi="Times New Roman"/>
          <w:sz w:val="20"/>
          <w:szCs w:val="20"/>
        </w:rPr>
      </w:pPr>
    </w:p>
    <w:p w14:paraId="6DB64F9F" w14:textId="287C95D0" w:rsidR="00D342F6" w:rsidRDefault="00D342F6" w:rsidP="00D342F6">
      <w:pPr>
        <w:spacing w:after="0" w:line="240" w:lineRule="auto"/>
        <w:rPr>
          <w:rFonts w:ascii="Times New Roman" w:hAnsi="Times New Roman"/>
          <w:sz w:val="20"/>
          <w:szCs w:val="20"/>
        </w:rPr>
      </w:pPr>
    </w:p>
    <w:p w14:paraId="4E8C1C83" w14:textId="1054CA61" w:rsidR="00D342F6" w:rsidRDefault="00D342F6" w:rsidP="00D342F6">
      <w:pPr>
        <w:spacing w:after="0" w:line="240" w:lineRule="auto"/>
        <w:rPr>
          <w:rFonts w:ascii="Times New Roman" w:hAnsi="Times New Roman"/>
          <w:sz w:val="20"/>
          <w:szCs w:val="20"/>
        </w:rPr>
      </w:pPr>
    </w:p>
    <w:p w14:paraId="1FE498CC" w14:textId="05582E5E" w:rsidR="00D342F6" w:rsidRDefault="00D342F6" w:rsidP="00D342F6">
      <w:pPr>
        <w:spacing w:after="0" w:line="240" w:lineRule="auto"/>
        <w:rPr>
          <w:rFonts w:ascii="Times New Roman" w:hAnsi="Times New Roman"/>
          <w:sz w:val="20"/>
          <w:szCs w:val="20"/>
        </w:rPr>
      </w:pPr>
    </w:p>
    <w:p w14:paraId="22F77D61" w14:textId="4362623E" w:rsidR="00D342F6" w:rsidRDefault="00D342F6" w:rsidP="00D342F6">
      <w:pPr>
        <w:spacing w:after="0" w:line="240" w:lineRule="auto"/>
        <w:rPr>
          <w:rFonts w:ascii="Times New Roman" w:hAnsi="Times New Roman"/>
          <w:sz w:val="20"/>
          <w:szCs w:val="20"/>
        </w:rPr>
      </w:pPr>
    </w:p>
    <w:p w14:paraId="305FC8DB" w14:textId="7DA1CF02" w:rsidR="00D342F6" w:rsidRDefault="00D342F6" w:rsidP="00D342F6">
      <w:pPr>
        <w:spacing w:after="0" w:line="240" w:lineRule="auto"/>
        <w:rPr>
          <w:rFonts w:ascii="Times New Roman" w:hAnsi="Times New Roman"/>
          <w:sz w:val="20"/>
          <w:szCs w:val="20"/>
        </w:rPr>
      </w:pPr>
    </w:p>
    <w:p w14:paraId="438F7464" w14:textId="2D941E74" w:rsidR="00D342F6" w:rsidRDefault="00D342F6" w:rsidP="00D342F6">
      <w:pPr>
        <w:spacing w:after="0" w:line="240" w:lineRule="auto"/>
        <w:rPr>
          <w:rFonts w:ascii="Times New Roman" w:hAnsi="Times New Roman"/>
          <w:sz w:val="20"/>
          <w:szCs w:val="20"/>
        </w:rPr>
      </w:pPr>
    </w:p>
    <w:p w14:paraId="26610522" w14:textId="5F085DE8" w:rsidR="00D342F6" w:rsidRDefault="00D342F6" w:rsidP="00D342F6">
      <w:pPr>
        <w:spacing w:after="0" w:line="240" w:lineRule="auto"/>
        <w:rPr>
          <w:rFonts w:ascii="Times New Roman" w:hAnsi="Times New Roman"/>
          <w:sz w:val="20"/>
          <w:szCs w:val="20"/>
        </w:rPr>
      </w:pPr>
    </w:p>
    <w:p w14:paraId="5F076EFC" w14:textId="08EDEA54" w:rsidR="00D342F6" w:rsidRDefault="00D342F6" w:rsidP="00D342F6">
      <w:pPr>
        <w:spacing w:after="0" w:line="240" w:lineRule="auto"/>
        <w:rPr>
          <w:rFonts w:ascii="Times New Roman" w:hAnsi="Times New Roman"/>
          <w:sz w:val="20"/>
          <w:szCs w:val="20"/>
        </w:rPr>
      </w:pPr>
    </w:p>
    <w:p w14:paraId="2A435F07" w14:textId="07F3F813" w:rsidR="00D342F6" w:rsidRDefault="00D342F6" w:rsidP="00D342F6">
      <w:pPr>
        <w:spacing w:after="0" w:line="240" w:lineRule="auto"/>
        <w:rPr>
          <w:rFonts w:ascii="Times New Roman" w:hAnsi="Times New Roman"/>
          <w:sz w:val="20"/>
          <w:szCs w:val="20"/>
        </w:rPr>
      </w:pPr>
    </w:p>
    <w:p w14:paraId="3580B1A4" w14:textId="75FE762B" w:rsidR="00D342F6" w:rsidRDefault="00D342F6" w:rsidP="00D342F6">
      <w:pPr>
        <w:spacing w:after="0" w:line="240" w:lineRule="auto"/>
        <w:rPr>
          <w:rFonts w:ascii="Times New Roman" w:hAnsi="Times New Roman"/>
          <w:sz w:val="20"/>
          <w:szCs w:val="20"/>
        </w:rPr>
      </w:pPr>
    </w:p>
    <w:p w14:paraId="3E083FDD" w14:textId="77777777" w:rsidR="00D342F6" w:rsidRPr="00D342F6" w:rsidRDefault="00D342F6" w:rsidP="00D342F6">
      <w:pPr>
        <w:spacing w:after="0" w:line="240" w:lineRule="auto"/>
        <w:rPr>
          <w:rFonts w:ascii="Times New Roman" w:hAnsi="Times New Roman"/>
          <w:sz w:val="20"/>
          <w:szCs w:val="20"/>
        </w:rPr>
      </w:pPr>
    </w:p>
    <w:p w14:paraId="528F7B87" w14:textId="48A5AC4A"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support Community Based INRM (CBINRM) under this component the project will:</w:t>
      </w:r>
    </w:p>
    <w:p w14:paraId="6582DC75" w14:textId="2A6AD674" w:rsidR="00D342F6" w:rsidRPr="00D342F6" w:rsidRDefault="00D342F6" w:rsidP="00D342F6">
      <w:pPr>
        <w:spacing w:after="0" w:line="240" w:lineRule="auto"/>
        <w:rPr>
          <w:rFonts w:ascii="Times New Roman" w:hAnsi="Times New Roman"/>
          <w:sz w:val="20"/>
          <w:szCs w:val="20"/>
        </w:rPr>
      </w:pPr>
    </w:p>
    <w:p w14:paraId="68505C5A" w14:textId="7E5F1ED6" w:rsidR="00D342F6" w:rsidRPr="00D342F6" w:rsidRDefault="00D342F6" w:rsidP="00390595">
      <w:pPr>
        <w:pStyle w:val="ListParagraph"/>
        <w:numPr>
          <w:ilvl w:val="0"/>
          <w:numId w:val="56"/>
        </w:numPr>
        <w:ind w:left="168" w:hanging="180"/>
        <w:contextualSpacing/>
        <w:rPr>
          <w:b w:val="0"/>
        </w:rPr>
      </w:pPr>
      <w:r w:rsidRPr="00D342F6">
        <w:rPr>
          <w:b w:val="0"/>
        </w:rPr>
        <w:t>Support the different layers of planning at district and community level on INRM: i) integrating the plans already existing in each level (district/community), ii) ensuring synergies between the district and the community level planning efforts and iii) developing business plan for short and long term implementation of the plans.</w:t>
      </w:r>
    </w:p>
    <w:p w14:paraId="6DF3DF74" w14:textId="77777777" w:rsidR="00D342F6" w:rsidRPr="00D342F6" w:rsidRDefault="00D342F6" w:rsidP="00D342F6">
      <w:pPr>
        <w:pStyle w:val="ListParagraph"/>
        <w:numPr>
          <w:ilvl w:val="0"/>
          <w:numId w:val="0"/>
        </w:numPr>
        <w:ind w:left="168"/>
        <w:rPr>
          <w:b w:val="0"/>
        </w:rPr>
      </w:pPr>
    </w:p>
    <w:p w14:paraId="3FD06186" w14:textId="77777777" w:rsidR="00D342F6" w:rsidRPr="00D342F6" w:rsidRDefault="00D342F6" w:rsidP="00390595">
      <w:pPr>
        <w:pStyle w:val="ListParagraph"/>
        <w:numPr>
          <w:ilvl w:val="0"/>
          <w:numId w:val="56"/>
        </w:numPr>
        <w:ind w:left="168" w:hanging="180"/>
        <w:contextualSpacing/>
        <w:rPr>
          <w:b w:val="0"/>
        </w:rPr>
      </w:pPr>
      <w:r w:rsidRPr="00D342F6">
        <w:rPr>
          <w:b w:val="0"/>
        </w:rPr>
        <w:t>Support the implementation of the CBINRM plans through:</w:t>
      </w:r>
    </w:p>
    <w:p w14:paraId="383A193D" w14:textId="77777777" w:rsidR="00D342F6" w:rsidRPr="00D342F6" w:rsidRDefault="00D342F6" w:rsidP="00390595">
      <w:pPr>
        <w:pStyle w:val="ListParagraph"/>
        <w:numPr>
          <w:ilvl w:val="0"/>
          <w:numId w:val="57"/>
        </w:numPr>
        <w:ind w:left="528" w:hanging="168"/>
        <w:contextualSpacing/>
        <w:rPr>
          <w:b w:val="0"/>
        </w:rPr>
      </w:pPr>
      <w:r w:rsidRPr="00D342F6">
        <w:rPr>
          <w:b w:val="0"/>
        </w:rPr>
        <w:t xml:space="preserve">direct investments </w:t>
      </w:r>
    </w:p>
    <w:p w14:paraId="27E6FE8C" w14:textId="77777777" w:rsidR="00D342F6" w:rsidRPr="00D342F6" w:rsidRDefault="00D342F6" w:rsidP="00390595">
      <w:pPr>
        <w:pStyle w:val="ListParagraph"/>
        <w:numPr>
          <w:ilvl w:val="0"/>
          <w:numId w:val="57"/>
        </w:numPr>
        <w:ind w:left="528" w:hanging="168"/>
        <w:contextualSpacing/>
        <w:rPr>
          <w:b w:val="0"/>
        </w:rPr>
      </w:pPr>
      <w:r w:rsidRPr="00D342F6">
        <w:rPr>
          <w:b w:val="0"/>
        </w:rPr>
        <w:t>supporting investments of other partners (such as the GCF or existing governmental support programs).</w:t>
      </w:r>
    </w:p>
    <w:p w14:paraId="63BFFBFA" w14:textId="77777777" w:rsidR="00D342F6" w:rsidRPr="00D342F6" w:rsidRDefault="00D342F6" w:rsidP="00390595">
      <w:pPr>
        <w:pStyle w:val="ListParagraph"/>
        <w:numPr>
          <w:ilvl w:val="0"/>
          <w:numId w:val="57"/>
        </w:numPr>
        <w:ind w:left="528" w:hanging="168"/>
        <w:contextualSpacing/>
        <w:rPr>
          <w:b w:val="0"/>
        </w:rPr>
      </w:pPr>
      <w:r w:rsidRPr="00D342F6">
        <w:rPr>
          <w:b w:val="0"/>
        </w:rPr>
        <w:t xml:space="preserve">supporting the development of community-based enterprises for the provision of improved/alternative livelihoods </w:t>
      </w:r>
    </w:p>
    <w:p w14:paraId="57328BB9" w14:textId="77777777" w:rsidR="00D342F6" w:rsidRPr="00D342F6" w:rsidRDefault="00D342F6" w:rsidP="00D342F6">
      <w:pPr>
        <w:pStyle w:val="ListParagraph"/>
        <w:numPr>
          <w:ilvl w:val="0"/>
          <w:numId w:val="0"/>
        </w:numPr>
        <w:ind w:left="168"/>
        <w:rPr>
          <w:b w:val="0"/>
        </w:rPr>
      </w:pPr>
    </w:p>
    <w:p w14:paraId="4927133F" w14:textId="77777777" w:rsidR="00D342F6" w:rsidRPr="00D342F6" w:rsidRDefault="00D342F6" w:rsidP="00390595">
      <w:pPr>
        <w:pStyle w:val="ListParagraph"/>
        <w:numPr>
          <w:ilvl w:val="0"/>
          <w:numId w:val="56"/>
        </w:numPr>
        <w:ind w:left="168" w:hanging="180"/>
        <w:contextualSpacing/>
        <w:rPr>
          <w:b w:val="0"/>
        </w:rPr>
      </w:pPr>
      <w:r w:rsidRPr="00D342F6">
        <w:rPr>
          <w:b w:val="0"/>
        </w:rPr>
        <w:t xml:space="preserve">Work with the MTA to re-enforce the YMST system, to make them effective INRM planning and implementation bodies. </w:t>
      </w:r>
    </w:p>
    <w:p w14:paraId="7B1A25F5" w14:textId="77777777" w:rsidR="00D342F6" w:rsidRPr="00D342F6" w:rsidRDefault="00D342F6" w:rsidP="00D342F6">
      <w:pPr>
        <w:spacing w:after="0" w:line="240" w:lineRule="auto"/>
        <w:rPr>
          <w:rFonts w:ascii="Times New Roman" w:hAnsi="Times New Roman"/>
          <w:sz w:val="20"/>
          <w:szCs w:val="20"/>
        </w:rPr>
      </w:pPr>
    </w:p>
    <w:p w14:paraId="352F328C" w14:textId="77777777" w:rsidR="00D342F6" w:rsidRPr="00D342F6" w:rsidRDefault="00D342F6" w:rsidP="00D342F6">
      <w:pPr>
        <w:spacing w:after="0" w:line="240" w:lineRule="auto"/>
        <w:rPr>
          <w:rFonts w:ascii="Times New Roman" w:hAnsi="Times New Roman"/>
          <w:b/>
          <w:bCs/>
          <w:i/>
          <w:sz w:val="20"/>
          <w:szCs w:val="20"/>
        </w:rPr>
      </w:pPr>
      <w:r w:rsidRPr="00D342F6">
        <w:rPr>
          <w:rFonts w:ascii="Times New Roman" w:hAnsi="Times New Roman"/>
          <w:b/>
          <w:bCs/>
          <w:i/>
          <w:sz w:val="20"/>
          <w:szCs w:val="20"/>
        </w:rPr>
        <w:t>Outcome 2.1: Planning process for CBINRM strengthened over 47,719ha</w:t>
      </w:r>
    </w:p>
    <w:p w14:paraId="6EB2F927" w14:textId="77777777" w:rsidR="00D342F6" w:rsidRPr="00D342F6" w:rsidRDefault="00D342F6" w:rsidP="00D342F6">
      <w:pPr>
        <w:spacing w:after="0" w:line="240" w:lineRule="auto"/>
        <w:rPr>
          <w:rFonts w:ascii="Times New Roman" w:hAnsi="Times New Roman"/>
          <w:sz w:val="20"/>
          <w:szCs w:val="20"/>
          <w:highlight w:val="yellow"/>
        </w:rPr>
      </w:pPr>
    </w:p>
    <w:p w14:paraId="630D3444"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main results expected under this outcome are:</w:t>
      </w:r>
    </w:p>
    <w:p w14:paraId="0C9B1283" w14:textId="77777777" w:rsidR="00D342F6" w:rsidRPr="00607800" w:rsidRDefault="00D342F6" w:rsidP="00390595">
      <w:pPr>
        <w:pStyle w:val="ListParagraph"/>
        <w:numPr>
          <w:ilvl w:val="0"/>
          <w:numId w:val="41"/>
        </w:numPr>
        <w:contextualSpacing/>
        <w:rPr>
          <w:b w:val="0"/>
        </w:rPr>
      </w:pPr>
      <w:r w:rsidRPr="00607800">
        <w:rPr>
          <w:b w:val="0"/>
        </w:rPr>
        <w:t>improved district level Land Use Plans (LUP) integrating INRM over 47,719 ha</w:t>
      </w:r>
    </w:p>
    <w:p w14:paraId="3421DE18" w14:textId="77777777" w:rsidR="00D342F6" w:rsidRPr="00607800" w:rsidRDefault="00D342F6" w:rsidP="00390595">
      <w:pPr>
        <w:pStyle w:val="ListParagraph"/>
        <w:numPr>
          <w:ilvl w:val="0"/>
          <w:numId w:val="41"/>
        </w:numPr>
        <w:contextualSpacing/>
        <w:rPr>
          <w:b w:val="0"/>
        </w:rPr>
      </w:pPr>
      <w:r w:rsidRPr="00607800">
        <w:rPr>
          <w:b w:val="0"/>
        </w:rPr>
        <w:t>18,799 ha under CBINRM plans (covering 21 land use units)</w:t>
      </w:r>
    </w:p>
    <w:p w14:paraId="12520288" w14:textId="77777777" w:rsidR="00D342F6" w:rsidRPr="00D342F6" w:rsidRDefault="00D342F6" w:rsidP="00D342F6">
      <w:pPr>
        <w:spacing w:after="0" w:line="240" w:lineRule="auto"/>
        <w:rPr>
          <w:rFonts w:ascii="Times New Roman" w:hAnsi="Times New Roman"/>
          <w:sz w:val="20"/>
          <w:szCs w:val="20"/>
          <w:highlight w:val="yellow"/>
        </w:rPr>
      </w:pPr>
    </w:p>
    <w:p w14:paraId="6F37DDA4"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2.1.1 Utilizing the recently developed Participatory Land Use (PLU) planning guidelines, district level Participatory Land Use Plans (PLUPs) are improved/developed </w:t>
      </w:r>
    </w:p>
    <w:p w14:paraId="4D3ECC4C" w14:textId="77777777" w:rsidR="00D342F6" w:rsidRPr="00D342F6" w:rsidRDefault="00D342F6" w:rsidP="00D342F6">
      <w:pPr>
        <w:spacing w:after="0" w:line="240" w:lineRule="auto"/>
        <w:rPr>
          <w:rFonts w:ascii="Times New Roman" w:hAnsi="Times New Roman"/>
          <w:sz w:val="20"/>
          <w:szCs w:val="20"/>
        </w:rPr>
      </w:pPr>
    </w:p>
    <w:p w14:paraId="7D3052DA"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At the district level, several plans already exist each focused on a particular topic: costal management, agriculture development, forest protection, business development etc.</w:t>
      </w:r>
    </w:p>
    <w:p w14:paraId="41E76DD5" w14:textId="77777777" w:rsidR="00D342F6" w:rsidRPr="00D342F6" w:rsidRDefault="00D342F6" w:rsidP="00D342F6">
      <w:pPr>
        <w:spacing w:after="0" w:line="240" w:lineRule="auto"/>
        <w:rPr>
          <w:rFonts w:ascii="Times New Roman" w:hAnsi="Times New Roman"/>
          <w:sz w:val="20"/>
          <w:szCs w:val="20"/>
        </w:rPr>
      </w:pPr>
    </w:p>
    <w:p w14:paraId="666D48F0"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project preparation team highlighted the fact that despite the numbers of plans and information available, no integrated plans currently existed. The YMST committee at district level are instrumental in bringing the different plans together in an integrated way. </w:t>
      </w:r>
    </w:p>
    <w:p w14:paraId="099400BF" w14:textId="77777777" w:rsidR="00D342F6" w:rsidRPr="00D342F6" w:rsidRDefault="00D342F6" w:rsidP="00D342F6">
      <w:pPr>
        <w:spacing w:after="0" w:line="240" w:lineRule="auto"/>
        <w:rPr>
          <w:rFonts w:ascii="Times New Roman" w:hAnsi="Times New Roman"/>
          <w:sz w:val="20"/>
          <w:szCs w:val="20"/>
        </w:rPr>
      </w:pPr>
    </w:p>
    <w:p w14:paraId="0DED65E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To support improved Land Use Planning, participatory land use planning guidelines have been developed. These Guidelines will be used to develop Participatory Land Use Plans in our 3 target districts: Namena and DAwasamuDawasamu (Tailevu) and Nokorotubu (Ra).</w:t>
      </w:r>
    </w:p>
    <w:p w14:paraId="676AD91B" w14:textId="77777777" w:rsidR="00D342F6" w:rsidRPr="00D342F6" w:rsidRDefault="00D342F6" w:rsidP="00D342F6">
      <w:pPr>
        <w:spacing w:after="0" w:line="240" w:lineRule="auto"/>
        <w:rPr>
          <w:rFonts w:ascii="Times New Roman" w:hAnsi="Times New Roman"/>
          <w:sz w:val="20"/>
          <w:szCs w:val="20"/>
        </w:rPr>
      </w:pPr>
    </w:p>
    <w:p w14:paraId="0917D5A0"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Annex 12 presents in more details the participatory land use planning guidelines but their key points are that when undertaking land use planning the following should be observed:</w:t>
      </w:r>
    </w:p>
    <w:p w14:paraId="726B156B" w14:textId="77777777" w:rsidR="00D342F6" w:rsidRPr="00D342F6" w:rsidRDefault="00D342F6" w:rsidP="00D342F6">
      <w:pPr>
        <w:spacing w:after="0" w:line="240" w:lineRule="auto"/>
        <w:rPr>
          <w:rFonts w:ascii="Times New Roman" w:hAnsi="Times New Roman"/>
          <w:sz w:val="20"/>
          <w:szCs w:val="20"/>
        </w:rPr>
      </w:pPr>
    </w:p>
    <w:p w14:paraId="11218FDA" w14:textId="77777777" w:rsidR="00D342F6" w:rsidRPr="00D342F6" w:rsidRDefault="00D342F6" w:rsidP="00390595">
      <w:pPr>
        <w:pStyle w:val="ListParagraph"/>
        <w:numPr>
          <w:ilvl w:val="0"/>
          <w:numId w:val="44"/>
        </w:numPr>
        <w:contextualSpacing/>
        <w:rPr>
          <w:b w:val="0"/>
        </w:rPr>
      </w:pPr>
      <w:r w:rsidRPr="00D342F6">
        <w:rPr>
          <w:b w:val="0"/>
        </w:rPr>
        <w:t xml:space="preserve">Promote Integration – involvement of all sectors and disciplines. </w:t>
      </w:r>
    </w:p>
    <w:p w14:paraId="4F9859EA" w14:textId="77777777" w:rsidR="00D342F6" w:rsidRPr="00D342F6" w:rsidRDefault="00D342F6" w:rsidP="00390595">
      <w:pPr>
        <w:pStyle w:val="ListParagraph"/>
        <w:numPr>
          <w:ilvl w:val="0"/>
          <w:numId w:val="44"/>
        </w:numPr>
        <w:contextualSpacing/>
        <w:rPr>
          <w:b w:val="0"/>
        </w:rPr>
      </w:pPr>
      <w:r w:rsidRPr="00D342F6">
        <w:rPr>
          <w:b w:val="0"/>
        </w:rPr>
        <w:t xml:space="preserve">Promote the active participation of local communities – the PLUP approach will encourage resource owners to be actively involved in all phases of planning. </w:t>
      </w:r>
    </w:p>
    <w:p w14:paraId="22BE36EF" w14:textId="77777777" w:rsidR="00D342F6" w:rsidRPr="00D342F6" w:rsidRDefault="00D342F6" w:rsidP="00390595">
      <w:pPr>
        <w:pStyle w:val="ListParagraph"/>
        <w:numPr>
          <w:ilvl w:val="0"/>
          <w:numId w:val="44"/>
        </w:numPr>
        <w:contextualSpacing/>
        <w:rPr>
          <w:b w:val="0"/>
        </w:rPr>
      </w:pPr>
      <w:r w:rsidRPr="00D342F6">
        <w:rPr>
          <w:b w:val="0"/>
        </w:rPr>
        <w:t xml:space="preserve">Be ecosystem conscious – the planning approach will promote an ecosystem-management mentality. </w:t>
      </w:r>
    </w:p>
    <w:p w14:paraId="764E28E4" w14:textId="77777777" w:rsidR="00D342F6" w:rsidRPr="00D342F6" w:rsidRDefault="00D342F6" w:rsidP="00390595">
      <w:pPr>
        <w:pStyle w:val="ListParagraph"/>
        <w:numPr>
          <w:ilvl w:val="0"/>
          <w:numId w:val="44"/>
        </w:numPr>
        <w:contextualSpacing/>
        <w:rPr>
          <w:b w:val="0"/>
        </w:rPr>
      </w:pPr>
      <w:r w:rsidRPr="00D342F6">
        <w:rPr>
          <w:b w:val="0"/>
        </w:rPr>
        <w:t xml:space="preserve">Be supported by institutional frameworks at all levels – to ensure inter-sectoral support, an established National Body (e.g. Land Conservation Board via the LandCare Committee) will be mandated with supporting land use planning initiatives. </w:t>
      </w:r>
    </w:p>
    <w:p w14:paraId="2F83AA44" w14:textId="77777777" w:rsidR="00D342F6" w:rsidRPr="00D342F6" w:rsidRDefault="00D342F6" w:rsidP="00390595">
      <w:pPr>
        <w:pStyle w:val="ListParagraph"/>
        <w:numPr>
          <w:ilvl w:val="0"/>
          <w:numId w:val="44"/>
        </w:numPr>
        <w:contextualSpacing/>
        <w:rPr>
          <w:b w:val="0"/>
        </w:rPr>
      </w:pPr>
      <w:r w:rsidRPr="00D342F6">
        <w:rPr>
          <w:b w:val="0"/>
        </w:rPr>
        <w:t xml:space="preserve">Be supported by an effective and reliable information management system – through supportive institutional structures and formal agreements between agencies, all types of data and information on a targeted area should be readily available and accessible to the land use planning team. </w:t>
      </w:r>
    </w:p>
    <w:p w14:paraId="6927BADB" w14:textId="77777777" w:rsidR="00D342F6" w:rsidRPr="00D342F6" w:rsidRDefault="00D342F6" w:rsidP="00390595">
      <w:pPr>
        <w:pStyle w:val="ListParagraph"/>
        <w:numPr>
          <w:ilvl w:val="0"/>
          <w:numId w:val="44"/>
        </w:numPr>
        <w:contextualSpacing/>
        <w:rPr>
          <w:b w:val="0"/>
        </w:rPr>
      </w:pPr>
      <w:r w:rsidRPr="00D342F6">
        <w:rPr>
          <w:b w:val="0"/>
        </w:rPr>
        <w:t xml:space="preserve">Promote Community-Based Adaptive Management - the PLUP approach will encourage capacity development of communities to identify and effectively respond to factors (both internal and external) that affect land use or resource management regimes. </w:t>
      </w:r>
    </w:p>
    <w:p w14:paraId="343860B1" w14:textId="77777777" w:rsidR="00D342F6" w:rsidRPr="00D342F6" w:rsidRDefault="00D342F6" w:rsidP="00390595">
      <w:pPr>
        <w:pStyle w:val="ListParagraph"/>
        <w:numPr>
          <w:ilvl w:val="0"/>
          <w:numId w:val="44"/>
        </w:numPr>
        <w:contextualSpacing/>
        <w:rPr>
          <w:b w:val="0"/>
        </w:rPr>
      </w:pPr>
      <w:r w:rsidRPr="00D342F6">
        <w:rPr>
          <w:b w:val="0"/>
        </w:rPr>
        <w:t xml:space="preserve">Be supported by relevant national plans, polices, and legislations – land use planning is cross-cutting amongst all land-related policies such as the National Rural Land Use Policy (umbrella policy for all land-related policies) , the National Forest Policy, the Environment Management Act, etc. </w:t>
      </w:r>
    </w:p>
    <w:p w14:paraId="71E226D0" w14:textId="77777777" w:rsidR="00D342F6" w:rsidRPr="00D342F6" w:rsidRDefault="00D342F6" w:rsidP="00390595">
      <w:pPr>
        <w:pStyle w:val="ListParagraph"/>
        <w:numPr>
          <w:ilvl w:val="0"/>
          <w:numId w:val="44"/>
        </w:numPr>
        <w:contextualSpacing/>
        <w:rPr>
          <w:b w:val="0"/>
        </w:rPr>
      </w:pPr>
      <w:r w:rsidRPr="00D342F6">
        <w:rPr>
          <w:b w:val="0"/>
        </w:rPr>
        <w:t xml:space="preserve">Be supported to meet international commitments – the development of land use plans to ensure the sustainable utilisation of land resources contributes towards meeting the objectives of the 3 Rio conventions on Biodiversity, Climate Change and Desertification. </w:t>
      </w:r>
    </w:p>
    <w:p w14:paraId="0BF7E277" w14:textId="77777777" w:rsidR="00D342F6" w:rsidRPr="00D342F6" w:rsidRDefault="00D342F6" w:rsidP="00390595">
      <w:pPr>
        <w:pStyle w:val="ListParagraph"/>
        <w:numPr>
          <w:ilvl w:val="0"/>
          <w:numId w:val="44"/>
        </w:numPr>
        <w:contextualSpacing/>
        <w:rPr>
          <w:b w:val="0"/>
        </w:rPr>
      </w:pPr>
      <w:r w:rsidRPr="00D342F6">
        <w:rPr>
          <w:b w:val="0"/>
        </w:rPr>
        <w:t xml:space="preserve">Schedule of land use values is to be guided by land capability guidelines to determine rental assessments and new lease considerations </w:t>
      </w:r>
    </w:p>
    <w:p w14:paraId="3FB7AE18" w14:textId="77777777" w:rsidR="00D342F6" w:rsidRPr="00D342F6" w:rsidRDefault="00D342F6" w:rsidP="00390595">
      <w:pPr>
        <w:pStyle w:val="ListParagraph"/>
        <w:numPr>
          <w:ilvl w:val="0"/>
          <w:numId w:val="44"/>
        </w:numPr>
        <w:contextualSpacing/>
        <w:rPr>
          <w:b w:val="0"/>
        </w:rPr>
      </w:pPr>
      <w:r w:rsidRPr="00D342F6">
        <w:rPr>
          <w:b w:val="0"/>
        </w:rPr>
        <w:t>Ensure gender-responsive planning</w:t>
      </w:r>
    </w:p>
    <w:p w14:paraId="049EB7C6" w14:textId="77777777" w:rsidR="00D342F6" w:rsidRPr="00D342F6" w:rsidRDefault="00D342F6" w:rsidP="00390595">
      <w:pPr>
        <w:pStyle w:val="ListParagraph"/>
        <w:numPr>
          <w:ilvl w:val="0"/>
          <w:numId w:val="44"/>
        </w:numPr>
        <w:contextualSpacing/>
        <w:rPr>
          <w:b w:val="0"/>
        </w:rPr>
      </w:pPr>
      <w:r w:rsidRPr="00D342F6">
        <w:rPr>
          <w:b w:val="0"/>
        </w:rPr>
        <w:t>Ensure transparency and open information sharing amongst all agencies</w:t>
      </w:r>
    </w:p>
    <w:p w14:paraId="57FCCD5E" w14:textId="77777777" w:rsidR="00D342F6" w:rsidRPr="00D342F6" w:rsidRDefault="00D342F6" w:rsidP="00390595">
      <w:pPr>
        <w:pStyle w:val="ListParagraph"/>
        <w:numPr>
          <w:ilvl w:val="0"/>
          <w:numId w:val="44"/>
        </w:numPr>
        <w:contextualSpacing/>
        <w:rPr>
          <w:b w:val="0"/>
        </w:rPr>
      </w:pPr>
      <w:r w:rsidRPr="00D342F6">
        <w:rPr>
          <w:b w:val="0"/>
        </w:rPr>
        <w:t xml:space="preserve">Capacity building of land use planning teams and institutions </w:t>
      </w:r>
    </w:p>
    <w:p w14:paraId="185F6FF5" w14:textId="4FF49DB1" w:rsidR="00D342F6" w:rsidRDefault="00D342F6" w:rsidP="00390595">
      <w:pPr>
        <w:pStyle w:val="ListParagraph"/>
        <w:numPr>
          <w:ilvl w:val="0"/>
          <w:numId w:val="44"/>
        </w:numPr>
        <w:contextualSpacing/>
        <w:rPr>
          <w:b w:val="0"/>
        </w:rPr>
      </w:pPr>
      <w:r w:rsidRPr="00D342F6">
        <w:rPr>
          <w:b w:val="0"/>
        </w:rPr>
        <w:t>Support the development of skilled land use planners from local communities ...(to be part of the land use planning team)</w:t>
      </w:r>
    </w:p>
    <w:p w14:paraId="76527281" w14:textId="77777777" w:rsidR="00D342F6" w:rsidRPr="00D342F6" w:rsidRDefault="00D342F6" w:rsidP="00D342F6">
      <w:pPr>
        <w:pStyle w:val="ListParagraph"/>
        <w:numPr>
          <w:ilvl w:val="0"/>
          <w:numId w:val="0"/>
        </w:numPr>
        <w:ind w:left="720"/>
        <w:contextualSpacing/>
        <w:rPr>
          <w:b w:val="0"/>
        </w:rPr>
      </w:pPr>
    </w:p>
    <w:p w14:paraId="2056D78F"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Considering all these elements, and building on existing planning documents (Land Use plans prepared by MOA, the Forest map done by MoFo, Community Development Plans from the Ministry of Water, OTLTB District Plans by the Ministry of Planning, etc.) the project will support development or revision of the LUP in the 3 target districts (47,719ha). In Nakorotombo there is a YMST plan which needs to be revised and turned into a PLUP while in Namena and Dawasamu, there aren’t any plans yet. </w:t>
      </w:r>
    </w:p>
    <w:p w14:paraId="3E983C5A" w14:textId="77777777" w:rsidR="00D342F6" w:rsidRPr="00D342F6" w:rsidRDefault="00D342F6" w:rsidP="00D342F6">
      <w:pPr>
        <w:spacing w:after="0" w:line="240" w:lineRule="auto"/>
        <w:rPr>
          <w:rFonts w:ascii="Times New Roman" w:hAnsi="Times New Roman"/>
          <w:sz w:val="20"/>
          <w:szCs w:val="20"/>
        </w:rPr>
      </w:pPr>
    </w:p>
    <w:p w14:paraId="7150136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To facilitate the planning process, a GIS expert will support the mapping and the regional coordinators in the PMU will facilitate the gathering of documents and the workshops organisation (2 per district). This work will be done in support of the YMST and the line Ministries. It will be important that District level planning informs community level planning and vice versa. </w:t>
      </w:r>
    </w:p>
    <w:p w14:paraId="28050D91" w14:textId="77777777" w:rsidR="00D342F6" w:rsidRPr="00D342F6" w:rsidRDefault="00D342F6" w:rsidP="00D342F6">
      <w:pPr>
        <w:spacing w:after="0" w:line="240" w:lineRule="auto"/>
        <w:rPr>
          <w:rFonts w:ascii="Times New Roman" w:hAnsi="Times New Roman"/>
          <w:sz w:val="20"/>
          <w:szCs w:val="20"/>
        </w:rPr>
      </w:pPr>
    </w:p>
    <w:p w14:paraId="64E64186"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2.1.2 Community Based Integrated Natural Resources Management Participatory Land Use Plans are developed at Land Use Units level </w:t>
      </w:r>
    </w:p>
    <w:p w14:paraId="706CA751" w14:textId="77777777" w:rsidR="00D342F6" w:rsidRPr="00607800" w:rsidRDefault="00D342F6" w:rsidP="00D342F6">
      <w:pPr>
        <w:spacing w:after="0" w:line="240" w:lineRule="auto"/>
        <w:rPr>
          <w:rFonts w:ascii="Times New Roman" w:hAnsi="Times New Roman"/>
          <w:sz w:val="20"/>
          <w:szCs w:val="20"/>
        </w:rPr>
      </w:pPr>
    </w:p>
    <w:p w14:paraId="135BAF03"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At a much more localised level, the same planning process will be implemented in the 21 targeted Mataqali (land owning units) covering 18,799 ha. As explained in the site selection process, the project decided to focus on the larger Mataqali (over 400 ha in Nokorotubu and Namena and 300 ha in Dawasamu) within the districts in order to have the biggest impact possible. </w:t>
      </w:r>
    </w:p>
    <w:p w14:paraId="3F55BED0" w14:textId="77777777" w:rsidR="00D342F6" w:rsidRPr="00D342F6" w:rsidRDefault="00D342F6" w:rsidP="00D342F6">
      <w:pPr>
        <w:spacing w:after="0" w:line="240" w:lineRule="auto"/>
        <w:rPr>
          <w:rFonts w:ascii="Times New Roman" w:hAnsi="Times New Roman"/>
          <w:sz w:val="20"/>
          <w:szCs w:val="20"/>
        </w:rPr>
      </w:pPr>
    </w:p>
    <w:p w14:paraId="5785F84B"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noProof/>
          <w:sz w:val="20"/>
          <w:szCs w:val="20"/>
        </w:rPr>
        <w:drawing>
          <wp:inline distT="0" distB="0" distL="0" distR="0" wp14:anchorId="5637299D" wp14:editId="1D44590F">
            <wp:extent cx="5926455" cy="848027"/>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26455" cy="848027"/>
                    </a:xfrm>
                    <a:prstGeom prst="rect">
                      <a:avLst/>
                    </a:prstGeom>
                    <a:noFill/>
                    <a:ln>
                      <a:noFill/>
                    </a:ln>
                  </pic:spPr>
                </pic:pic>
              </a:graphicData>
            </a:graphic>
          </wp:inline>
        </w:drawing>
      </w:r>
    </w:p>
    <w:p w14:paraId="49934111" w14:textId="77777777" w:rsidR="00D342F6" w:rsidRPr="00D342F6" w:rsidRDefault="00D342F6" w:rsidP="00D342F6">
      <w:pPr>
        <w:spacing w:after="0" w:line="240" w:lineRule="auto"/>
        <w:rPr>
          <w:rFonts w:ascii="Times New Roman" w:hAnsi="Times New Roman"/>
          <w:sz w:val="20"/>
          <w:szCs w:val="20"/>
        </w:rPr>
      </w:pPr>
    </w:p>
    <w:p w14:paraId="313411A1"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highlight w:val="white"/>
        </w:rPr>
        <w:t>In Tailevu, several villages can share the land unit (it is an exception) so one mataqali could have several land use plans as for each village/Mataqali portion.</w:t>
      </w:r>
      <w:r w:rsidRPr="00D342F6">
        <w:rPr>
          <w:rFonts w:ascii="Times New Roman" w:hAnsi="Times New Roman"/>
          <w:sz w:val="20"/>
          <w:szCs w:val="20"/>
        </w:rPr>
        <w:t xml:space="preserve"> The planning needs to happen at the land use unit which is the unit responsible for the land management. Each land use unit depends on a community where YMST systems will be supported. </w:t>
      </w:r>
    </w:p>
    <w:p w14:paraId="359508E8" w14:textId="77777777" w:rsidR="00D342F6" w:rsidRPr="00D342F6" w:rsidRDefault="00D342F6" w:rsidP="00D342F6">
      <w:pPr>
        <w:spacing w:after="0" w:line="240" w:lineRule="auto"/>
        <w:rPr>
          <w:rFonts w:ascii="Times New Roman" w:hAnsi="Times New Roman"/>
          <w:sz w:val="20"/>
          <w:szCs w:val="20"/>
        </w:rPr>
      </w:pPr>
    </w:p>
    <w:p w14:paraId="318387B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support CBINRM Land Use Planning, and in close collaboration with the local YMST and line Ministries, the project will support the following activities:</w:t>
      </w:r>
    </w:p>
    <w:p w14:paraId="1DF98238" w14:textId="77777777" w:rsidR="00D342F6" w:rsidRPr="00D342F6" w:rsidRDefault="00D342F6" w:rsidP="00D342F6">
      <w:pPr>
        <w:spacing w:after="0" w:line="240" w:lineRule="auto"/>
        <w:rPr>
          <w:rFonts w:ascii="Times New Roman" w:hAnsi="Times New Roman"/>
          <w:sz w:val="20"/>
          <w:szCs w:val="20"/>
        </w:rPr>
      </w:pPr>
    </w:p>
    <w:p w14:paraId="08056DEC"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2.1.2.1 Awareness raising to initiate CBINRM land use plans</w:t>
      </w:r>
    </w:p>
    <w:p w14:paraId="5356A676" w14:textId="77777777" w:rsidR="00D342F6" w:rsidRPr="00D342F6" w:rsidRDefault="00D342F6" w:rsidP="00D342F6">
      <w:pPr>
        <w:spacing w:after="0" w:line="240" w:lineRule="auto"/>
        <w:rPr>
          <w:rFonts w:ascii="Times New Roman" w:hAnsi="Times New Roman"/>
          <w:i/>
          <w:sz w:val="20"/>
          <w:szCs w:val="20"/>
        </w:rPr>
      </w:pPr>
    </w:p>
    <w:p w14:paraId="3E3CF1C1"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Meetings will be organized in each of the 21 Land Use Units to present the project and consult the stakeholders on their expectations. The expected result of these meetings are a general agreement to engage with the CBINRM land use planning process.</w:t>
      </w:r>
    </w:p>
    <w:p w14:paraId="431360BD" w14:textId="77777777" w:rsidR="00D342F6" w:rsidRPr="00D342F6" w:rsidRDefault="00D342F6" w:rsidP="00D342F6">
      <w:pPr>
        <w:spacing w:after="0" w:line="240" w:lineRule="auto"/>
        <w:rPr>
          <w:rFonts w:ascii="Times New Roman" w:hAnsi="Times New Roman"/>
          <w:i/>
          <w:sz w:val="20"/>
          <w:szCs w:val="20"/>
        </w:rPr>
      </w:pPr>
    </w:p>
    <w:p w14:paraId="59731484"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2.1.2.2 Biophysical surveys of community lands</w:t>
      </w:r>
    </w:p>
    <w:p w14:paraId="2EE6EE56" w14:textId="77777777" w:rsidR="00D342F6" w:rsidRPr="00D342F6" w:rsidRDefault="00D342F6" w:rsidP="00D342F6">
      <w:pPr>
        <w:spacing w:after="0" w:line="240" w:lineRule="auto"/>
        <w:rPr>
          <w:rFonts w:ascii="Times New Roman" w:hAnsi="Times New Roman"/>
          <w:i/>
          <w:sz w:val="20"/>
          <w:szCs w:val="20"/>
        </w:rPr>
      </w:pPr>
    </w:p>
    <w:p w14:paraId="6C521FA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As described in the land use planning process at the district level, having good maps and understand of the different land units is key to sound INRM planning. In order to get these maps, the project can build on the AAD project, which trained GIS staff on using Collect Earth Open Foris, using satellite images from SPC and REDD+. The department of Land Use of the MoA will assist in the biophysical survey.</w:t>
      </w:r>
    </w:p>
    <w:p w14:paraId="2595FFCC" w14:textId="77777777" w:rsidR="00D342F6" w:rsidRPr="00D342F6" w:rsidRDefault="00D342F6" w:rsidP="00D342F6">
      <w:pPr>
        <w:spacing w:after="0" w:line="240" w:lineRule="auto"/>
        <w:rPr>
          <w:rFonts w:ascii="Times New Roman" w:hAnsi="Times New Roman"/>
          <w:sz w:val="20"/>
          <w:szCs w:val="20"/>
        </w:rPr>
      </w:pPr>
    </w:p>
    <w:p w14:paraId="068307C2" w14:textId="77777777" w:rsidR="00D342F6" w:rsidRPr="00607800"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Collect Earth is a tool that enables data collection through Google Earth. In conjunction with Google Earth, Bing Maps and Google Earth </w:t>
      </w:r>
      <w:r w:rsidRPr="00607800">
        <w:rPr>
          <w:rFonts w:ascii="Times New Roman" w:hAnsi="Times New Roman"/>
          <w:sz w:val="20"/>
          <w:szCs w:val="20"/>
        </w:rPr>
        <w:t>Engine, users can analyze high and very high resolution satellite imagery for a wide variety of purposes, including:</w:t>
      </w:r>
    </w:p>
    <w:p w14:paraId="6BCD5E5D" w14:textId="77777777" w:rsidR="00D342F6" w:rsidRPr="00607800" w:rsidRDefault="00D342F6" w:rsidP="00390595">
      <w:pPr>
        <w:pStyle w:val="ListParagraph"/>
        <w:numPr>
          <w:ilvl w:val="0"/>
          <w:numId w:val="45"/>
        </w:numPr>
        <w:contextualSpacing/>
        <w:rPr>
          <w:b w:val="0"/>
          <w:lang w:val="en-US"/>
        </w:rPr>
      </w:pPr>
      <w:r w:rsidRPr="00607800">
        <w:rPr>
          <w:b w:val="0"/>
          <w:lang w:val="en-US"/>
        </w:rPr>
        <w:t>Support multi-phase National Forest Inventories</w:t>
      </w:r>
    </w:p>
    <w:p w14:paraId="40A9FB2A" w14:textId="77777777" w:rsidR="00D342F6" w:rsidRPr="00607800" w:rsidRDefault="00D342F6" w:rsidP="00390595">
      <w:pPr>
        <w:pStyle w:val="ListParagraph"/>
        <w:numPr>
          <w:ilvl w:val="0"/>
          <w:numId w:val="45"/>
        </w:numPr>
        <w:contextualSpacing/>
        <w:rPr>
          <w:b w:val="0"/>
          <w:lang w:val="en-US"/>
        </w:rPr>
      </w:pPr>
      <w:r w:rsidRPr="00607800">
        <w:rPr>
          <w:b w:val="0"/>
          <w:lang w:val="en-US"/>
        </w:rPr>
        <w:t>Land Use, Land Use Change and Forestry (LULUCF) assessments</w:t>
      </w:r>
    </w:p>
    <w:p w14:paraId="54154AF4" w14:textId="77777777" w:rsidR="00D342F6" w:rsidRPr="00607800" w:rsidRDefault="00D342F6" w:rsidP="00390595">
      <w:pPr>
        <w:pStyle w:val="ListParagraph"/>
        <w:numPr>
          <w:ilvl w:val="0"/>
          <w:numId w:val="45"/>
        </w:numPr>
        <w:contextualSpacing/>
        <w:rPr>
          <w:b w:val="0"/>
          <w:lang w:val="en-US"/>
        </w:rPr>
      </w:pPr>
      <w:r w:rsidRPr="00607800">
        <w:rPr>
          <w:b w:val="0"/>
          <w:lang w:val="en-US"/>
        </w:rPr>
        <w:t>Monitoring agricultural land and urban areas</w:t>
      </w:r>
    </w:p>
    <w:p w14:paraId="4FE96488" w14:textId="77777777" w:rsidR="00D342F6" w:rsidRPr="00607800" w:rsidRDefault="00D342F6" w:rsidP="00390595">
      <w:pPr>
        <w:pStyle w:val="ListParagraph"/>
        <w:numPr>
          <w:ilvl w:val="0"/>
          <w:numId w:val="45"/>
        </w:numPr>
        <w:contextualSpacing/>
        <w:rPr>
          <w:b w:val="0"/>
          <w:lang w:val="en-US"/>
        </w:rPr>
      </w:pPr>
      <w:r w:rsidRPr="00607800">
        <w:rPr>
          <w:b w:val="0"/>
          <w:lang w:val="en-US"/>
        </w:rPr>
        <w:t>Validation of existing maps</w:t>
      </w:r>
    </w:p>
    <w:p w14:paraId="47C292D7" w14:textId="77777777" w:rsidR="00D342F6" w:rsidRPr="00607800" w:rsidRDefault="00D342F6" w:rsidP="00390595">
      <w:pPr>
        <w:pStyle w:val="ListParagraph"/>
        <w:numPr>
          <w:ilvl w:val="0"/>
          <w:numId w:val="45"/>
        </w:numPr>
        <w:contextualSpacing/>
        <w:rPr>
          <w:b w:val="0"/>
          <w:lang w:val="en-US"/>
        </w:rPr>
      </w:pPr>
      <w:r w:rsidRPr="00607800">
        <w:rPr>
          <w:b w:val="0"/>
          <w:lang w:val="en-US"/>
        </w:rPr>
        <w:t>Collection of spatially explicit socio-economic data</w:t>
      </w:r>
    </w:p>
    <w:p w14:paraId="0E882F5B" w14:textId="77777777" w:rsidR="00D342F6" w:rsidRPr="00607800" w:rsidRDefault="00D342F6" w:rsidP="00390595">
      <w:pPr>
        <w:pStyle w:val="ListParagraph"/>
        <w:numPr>
          <w:ilvl w:val="0"/>
          <w:numId w:val="45"/>
        </w:numPr>
        <w:contextualSpacing/>
        <w:rPr>
          <w:b w:val="0"/>
          <w:lang w:val="en-US"/>
        </w:rPr>
      </w:pPr>
      <w:r w:rsidRPr="00607800">
        <w:rPr>
          <w:b w:val="0"/>
          <w:lang w:val="en-US"/>
        </w:rPr>
        <w:t>Quantifying deforestation, reforestation and desertification</w:t>
      </w:r>
    </w:p>
    <w:p w14:paraId="198D6318"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 </w:t>
      </w:r>
    </w:p>
    <w:p w14:paraId="601F4990"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Its user friendliness and smooth learning curve make it a perfect tool for performing fast, accurate and cost-effective assessments. It is highly customizable for the specific data collection needs and methodologies.</w:t>
      </w:r>
    </w:p>
    <w:p w14:paraId="2B55FBD8"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data gathered through Collect Earth</w:t>
      </w:r>
      <w:r w:rsidRPr="00D342F6">
        <w:rPr>
          <w:rStyle w:val="FootnoteReference"/>
          <w:rFonts w:ascii="Times New Roman" w:hAnsi="Times New Roman"/>
          <w:sz w:val="20"/>
          <w:szCs w:val="20"/>
        </w:rPr>
        <w:footnoteReference w:id="15"/>
      </w:r>
      <w:r w:rsidRPr="00D342F6">
        <w:rPr>
          <w:rFonts w:ascii="Times New Roman" w:hAnsi="Times New Roman"/>
          <w:sz w:val="20"/>
          <w:szCs w:val="20"/>
        </w:rPr>
        <w:t xml:space="preserve"> is exportable to commonly used formats and can also be exported to Saiku</w:t>
      </w:r>
      <w:r w:rsidRPr="00D342F6">
        <w:rPr>
          <w:rStyle w:val="FootnoteReference"/>
          <w:rFonts w:ascii="Times New Roman" w:hAnsi="Times New Roman"/>
          <w:sz w:val="20"/>
          <w:szCs w:val="20"/>
        </w:rPr>
        <w:footnoteReference w:id="16"/>
      </w:r>
      <w:r w:rsidRPr="00D342F6">
        <w:rPr>
          <w:rFonts w:ascii="Times New Roman" w:hAnsi="Times New Roman"/>
          <w:sz w:val="20"/>
          <w:szCs w:val="20"/>
        </w:rPr>
        <w:t>, a tool that facilitates data analysis.</w:t>
      </w:r>
    </w:p>
    <w:p w14:paraId="1CAB61D7" w14:textId="77777777" w:rsidR="00D342F6" w:rsidRPr="00D342F6" w:rsidRDefault="00D342F6" w:rsidP="00D342F6">
      <w:pPr>
        <w:spacing w:after="0" w:line="240" w:lineRule="auto"/>
        <w:rPr>
          <w:rFonts w:ascii="Times New Roman" w:hAnsi="Times New Roman"/>
          <w:sz w:val="20"/>
          <w:szCs w:val="20"/>
        </w:rPr>
      </w:pPr>
    </w:p>
    <w:p w14:paraId="75D53CCF"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data collected via satellite images will also be field proofed by ground surveys. This methodology will also be used for the monitoring of CBINRMLUP implementation. </w:t>
      </w:r>
    </w:p>
    <w:p w14:paraId="108ACAE3" w14:textId="77777777" w:rsidR="00D342F6" w:rsidRPr="00D342F6" w:rsidRDefault="00D342F6" w:rsidP="00D342F6">
      <w:pPr>
        <w:spacing w:after="0" w:line="240" w:lineRule="auto"/>
        <w:rPr>
          <w:rFonts w:ascii="Times New Roman" w:hAnsi="Times New Roman"/>
          <w:sz w:val="20"/>
          <w:szCs w:val="20"/>
        </w:rPr>
      </w:pPr>
    </w:p>
    <w:p w14:paraId="37961958"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2.1.2.3 Development of participatory land use plans including a long-term business plan</w:t>
      </w:r>
    </w:p>
    <w:p w14:paraId="14570543" w14:textId="77777777" w:rsidR="00D342F6" w:rsidRPr="00D342F6" w:rsidRDefault="00D342F6" w:rsidP="00D342F6">
      <w:pPr>
        <w:spacing w:after="0" w:line="240" w:lineRule="auto"/>
        <w:rPr>
          <w:rFonts w:ascii="Times New Roman" w:hAnsi="Times New Roman"/>
          <w:i/>
          <w:sz w:val="20"/>
          <w:szCs w:val="20"/>
        </w:rPr>
      </w:pPr>
    </w:p>
    <w:p w14:paraId="697188F8"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CBINRM Land Use Plans (CBINRMLUP) will be developed following the same steps and rules as described in 2.1.1. (and Annex 12) but the innovation at the local level in Fiji is the development of business plans attached to the CBINRM plans. Indeed, during the community discussions, it was clear that the communities were tired of planning and having trainings but no long-term plans attached to it. </w:t>
      </w:r>
    </w:p>
    <w:p w14:paraId="43A083AF" w14:textId="77777777" w:rsidR="00D342F6" w:rsidRPr="00D342F6" w:rsidRDefault="00D342F6" w:rsidP="00D342F6">
      <w:pPr>
        <w:spacing w:after="0" w:line="240" w:lineRule="auto"/>
        <w:rPr>
          <w:rFonts w:ascii="Times New Roman" w:hAnsi="Times New Roman"/>
          <w:sz w:val="20"/>
          <w:szCs w:val="20"/>
        </w:rPr>
      </w:pPr>
    </w:p>
    <w:p w14:paraId="7FE8B87F"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CBINRM should always be implemented with consideration of the accomplishment of multiple benefits: ecological and social. Indeed, a plan with only sustainable natural resources management activities and no clear benefits to the communities has fewer chances to be implemented and sustained than one that includes activities from which communities can gather benefits in the short and long term (i.e., agro-forestry, activities linked to payment for ecosystem services, etc.). </w:t>
      </w:r>
    </w:p>
    <w:p w14:paraId="1DFADDDE" w14:textId="77777777" w:rsidR="00D342F6" w:rsidRPr="00D342F6" w:rsidRDefault="00D342F6" w:rsidP="00D342F6">
      <w:pPr>
        <w:spacing w:after="0" w:line="240" w:lineRule="auto"/>
        <w:rPr>
          <w:rFonts w:ascii="Times New Roman" w:hAnsi="Times New Roman"/>
          <w:sz w:val="20"/>
          <w:szCs w:val="20"/>
        </w:rPr>
      </w:pPr>
    </w:p>
    <w:p w14:paraId="3C1E5FB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the selected sites, communities will be supported to review or develop CBINRMLUP responding to the need of the areas as well as the need for long-term sustainability of the efforts. Such plans must: 1) address the INRM needs of the area, 2) be consistent with the landscape or broader plan developed in Output 2.1; and, 3) include a short and long-term financial/incentive plan that provides for long term benefits of the local communities drawn from the gains of implementing the restoration plans over a period of 10 to 15 years.</w:t>
      </w:r>
    </w:p>
    <w:p w14:paraId="744A0587"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This plans will also build on available technical solutions, coming from previous projects or government support, for which they have already been trained or will be trained (through component 1). For example, in the plans, when Climate Smart Agriculture is envisaged, climate-resilient root crops identified by SPC/GIZ, “Coping with climate change in Pacific Island regions” (CCCPIR) should be considered.</w:t>
      </w:r>
    </w:p>
    <w:p w14:paraId="56C31263" w14:textId="77777777" w:rsidR="00D342F6" w:rsidRPr="00D342F6" w:rsidRDefault="00D342F6" w:rsidP="00D342F6">
      <w:pPr>
        <w:spacing w:after="0" w:line="240" w:lineRule="auto"/>
        <w:rPr>
          <w:rFonts w:ascii="Times New Roman" w:hAnsi="Times New Roman"/>
          <w:sz w:val="20"/>
          <w:szCs w:val="20"/>
        </w:rPr>
      </w:pPr>
    </w:p>
    <w:p w14:paraId="14A55408"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financial/incentive plan (or package) should include different forms of incentives available in the short to long term including:</w:t>
      </w:r>
    </w:p>
    <w:p w14:paraId="2595783F" w14:textId="77777777" w:rsidR="00D342F6" w:rsidRPr="00D342F6" w:rsidRDefault="00D342F6" w:rsidP="00390595">
      <w:pPr>
        <w:pStyle w:val="ListParagraph"/>
        <w:numPr>
          <w:ilvl w:val="0"/>
          <w:numId w:val="18"/>
        </w:numPr>
        <w:contextualSpacing/>
        <w:jc w:val="both"/>
        <w:rPr>
          <w:b w:val="0"/>
        </w:rPr>
      </w:pPr>
      <w:r w:rsidRPr="00D342F6">
        <w:rPr>
          <w:b w:val="0"/>
        </w:rPr>
        <w:t>Direct subsidies from the public and private sector (cf 2.2.2.1)</w:t>
      </w:r>
    </w:p>
    <w:p w14:paraId="7232CB58" w14:textId="77777777" w:rsidR="00D342F6" w:rsidRPr="00D342F6" w:rsidRDefault="00D342F6" w:rsidP="00390595">
      <w:pPr>
        <w:pStyle w:val="ListParagraph"/>
        <w:numPr>
          <w:ilvl w:val="0"/>
          <w:numId w:val="18"/>
        </w:numPr>
        <w:contextualSpacing/>
        <w:jc w:val="both"/>
        <w:rPr>
          <w:b w:val="0"/>
        </w:rPr>
      </w:pPr>
      <w:r w:rsidRPr="00D342F6">
        <w:rPr>
          <w:b w:val="0"/>
        </w:rPr>
        <w:t>Project grants (cf 2.2.2.1)</w:t>
      </w:r>
    </w:p>
    <w:p w14:paraId="21AFF398" w14:textId="77777777" w:rsidR="00D342F6" w:rsidRPr="00D342F6" w:rsidRDefault="00D342F6" w:rsidP="00390595">
      <w:pPr>
        <w:pStyle w:val="ListParagraph"/>
        <w:numPr>
          <w:ilvl w:val="0"/>
          <w:numId w:val="18"/>
        </w:numPr>
        <w:contextualSpacing/>
        <w:jc w:val="both"/>
        <w:rPr>
          <w:b w:val="0"/>
        </w:rPr>
      </w:pPr>
      <w:r w:rsidRPr="00D342F6">
        <w:rPr>
          <w:b w:val="0"/>
        </w:rPr>
        <w:t xml:space="preserve">Economic revenue from community enterprises linked to restoration (cf 2.2.2.3) or PES schemes </w:t>
      </w:r>
    </w:p>
    <w:p w14:paraId="7620D52C" w14:textId="77777777" w:rsidR="00D342F6" w:rsidRPr="00D342F6" w:rsidRDefault="00D342F6" w:rsidP="00390595">
      <w:pPr>
        <w:pStyle w:val="ListParagraph"/>
        <w:numPr>
          <w:ilvl w:val="0"/>
          <w:numId w:val="18"/>
        </w:numPr>
        <w:contextualSpacing/>
        <w:jc w:val="both"/>
        <w:rPr>
          <w:b w:val="0"/>
        </w:rPr>
      </w:pPr>
      <w:r w:rsidRPr="00D342F6">
        <w:rPr>
          <w:b w:val="0"/>
        </w:rPr>
        <w:t>Etc.</w:t>
      </w:r>
    </w:p>
    <w:p w14:paraId="649EF9B6" w14:textId="77777777" w:rsidR="00D342F6" w:rsidRPr="00D342F6" w:rsidRDefault="00D342F6" w:rsidP="00D342F6">
      <w:pPr>
        <w:spacing w:after="0" w:line="240" w:lineRule="auto"/>
        <w:rPr>
          <w:rFonts w:ascii="Times New Roman" w:hAnsi="Times New Roman"/>
          <w:i/>
          <w:sz w:val="20"/>
          <w:szCs w:val="20"/>
        </w:rPr>
      </w:pPr>
    </w:p>
    <w:p w14:paraId="41DE975B"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w:t>
      </w:r>
      <w:r w:rsidRPr="00D342F6">
        <w:rPr>
          <w:rFonts w:ascii="Times New Roman" w:hAnsi="Times New Roman"/>
          <w:i/>
          <w:sz w:val="20"/>
          <w:szCs w:val="20"/>
        </w:rPr>
        <w:t xml:space="preserve"> </w:t>
      </w:r>
      <w:r w:rsidRPr="00D342F6">
        <w:rPr>
          <w:rFonts w:ascii="Times New Roman" w:hAnsi="Times New Roman"/>
          <w:sz w:val="20"/>
          <w:szCs w:val="20"/>
        </w:rPr>
        <w:t>CBINRMLUP should be fully comprehensive including infrastructure development need which could be supported by the Ministry of Agriculture currently working on improving infrastructure for value chain development with the International Fund for Agricultural Development (IFAD).</w:t>
      </w:r>
    </w:p>
    <w:p w14:paraId="1361488A" w14:textId="77777777" w:rsidR="00D342F6" w:rsidRPr="00D342F6" w:rsidRDefault="00D342F6" w:rsidP="00D342F6">
      <w:pPr>
        <w:spacing w:after="0" w:line="240" w:lineRule="auto"/>
        <w:rPr>
          <w:rFonts w:ascii="Times New Roman" w:hAnsi="Times New Roman"/>
          <w:sz w:val="20"/>
          <w:szCs w:val="20"/>
        </w:rPr>
      </w:pPr>
    </w:p>
    <w:p w14:paraId="16289EBE"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PMU provincial coordinators, which will be LUP experts, will lead the activities under 2.1.2. in close collaboration with the YMSTs and the line Ministries, which will participate in  all missions to the communities to develop the LUP. For the financial/business part of the plans, a partner specialized in such plans at the community level will be contracted. For these activities close collaboration with the AAD and the REDD+ program will be sought as they also have community LUP experience this project could benefit from. </w:t>
      </w:r>
    </w:p>
    <w:p w14:paraId="2F5E92E0" w14:textId="77777777" w:rsidR="00D342F6" w:rsidRPr="00D342F6" w:rsidRDefault="00D342F6" w:rsidP="00D342F6">
      <w:pPr>
        <w:spacing w:after="0" w:line="240" w:lineRule="auto"/>
        <w:rPr>
          <w:rFonts w:ascii="Times New Roman" w:hAnsi="Times New Roman"/>
          <w:sz w:val="20"/>
          <w:szCs w:val="20"/>
        </w:rPr>
      </w:pPr>
    </w:p>
    <w:p w14:paraId="5A356986"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2.1.2.4 Two yearly review of INRM LUPs</w:t>
      </w:r>
    </w:p>
    <w:p w14:paraId="4E1E24D4" w14:textId="77777777" w:rsidR="00D342F6" w:rsidRPr="00D342F6" w:rsidRDefault="00D342F6" w:rsidP="00D342F6">
      <w:pPr>
        <w:spacing w:after="0" w:line="240" w:lineRule="auto"/>
        <w:rPr>
          <w:rFonts w:ascii="Times New Roman" w:hAnsi="Times New Roman"/>
          <w:i/>
          <w:sz w:val="20"/>
          <w:szCs w:val="20"/>
        </w:rPr>
      </w:pPr>
    </w:p>
    <w:p w14:paraId="7577A91C" w14:textId="77777777" w:rsidR="00D342F6" w:rsidRPr="00D342F6" w:rsidRDefault="00D342F6" w:rsidP="00D342F6">
      <w:pPr>
        <w:spacing w:after="0" w:line="240" w:lineRule="auto"/>
        <w:rPr>
          <w:rFonts w:ascii="Times New Roman" w:hAnsi="Times New Roman"/>
          <w:i/>
          <w:sz w:val="20"/>
          <w:szCs w:val="20"/>
        </w:rPr>
      </w:pPr>
      <w:r w:rsidRPr="00D342F6">
        <w:rPr>
          <w:rFonts w:ascii="Times New Roman" w:hAnsi="Times New Roman"/>
          <w:sz w:val="20"/>
          <w:szCs w:val="20"/>
        </w:rPr>
        <w:t xml:space="preserve">The plans will be reviewed after 2 years to make sure that they are still relevant answering both to the INRM and the livelihoods development objective. This will allow for adaptive management of the plans when needed. </w:t>
      </w:r>
    </w:p>
    <w:p w14:paraId="0A9F9E0C" w14:textId="77777777" w:rsidR="00D342F6" w:rsidRPr="00D342F6" w:rsidRDefault="00D342F6" w:rsidP="00D342F6">
      <w:pPr>
        <w:spacing w:after="0" w:line="240" w:lineRule="auto"/>
        <w:rPr>
          <w:rFonts w:ascii="Times New Roman" w:hAnsi="Times New Roman"/>
          <w:i/>
          <w:sz w:val="20"/>
          <w:szCs w:val="20"/>
        </w:rPr>
      </w:pPr>
    </w:p>
    <w:p w14:paraId="287EE40A" w14:textId="77777777" w:rsidR="00D342F6" w:rsidRPr="00D342F6" w:rsidRDefault="00D342F6" w:rsidP="00D342F6">
      <w:pPr>
        <w:spacing w:after="0" w:line="240" w:lineRule="auto"/>
        <w:rPr>
          <w:rFonts w:ascii="Times New Roman" w:hAnsi="Times New Roman"/>
          <w:b/>
          <w:bCs/>
          <w:i/>
          <w:sz w:val="20"/>
          <w:szCs w:val="20"/>
        </w:rPr>
      </w:pPr>
      <w:r w:rsidRPr="00D342F6">
        <w:rPr>
          <w:rFonts w:ascii="Times New Roman" w:hAnsi="Times New Roman"/>
          <w:b/>
          <w:bCs/>
          <w:i/>
          <w:sz w:val="20"/>
          <w:szCs w:val="20"/>
        </w:rPr>
        <w:t>Outcome 2.2: At least 18,799ha brought under Community-Based Integrated Natural Resource Management (CBINRM)</w:t>
      </w:r>
    </w:p>
    <w:p w14:paraId="26FF1785" w14:textId="77777777" w:rsidR="00D342F6" w:rsidRPr="00D342F6" w:rsidRDefault="00D342F6" w:rsidP="00D342F6">
      <w:pPr>
        <w:spacing w:after="0" w:line="240" w:lineRule="auto"/>
        <w:rPr>
          <w:rFonts w:ascii="Times New Roman" w:hAnsi="Times New Roman"/>
          <w:sz w:val="20"/>
          <w:szCs w:val="20"/>
          <w:lang w:val="en-NZ"/>
        </w:rPr>
      </w:pPr>
    </w:p>
    <w:p w14:paraId="23361286" w14:textId="77777777" w:rsidR="00D342F6" w:rsidRPr="00D342F6" w:rsidRDefault="00D342F6" w:rsidP="00D342F6">
      <w:pPr>
        <w:spacing w:after="0" w:line="240" w:lineRule="auto"/>
        <w:rPr>
          <w:rFonts w:ascii="Times New Roman" w:hAnsi="Times New Roman"/>
          <w:sz w:val="20"/>
          <w:szCs w:val="20"/>
          <w:lang w:val="en-NZ"/>
        </w:rPr>
      </w:pPr>
      <w:r w:rsidRPr="00D342F6">
        <w:rPr>
          <w:rFonts w:ascii="Times New Roman" w:hAnsi="Times New Roman"/>
          <w:sz w:val="20"/>
          <w:szCs w:val="20"/>
          <w:lang w:val="en-NZ"/>
        </w:rPr>
        <w:t>Once the CBINRM plans have been developed and linked to sustainable business plans, the project will support their implementation through supporting coordination mechanisms and fundraising/support seeking for the activities.</w:t>
      </w:r>
    </w:p>
    <w:p w14:paraId="6C7163E9" w14:textId="77777777" w:rsidR="00D342F6" w:rsidRPr="00D342F6" w:rsidRDefault="00D342F6" w:rsidP="00D342F6">
      <w:pPr>
        <w:spacing w:after="0" w:line="240" w:lineRule="auto"/>
        <w:rPr>
          <w:rFonts w:ascii="Times New Roman" w:hAnsi="Times New Roman"/>
          <w:sz w:val="20"/>
          <w:szCs w:val="20"/>
          <w:lang w:val="en-NZ"/>
        </w:rPr>
      </w:pPr>
    </w:p>
    <w:p w14:paraId="5512DB8D" w14:textId="77777777" w:rsidR="00D342F6" w:rsidRPr="00D342F6" w:rsidRDefault="00D342F6" w:rsidP="00D342F6">
      <w:pPr>
        <w:spacing w:after="0" w:line="240" w:lineRule="auto"/>
        <w:rPr>
          <w:rFonts w:ascii="Times New Roman" w:hAnsi="Times New Roman"/>
          <w:sz w:val="20"/>
          <w:szCs w:val="20"/>
          <w:lang w:val="en-NZ"/>
        </w:rPr>
      </w:pPr>
      <w:r w:rsidRPr="00D342F6">
        <w:rPr>
          <w:rFonts w:ascii="Times New Roman" w:hAnsi="Times New Roman"/>
          <w:sz w:val="20"/>
          <w:szCs w:val="20"/>
          <w:lang w:val="en-NZ"/>
        </w:rPr>
        <w:t>The main expected results under this outcome are:</w:t>
      </w:r>
    </w:p>
    <w:p w14:paraId="4F7D9E71" w14:textId="77777777" w:rsidR="00D342F6" w:rsidRPr="00D342F6" w:rsidRDefault="00D342F6" w:rsidP="00390595">
      <w:pPr>
        <w:pStyle w:val="ListParagraph"/>
        <w:numPr>
          <w:ilvl w:val="0"/>
          <w:numId w:val="52"/>
        </w:numPr>
        <w:contextualSpacing/>
        <w:rPr>
          <w:b w:val="0"/>
          <w:lang w:val="en-NZ"/>
        </w:rPr>
      </w:pPr>
      <w:r w:rsidRPr="00D342F6">
        <w:rPr>
          <w:b w:val="0"/>
          <w:lang w:val="en-NZ"/>
        </w:rPr>
        <w:t>17 YMST committees following up the implementation of the CBINRM plans</w:t>
      </w:r>
    </w:p>
    <w:p w14:paraId="2134364F" w14:textId="77777777" w:rsidR="00D342F6" w:rsidRPr="00D342F6" w:rsidRDefault="00D342F6" w:rsidP="00390595">
      <w:pPr>
        <w:pStyle w:val="ListParagraph"/>
        <w:numPr>
          <w:ilvl w:val="0"/>
          <w:numId w:val="52"/>
        </w:numPr>
        <w:contextualSpacing/>
        <w:rPr>
          <w:b w:val="0"/>
          <w:lang w:val="en-NZ"/>
        </w:rPr>
      </w:pPr>
      <w:r w:rsidRPr="00D342F6">
        <w:rPr>
          <w:b w:val="0"/>
          <w:lang w:val="en-NZ"/>
        </w:rPr>
        <w:t>18,799 ha brought under community-based integrated natural resource management (including 2,100 ha through direct investment)</w:t>
      </w:r>
    </w:p>
    <w:p w14:paraId="6B1445B2" w14:textId="77777777" w:rsidR="00D342F6" w:rsidRPr="00D342F6" w:rsidRDefault="00D342F6" w:rsidP="00390595">
      <w:pPr>
        <w:pStyle w:val="ListParagraph"/>
        <w:numPr>
          <w:ilvl w:val="0"/>
          <w:numId w:val="52"/>
        </w:numPr>
        <w:contextualSpacing/>
        <w:rPr>
          <w:b w:val="0"/>
          <w:lang w:val="en-NZ"/>
        </w:rPr>
      </w:pPr>
      <w:r w:rsidRPr="00D342F6">
        <w:rPr>
          <w:b w:val="0"/>
          <w:lang w:val="en-NZ"/>
        </w:rPr>
        <w:t xml:space="preserve">4 </w:t>
      </w:r>
      <w:r w:rsidRPr="00D342F6">
        <w:rPr>
          <w:b w:val="0"/>
        </w:rPr>
        <w:t>enterprises linked to CBINRM support generating benefits</w:t>
      </w:r>
    </w:p>
    <w:p w14:paraId="03C2A512" w14:textId="77777777" w:rsidR="00D342F6" w:rsidRPr="00D342F6" w:rsidRDefault="00D342F6" w:rsidP="00D342F6">
      <w:pPr>
        <w:spacing w:after="0" w:line="240" w:lineRule="auto"/>
        <w:rPr>
          <w:rFonts w:ascii="Times New Roman" w:hAnsi="Times New Roman"/>
          <w:sz w:val="20"/>
          <w:szCs w:val="20"/>
          <w:lang w:val="en-NZ"/>
        </w:rPr>
      </w:pPr>
    </w:p>
    <w:p w14:paraId="5D434A20"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2.2.1 The capacity of communities for CBINRM plans implementation is enhanced </w:t>
      </w:r>
    </w:p>
    <w:p w14:paraId="797F9C5E" w14:textId="77777777" w:rsidR="00D342F6" w:rsidRPr="00D342F6" w:rsidRDefault="00D342F6" w:rsidP="00D342F6">
      <w:pPr>
        <w:spacing w:after="0" w:line="240" w:lineRule="auto"/>
        <w:rPr>
          <w:rFonts w:ascii="Times New Roman" w:hAnsi="Times New Roman"/>
          <w:sz w:val="20"/>
          <w:szCs w:val="20"/>
        </w:rPr>
      </w:pPr>
    </w:p>
    <w:p w14:paraId="2F9EADD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YMST system development and implementation isn’t at the same level in each province, district and community. For example, while it is quite developed in Ra, it is much less present in Tailevu. Based on other projects experiences, such as the ADD project one, the YMST are key players in the implementation of the LUP.</w:t>
      </w:r>
    </w:p>
    <w:p w14:paraId="757F2BE0" w14:textId="77777777" w:rsidR="00D342F6" w:rsidRPr="00D342F6" w:rsidRDefault="00D342F6" w:rsidP="00D342F6">
      <w:pPr>
        <w:spacing w:after="0" w:line="240" w:lineRule="auto"/>
        <w:rPr>
          <w:rFonts w:ascii="Times New Roman" w:hAnsi="Times New Roman"/>
          <w:sz w:val="20"/>
          <w:szCs w:val="20"/>
        </w:rPr>
      </w:pPr>
    </w:p>
    <w:p w14:paraId="2AC3215E"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project will therefore support the Ministry of iTauki Affairs in developing YMST to manage natural resources at the community level in the communities from which the 21 land use units (under 2.1) pertain. The project will support regular meetings for the 17 local YMST facilitated by the project provincial coordinators. It will be important to make sure that the entire community is represented in the YMST, including women (at least 30%) and youth. YMST people should also be the target of the capacity building activities in component 1.</w:t>
      </w:r>
    </w:p>
    <w:p w14:paraId="1AE3E9B1" w14:textId="77777777" w:rsidR="00D342F6" w:rsidRPr="00D342F6" w:rsidRDefault="00D342F6" w:rsidP="00D342F6">
      <w:pPr>
        <w:spacing w:after="0" w:line="240" w:lineRule="auto"/>
        <w:rPr>
          <w:rFonts w:ascii="Times New Roman" w:hAnsi="Times New Roman"/>
          <w:sz w:val="20"/>
          <w:szCs w:val="20"/>
        </w:rPr>
      </w:pPr>
    </w:p>
    <w:p w14:paraId="3488FD4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As indicated above, CBINRM plans will be developed at the Land Owning Unit but the implementation will be supported by the YMSTs. These land units can also be considered as pilot unit of interest to the entire community which might decide to extend the experience to all the Mataqali of the community. </w:t>
      </w:r>
    </w:p>
    <w:p w14:paraId="06693555" w14:textId="77777777" w:rsidR="00D342F6" w:rsidRPr="00D342F6" w:rsidRDefault="00D342F6" w:rsidP="00D342F6">
      <w:pPr>
        <w:spacing w:after="0" w:line="240" w:lineRule="auto"/>
        <w:rPr>
          <w:rFonts w:ascii="Times New Roman" w:hAnsi="Times New Roman"/>
          <w:sz w:val="20"/>
          <w:szCs w:val="20"/>
        </w:rPr>
      </w:pPr>
    </w:p>
    <w:p w14:paraId="0D2FBBA0"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2.2.2 CBINRM plans implementation is supported through direct investments, investments of other partners and providing incentives to communities </w:t>
      </w:r>
    </w:p>
    <w:p w14:paraId="7B3D9002" w14:textId="77777777" w:rsidR="00D342F6" w:rsidRPr="00D342F6" w:rsidRDefault="00D342F6" w:rsidP="00D342F6">
      <w:pPr>
        <w:spacing w:after="0" w:line="240" w:lineRule="auto"/>
        <w:rPr>
          <w:rFonts w:ascii="Times New Roman" w:hAnsi="Times New Roman"/>
          <w:b/>
          <w:i/>
          <w:sz w:val="20"/>
          <w:szCs w:val="20"/>
        </w:rPr>
      </w:pPr>
    </w:p>
    <w:p w14:paraId="03CAA759"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ensure that the CBINRMLUP plans are implemented, communities will be supported in the implementation of their business plans through 3 different activities:</w:t>
      </w:r>
    </w:p>
    <w:p w14:paraId="1082B64F" w14:textId="77777777" w:rsidR="00D342F6" w:rsidRPr="00D342F6" w:rsidRDefault="00D342F6" w:rsidP="00390595">
      <w:pPr>
        <w:pStyle w:val="ListParagraph"/>
        <w:numPr>
          <w:ilvl w:val="0"/>
          <w:numId w:val="46"/>
        </w:numPr>
        <w:contextualSpacing/>
        <w:rPr>
          <w:b w:val="0"/>
        </w:rPr>
      </w:pPr>
      <w:r w:rsidRPr="00D342F6">
        <w:rPr>
          <w:b w:val="0"/>
        </w:rPr>
        <w:t>Support to the investments of other partners in the CBINRM plans</w:t>
      </w:r>
    </w:p>
    <w:p w14:paraId="0198B84A" w14:textId="77777777" w:rsidR="00D342F6" w:rsidRPr="00D342F6" w:rsidRDefault="00D342F6" w:rsidP="00390595">
      <w:pPr>
        <w:pStyle w:val="ListParagraph"/>
        <w:numPr>
          <w:ilvl w:val="0"/>
          <w:numId w:val="46"/>
        </w:numPr>
        <w:contextualSpacing/>
        <w:rPr>
          <w:b w:val="0"/>
        </w:rPr>
      </w:pPr>
      <w:r w:rsidRPr="00D342F6">
        <w:rPr>
          <w:b w:val="0"/>
        </w:rPr>
        <w:t>Inputs providing program for the best community business plans (to support the CBINRM over 2,100 ha)</w:t>
      </w:r>
    </w:p>
    <w:p w14:paraId="5AE29C37" w14:textId="77777777" w:rsidR="00D342F6" w:rsidRPr="00D342F6" w:rsidRDefault="00D342F6" w:rsidP="00390595">
      <w:pPr>
        <w:pStyle w:val="ListParagraph"/>
        <w:numPr>
          <w:ilvl w:val="0"/>
          <w:numId w:val="46"/>
        </w:numPr>
        <w:contextualSpacing/>
        <w:rPr>
          <w:b w:val="0"/>
        </w:rPr>
      </w:pPr>
      <w:r w:rsidRPr="00D342F6">
        <w:rPr>
          <w:b w:val="0"/>
        </w:rPr>
        <w:t>Community-based enterprises linked to the INRM plans strengthened</w:t>
      </w:r>
    </w:p>
    <w:p w14:paraId="428FBFB3" w14:textId="77777777" w:rsidR="00D342F6" w:rsidRPr="00D342F6" w:rsidRDefault="00D342F6" w:rsidP="00D342F6">
      <w:pPr>
        <w:spacing w:after="0" w:line="240" w:lineRule="auto"/>
        <w:rPr>
          <w:rFonts w:ascii="Times New Roman" w:hAnsi="Times New Roman"/>
          <w:b/>
          <w:i/>
          <w:sz w:val="20"/>
          <w:szCs w:val="20"/>
        </w:rPr>
      </w:pPr>
    </w:p>
    <w:p w14:paraId="1FBA138A"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2.2.2.1. Support to the investments of other partners in the CBINRM plans</w:t>
      </w:r>
    </w:p>
    <w:p w14:paraId="408C62FC" w14:textId="77777777" w:rsidR="00D342F6" w:rsidRPr="00D342F6" w:rsidRDefault="00D342F6" w:rsidP="00D342F6">
      <w:pPr>
        <w:spacing w:after="0" w:line="240" w:lineRule="auto"/>
        <w:rPr>
          <w:rFonts w:ascii="Times New Roman" w:hAnsi="Times New Roman"/>
          <w:sz w:val="20"/>
          <w:szCs w:val="20"/>
        </w:rPr>
      </w:pPr>
    </w:p>
    <w:p w14:paraId="64BE2CD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Fiji government has a number of capacity building and technical support programs targeting community development and management of natural resources. According to the interviews led during the project preparation phase, the issue is that the communities aren’t empowered to reach out to the Ministries or Projects and request the support needed. An example of this is a recent EU project, which didn’t manage to reach its reforestation targets as not enough communities asked for restoration support. There is a major unbalance between the demand which seems low compared to the service offered.</w:t>
      </w:r>
    </w:p>
    <w:p w14:paraId="6ECA54DE" w14:textId="77777777" w:rsidR="00D342F6" w:rsidRPr="00D342F6" w:rsidRDefault="00D342F6" w:rsidP="00D342F6">
      <w:pPr>
        <w:spacing w:after="0" w:line="240" w:lineRule="auto"/>
        <w:rPr>
          <w:rFonts w:ascii="Times New Roman" w:hAnsi="Times New Roman"/>
          <w:sz w:val="20"/>
          <w:szCs w:val="20"/>
        </w:rPr>
      </w:pPr>
    </w:p>
    <w:p w14:paraId="6326CE0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Once the communities will have CBINRMLUP prepared and associated to business plans they will have a very clear picture of their needs in terms of capacity building, financial and technical support needed. The plans will have be prepared with the support of the line Ministries therefore they will already integrate activities that the Ministries can support.</w:t>
      </w:r>
    </w:p>
    <w:p w14:paraId="62BA7BF1" w14:textId="77777777" w:rsidR="00D342F6" w:rsidRPr="00D342F6" w:rsidRDefault="00D342F6" w:rsidP="00D342F6">
      <w:pPr>
        <w:spacing w:after="0" w:line="240" w:lineRule="auto"/>
        <w:rPr>
          <w:rFonts w:ascii="Times New Roman" w:hAnsi="Times New Roman"/>
          <w:sz w:val="20"/>
          <w:szCs w:val="20"/>
        </w:rPr>
      </w:pPr>
    </w:p>
    <w:p w14:paraId="2731BC7F"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In order to bring together the demand and the offer, annual fora will be organized every year starting from year 2 bringing together the YMST/Land Owning Groups, the line Ministries (including the Ministry of Trade, which do enterprise development or Ministries giving grants such as the Ministry of Youth, Ministry Woman &amp; Culture, Ministry of Commerce) and other stakeholders such as the private sector, which could be interested in participating the implementation of the plans. Actors such as the National Centre for Small and Micro Enterprises Development (NCSMED), Fiji Development Bank (FDB) the Integrated Human Resource Development Program (IHRDP) would be important stakeholders.</w:t>
      </w:r>
    </w:p>
    <w:p w14:paraId="3A1915D9" w14:textId="77777777" w:rsidR="00D342F6" w:rsidRPr="00D342F6" w:rsidRDefault="00D342F6" w:rsidP="00D342F6">
      <w:pPr>
        <w:spacing w:after="0" w:line="240" w:lineRule="auto"/>
        <w:rPr>
          <w:rFonts w:ascii="Times New Roman" w:hAnsi="Times New Roman"/>
          <w:sz w:val="20"/>
          <w:szCs w:val="20"/>
        </w:rPr>
      </w:pPr>
    </w:p>
    <w:p w14:paraId="6F680B2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As presented earlier, a major Green Climate Fund project (over 50 MUSD) is currently under preparation and will also target the Ra and Tailevu provinces. This project will want to invest in communities ready to directly implement climate smart activities. </w:t>
      </w:r>
    </w:p>
    <w:p w14:paraId="05800760" w14:textId="77777777" w:rsidR="00D342F6" w:rsidRPr="00D342F6" w:rsidRDefault="00D342F6" w:rsidP="00D342F6">
      <w:pPr>
        <w:spacing w:after="0" w:line="240" w:lineRule="auto"/>
        <w:rPr>
          <w:rFonts w:ascii="Times New Roman" w:hAnsi="Times New Roman"/>
          <w:sz w:val="20"/>
          <w:szCs w:val="20"/>
        </w:rPr>
      </w:pPr>
    </w:p>
    <w:p w14:paraId="1BA7904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These fora, organized by the national coordinator will run over 2 days and involve around 50 people presenting what they need and what they offer. The format of the forum could mix plenary presentation and one to one discussions. </w:t>
      </w:r>
    </w:p>
    <w:p w14:paraId="065668DB" w14:textId="77777777" w:rsidR="00D342F6" w:rsidRPr="00D342F6" w:rsidRDefault="00D342F6" w:rsidP="00D342F6">
      <w:pPr>
        <w:spacing w:after="0" w:line="240" w:lineRule="auto"/>
        <w:rPr>
          <w:rFonts w:ascii="Times New Roman" w:hAnsi="Times New Roman"/>
          <w:sz w:val="20"/>
          <w:szCs w:val="20"/>
        </w:rPr>
      </w:pPr>
    </w:p>
    <w:p w14:paraId="3C015F78"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2.2.2.2. Inputs providing program for the best community business plans</w:t>
      </w:r>
    </w:p>
    <w:p w14:paraId="1BB84421" w14:textId="77777777" w:rsidR="00D342F6" w:rsidRPr="00D342F6" w:rsidRDefault="00D342F6" w:rsidP="00D342F6">
      <w:pPr>
        <w:spacing w:after="0" w:line="240" w:lineRule="auto"/>
        <w:rPr>
          <w:rFonts w:ascii="Times New Roman" w:hAnsi="Times New Roman"/>
          <w:sz w:val="20"/>
          <w:szCs w:val="20"/>
        </w:rPr>
      </w:pPr>
    </w:p>
    <w:p w14:paraId="071A6F0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To start up right away the implementation of the CBINRMLUP, grants for INRM implementation will be attributed to the most promising CNINRMLUP and their associated business plans. A committee composed of the Project Management Unit (PMU), government officials at the district and provincial level as well as the line Ministries will be selecting the appropriate candidates. </w:t>
      </w:r>
    </w:p>
    <w:p w14:paraId="1C22D6A9" w14:textId="77777777" w:rsidR="00D342F6" w:rsidRPr="00D342F6" w:rsidRDefault="00D342F6" w:rsidP="00D342F6">
      <w:pPr>
        <w:spacing w:after="0" w:line="240" w:lineRule="auto"/>
        <w:rPr>
          <w:rFonts w:ascii="Times New Roman" w:hAnsi="Times New Roman"/>
          <w:sz w:val="20"/>
          <w:szCs w:val="20"/>
        </w:rPr>
      </w:pPr>
    </w:p>
    <w:p w14:paraId="7F91C6D1"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Considering both the land and the financial resources available, it has been estimated that through direct support, 2,100 ha of land can be restored/ under improved management: 500 ha of climate smart agriculture technologies, 550 ha agroforestry, 50 ha mangrove replanting, 450 ha SFM, 250 Forest plantation/ restoration, 300 ha improved rangeland management (see Annex 13 for details).</w:t>
      </w:r>
    </w:p>
    <w:p w14:paraId="16852D53" w14:textId="77777777" w:rsidR="00D342F6" w:rsidRPr="00D342F6" w:rsidRDefault="00D342F6" w:rsidP="00D342F6">
      <w:pPr>
        <w:spacing w:after="0" w:line="240" w:lineRule="auto"/>
        <w:rPr>
          <w:rFonts w:ascii="Times New Roman" w:hAnsi="Times New Roman"/>
          <w:sz w:val="20"/>
          <w:szCs w:val="20"/>
        </w:rPr>
      </w:pPr>
    </w:p>
    <w:p w14:paraId="0E288420"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type of activity supported are:</w:t>
      </w:r>
    </w:p>
    <w:p w14:paraId="4361713A" w14:textId="77777777" w:rsidR="00D342F6" w:rsidRPr="00D342F6" w:rsidRDefault="00D342F6" w:rsidP="00D342F6">
      <w:pPr>
        <w:spacing w:after="0" w:line="240" w:lineRule="auto"/>
        <w:rPr>
          <w:rFonts w:ascii="Times New Roman" w:hAnsi="Times New Roman"/>
          <w:sz w:val="20"/>
          <w:szCs w:val="20"/>
        </w:rPr>
      </w:pPr>
    </w:p>
    <w:p w14:paraId="0C41A15B" w14:textId="77777777" w:rsidR="00D342F6" w:rsidRPr="00D342F6" w:rsidRDefault="00D342F6" w:rsidP="00390595">
      <w:pPr>
        <w:pStyle w:val="ListParagraph"/>
        <w:numPr>
          <w:ilvl w:val="0"/>
          <w:numId w:val="48"/>
        </w:numPr>
        <w:contextualSpacing/>
        <w:rPr>
          <w:b w:val="0"/>
        </w:rPr>
      </w:pPr>
      <w:r w:rsidRPr="00D342F6">
        <w:rPr>
          <w:b w:val="0"/>
          <w:i/>
        </w:rPr>
        <w:t>Climate smart agriculture</w:t>
      </w:r>
      <w:r w:rsidRPr="00D342F6">
        <w:rPr>
          <w:b w:val="0"/>
        </w:rPr>
        <w:t xml:space="preserve"> (primarily related to agricultural crop production): improved soil management, crop nutrient management, and water management as well as improved crop variety (icl. Indigenous ones)</w:t>
      </w:r>
    </w:p>
    <w:p w14:paraId="4CD7C705" w14:textId="77777777" w:rsidR="00D342F6" w:rsidRPr="00D342F6" w:rsidRDefault="00D342F6" w:rsidP="00390595">
      <w:pPr>
        <w:pStyle w:val="ListParagraph"/>
        <w:numPr>
          <w:ilvl w:val="0"/>
          <w:numId w:val="48"/>
        </w:numPr>
        <w:contextualSpacing/>
        <w:rPr>
          <w:b w:val="0"/>
        </w:rPr>
      </w:pPr>
      <w:r w:rsidRPr="00D342F6">
        <w:rPr>
          <w:b w:val="0"/>
          <w:i/>
        </w:rPr>
        <w:t>Agroforestry</w:t>
      </w:r>
      <w:r w:rsidRPr="00D342F6">
        <w:rPr>
          <w:b w:val="0"/>
        </w:rPr>
        <w:t xml:space="preserve"> (as an interface between agricultural land and forest frontiers): contour farming, alley cropping, and agro-silvo-pastoral systems would be implemented</w:t>
      </w:r>
    </w:p>
    <w:p w14:paraId="0CFAF60B" w14:textId="77777777" w:rsidR="00D342F6" w:rsidRPr="00D342F6" w:rsidRDefault="00D342F6" w:rsidP="00390595">
      <w:pPr>
        <w:pStyle w:val="ListParagraph"/>
        <w:numPr>
          <w:ilvl w:val="0"/>
          <w:numId w:val="48"/>
        </w:numPr>
        <w:contextualSpacing/>
        <w:rPr>
          <w:b w:val="0"/>
        </w:rPr>
      </w:pPr>
      <w:r w:rsidRPr="00D342F6">
        <w:rPr>
          <w:b w:val="0"/>
          <w:i/>
        </w:rPr>
        <w:t>Rangeland management</w:t>
      </w:r>
      <w:r w:rsidRPr="00D342F6">
        <w:rPr>
          <w:b w:val="0"/>
        </w:rPr>
        <w:t>; controlling and influencing the movement of livestock (e.g. water development, fencing, stock trails, and herding) and improved feed crop management (closely related to agroforestry activities)</w:t>
      </w:r>
    </w:p>
    <w:p w14:paraId="12BDB4B4" w14:textId="77777777" w:rsidR="00D342F6" w:rsidRPr="00D342F6" w:rsidRDefault="00D342F6" w:rsidP="00390595">
      <w:pPr>
        <w:pStyle w:val="ListParagraph"/>
        <w:numPr>
          <w:ilvl w:val="0"/>
          <w:numId w:val="48"/>
        </w:numPr>
        <w:contextualSpacing/>
        <w:rPr>
          <w:b w:val="0"/>
        </w:rPr>
      </w:pPr>
      <w:r w:rsidRPr="00D342F6">
        <w:rPr>
          <w:b w:val="0"/>
          <w:i/>
        </w:rPr>
        <w:t>Sustainable Forest Management</w:t>
      </w:r>
      <w:r w:rsidRPr="00D342F6">
        <w:rPr>
          <w:b w:val="0"/>
        </w:rPr>
        <w:t xml:space="preserve">; forest protection measures (through patrolling by community wardens) to ensure that i) transgressions are not committed by leasings/concessions (specifically spillage from exotic plantations) and forest fires do not get started inadvertently or go uncontrolled (measures include creation and maintenance of fire lines, deployment of fire watchers, etc.), ii) sustainable extraction of timber (e.g. low impact logging, systematic and planned harvesting) and NTFPs. Sustainable extraction of NTFPs will be facilitated through ecological assessments (impacts of NTFPs harvest, dynamics under the impacts and management practices that can mitigate negative impacts and promote positive impacts) and market assessments (economic viability of products and potential for diversification). </w:t>
      </w:r>
    </w:p>
    <w:p w14:paraId="12CA136B" w14:textId="77777777" w:rsidR="00D342F6" w:rsidRPr="00D342F6" w:rsidRDefault="00D342F6" w:rsidP="00390595">
      <w:pPr>
        <w:pStyle w:val="ListParagraph"/>
        <w:numPr>
          <w:ilvl w:val="0"/>
          <w:numId w:val="48"/>
        </w:numPr>
        <w:contextualSpacing/>
        <w:rPr>
          <w:b w:val="0"/>
        </w:rPr>
      </w:pPr>
      <w:r w:rsidRPr="00D342F6">
        <w:rPr>
          <w:b w:val="0"/>
          <w:i/>
        </w:rPr>
        <w:t>Forest&amp; Mangroves restoration</w:t>
      </w:r>
      <w:r w:rsidRPr="00D342F6">
        <w:rPr>
          <w:b w:val="0"/>
        </w:rPr>
        <w:t xml:space="preserve">: restoration of degraded forests will be carried out through planting (site suitable indigenous species) and assisted natural regeneration, forest cover in the terrestrial forests and mangroves will be increased by 10% and 12% respectively. Restoration will be geared towards preserving indigenous agrobiodiversity and at the same time providing multiple benefits (e.g. NTFPs, timber for construction) to local communities. </w:t>
      </w:r>
    </w:p>
    <w:p w14:paraId="6D57A1EC" w14:textId="77777777" w:rsidR="00D342F6" w:rsidRPr="00D342F6" w:rsidRDefault="00D342F6" w:rsidP="00D342F6">
      <w:pPr>
        <w:spacing w:after="0" w:line="240" w:lineRule="auto"/>
        <w:rPr>
          <w:rFonts w:ascii="Times New Roman" w:hAnsi="Times New Roman"/>
          <w:sz w:val="20"/>
          <w:szCs w:val="20"/>
        </w:rPr>
      </w:pPr>
    </w:p>
    <w:p w14:paraId="55EBC176"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2.2.2.3 Community-based enterprises strengthened through value-addition activities for provision of improved/alternative livelihoods linked to the INRM plans</w:t>
      </w:r>
    </w:p>
    <w:p w14:paraId="5069A6E8" w14:textId="77777777" w:rsidR="00D342F6" w:rsidRPr="00D342F6" w:rsidRDefault="00D342F6" w:rsidP="00D342F6">
      <w:pPr>
        <w:spacing w:after="0" w:line="240" w:lineRule="auto"/>
        <w:rPr>
          <w:rFonts w:ascii="Times New Roman" w:hAnsi="Times New Roman"/>
          <w:sz w:val="20"/>
          <w:szCs w:val="20"/>
        </w:rPr>
      </w:pPr>
    </w:p>
    <w:p w14:paraId="0034E05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 number of productive options exist in the project areas, which have the potential to be strengthened through CSA, FLR, sustainable forest and land management, and to generate significant livelihood and commercial benefits for farmers. </w:t>
      </w:r>
    </w:p>
    <w:p w14:paraId="078FE73E" w14:textId="77777777" w:rsidR="00D342F6" w:rsidRPr="00D342F6" w:rsidRDefault="00D342F6" w:rsidP="00D342F6">
      <w:pPr>
        <w:spacing w:after="0" w:line="240" w:lineRule="auto"/>
        <w:rPr>
          <w:rFonts w:ascii="Times New Roman" w:hAnsi="Times New Roman"/>
          <w:sz w:val="20"/>
          <w:szCs w:val="20"/>
        </w:rPr>
      </w:pPr>
    </w:p>
    <w:p w14:paraId="36A6E362"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Successive governments in Fiji are committed to revitalize the agricultural sector. The government is also committed to revitalize the non-sugar sub sector due to the decrease of sugar production as well as the need to improve the exports and food security. The policy goal is to “establish a diversified, economically and environmentally sustainable agriculture sector.” Its main focus is strengthening the linkages along agricultural value chains from production, distribution, storage, marketing and value-addition to improve efficiency for the sector to be a driver of economic growth. This will assist to lessen poverty, build food security and self-sufficiency and raise the level of exports. Programs and project are being developed to support mechanization, value addition, organic farming and build capacity within the sector.</w:t>
      </w:r>
    </w:p>
    <w:p w14:paraId="3B6DEEC0" w14:textId="77777777" w:rsidR="00D342F6" w:rsidRPr="00D342F6" w:rsidRDefault="00D342F6" w:rsidP="00D342F6">
      <w:pPr>
        <w:spacing w:after="0" w:line="240" w:lineRule="auto"/>
        <w:rPr>
          <w:rFonts w:ascii="Times New Roman" w:hAnsi="Times New Roman"/>
          <w:sz w:val="20"/>
          <w:szCs w:val="20"/>
        </w:rPr>
      </w:pPr>
    </w:p>
    <w:p w14:paraId="036D033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bCs/>
          <w:sz w:val="20"/>
          <w:szCs w:val="20"/>
        </w:rPr>
        <w:t>During the field visits several small enterprises/cooperatives have been visited and could be strengthened in support of the CBINRM plans. They will be an important part of the business plans associated to the CBINRM plans.</w:t>
      </w:r>
    </w:p>
    <w:p w14:paraId="0821D337" w14:textId="77777777" w:rsidR="00D342F6" w:rsidRPr="00D342F6" w:rsidRDefault="00D342F6" w:rsidP="00D342F6">
      <w:pPr>
        <w:shd w:val="clear" w:color="auto" w:fill="FFFFFF"/>
        <w:spacing w:after="0" w:line="240" w:lineRule="auto"/>
        <w:rPr>
          <w:rFonts w:ascii="Times New Roman" w:hAnsi="Times New Roman"/>
          <w:bCs/>
          <w:sz w:val="20"/>
          <w:szCs w:val="20"/>
        </w:rPr>
      </w:pPr>
    </w:p>
    <w:p w14:paraId="14B0A439" w14:textId="77777777" w:rsidR="00D342F6" w:rsidRPr="00D342F6" w:rsidRDefault="00D342F6" w:rsidP="00D342F6">
      <w:pPr>
        <w:shd w:val="clear" w:color="auto" w:fill="FFFFFF"/>
        <w:spacing w:after="0" w:line="240" w:lineRule="auto"/>
        <w:rPr>
          <w:rFonts w:ascii="Times New Roman" w:hAnsi="Times New Roman"/>
          <w:bCs/>
          <w:sz w:val="20"/>
          <w:szCs w:val="20"/>
        </w:rPr>
      </w:pPr>
      <w:r w:rsidRPr="00D342F6">
        <w:rPr>
          <w:rFonts w:ascii="Times New Roman" w:hAnsi="Times New Roman"/>
          <w:bCs/>
          <w:sz w:val="20"/>
          <w:szCs w:val="20"/>
        </w:rPr>
        <w:t>In order to strengthen these enterprises different activities will be led:</w:t>
      </w:r>
    </w:p>
    <w:p w14:paraId="5798DDDF" w14:textId="77777777" w:rsidR="00D342F6" w:rsidRPr="00D342F6" w:rsidRDefault="00D342F6" w:rsidP="00D342F6">
      <w:pPr>
        <w:shd w:val="clear" w:color="auto" w:fill="FFFFFF"/>
        <w:spacing w:after="0" w:line="240" w:lineRule="auto"/>
        <w:rPr>
          <w:rFonts w:ascii="Times New Roman" w:hAnsi="Times New Roman"/>
          <w:bCs/>
          <w:sz w:val="20"/>
          <w:szCs w:val="20"/>
        </w:rPr>
      </w:pPr>
    </w:p>
    <w:p w14:paraId="1E849293" w14:textId="77777777" w:rsidR="00D342F6" w:rsidRPr="00D342F6" w:rsidRDefault="00D342F6" w:rsidP="00390595">
      <w:pPr>
        <w:pStyle w:val="ListParagraph"/>
        <w:numPr>
          <w:ilvl w:val="0"/>
          <w:numId w:val="47"/>
        </w:numPr>
        <w:shd w:val="clear" w:color="auto" w:fill="FFFFFF"/>
        <w:contextualSpacing/>
        <w:rPr>
          <w:b w:val="0"/>
          <w:bCs/>
          <w:lang w:val="en-US"/>
        </w:rPr>
      </w:pPr>
      <w:r w:rsidRPr="00D342F6">
        <w:rPr>
          <w:b w:val="0"/>
          <w:bCs/>
          <w:lang w:val="en-US"/>
        </w:rPr>
        <w:t>Localized value chain analysis on promising products such as honey, vanilla, forest cocoa, mud crab, handicrafts, coco and kava (as the European market just opened for Kava). The value chain analysis will give recommendation how to improve existing enterprises.</w:t>
      </w:r>
    </w:p>
    <w:p w14:paraId="5EF7CDB8" w14:textId="77777777" w:rsidR="00D342F6" w:rsidRPr="00D342F6" w:rsidRDefault="00D342F6" w:rsidP="00D342F6">
      <w:pPr>
        <w:pStyle w:val="ListParagraph"/>
        <w:rPr>
          <w:b w:val="0"/>
          <w:lang w:val="en-US"/>
        </w:rPr>
      </w:pPr>
      <w:r w:rsidRPr="00D342F6">
        <w:rPr>
          <w:b w:val="0"/>
          <w:lang w:val="en-US"/>
        </w:rPr>
        <w:t>Some value chain analysis work has already been done such as the booklet on “Fiji Kava value Chain Analysis” launched by PHAMA and the Ministry of Agriculture in 2018. This will booklet will assist many of the kava producers for high productions. The MoFo and BAF have value chain procedures/ information on the top five agriculture products that are mainly exported. The information will improve the quality and consistency of produce.</w:t>
      </w:r>
    </w:p>
    <w:p w14:paraId="639BEE26" w14:textId="77777777" w:rsidR="00D342F6" w:rsidRPr="00D342F6" w:rsidRDefault="00D342F6" w:rsidP="00D342F6">
      <w:pPr>
        <w:pStyle w:val="ListParagraph"/>
        <w:rPr>
          <w:b w:val="0"/>
          <w:lang w:val="en-US"/>
        </w:rPr>
      </w:pPr>
      <w:r w:rsidRPr="00D342F6">
        <w:rPr>
          <w:b w:val="0"/>
          <w:lang w:val="en-US"/>
        </w:rPr>
        <w:t>A review was done by Shepherd et.al (2012) on the short fall of value chains of agriculture commodities in the Pacific. The result is that the main shortfalls are linked to the locality of products, poor transport linkages and high costs, poor economies of scale, natural disasters, plant diseases and market access barriers. Despite this constraints, significant opportunities do exists to reduce failures and to expand successes through identifying ways to improve the value chains for agriculture products. Improvements are measured in terms of the sustainable increase in the income earned by those participating in the value chain.</w:t>
      </w:r>
    </w:p>
    <w:p w14:paraId="700C0DA1" w14:textId="77777777" w:rsidR="00D342F6" w:rsidRPr="00D342F6" w:rsidRDefault="00D342F6" w:rsidP="00D342F6">
      <w:pPr>
        <w:pStyle w:val="ListParagraph"/>
        <w:rPr>
          <w:b w:val="0"/>
          <w:lang w:val="en-US"/>
        </w:rPr>
      </w:pPr>
      <w:r w:rsidRPr="00D342F6">
        <w:rPr>
          <w:b w:val="0"/>
          <w:lang w:val="en-US"/>
        </w:rPr>
        <w:t xml:space="preserve">The project will use this existing material and go into more detailed value chain analysis for the most promising commodities in the target areas. </w:t>
      </w:r>
    </w:p>
    <w:p w14:paraId="1973D3EC" w14:textId="77777777" w:rsidR="00D342F6" w:rsidRPr="00D342F6" w:rsidRDefault="00D342F6" w:rsidP="00D342F6">
      <w:pPr>
        <w:shd w:val="clear" w:color="auto" w:fill="FFFFFF"/>
        <w:spacing w:after="0" w:line="240" w:lineRule="auto"/>
        <w:rPr>
          <w:rFonts w:ascii="Times New Roman" w:hAnsi="Times New Roman"/>
          <w:bCs/>
          <w:sz w:val="20"/>
          <w:szCs w:val="20"/>
        </w:rPr>
      </w:pPr>
    </w:p>
    <w:p w14:paraId="0B95D716" w14:textId="77777777" w:rsidR="00D342F6" w:rsidRPr="00D342F6" w:rsidRDefault="00D342F6" w:rsidP="00390595">
      <w:pPr>
        <w:pStyle w:val="ListParagraph"/>
        <w:numPr>
          <w:ilvl w:val="0"/>
          <w:numId w:val="47"/>
        </w:numPr>
        <w:shd w:val="clear" w:color="auto" w:fill="FFFFFF"/>
        <w:contextualSpacing/>
        <w:rPr>
          <w:b w:val="0"/>
          <w:bCs/>
          <w:lang w:val="en-US"/>
        </w:rPr>
      </w:pPr>
      <w:r w:rsidRPr="00D342F6">
        <w:rPr>
          <w:b w:val="0"/>
          <w:bCs/>
          <w:lang w:val="en-US"/>
        </w:rPr>
        <w:t xml:space="preserve">Assessment of existing enterprises in the target communities including recommendations for improvement. For this study a close collaboration with </w:t>
      </w:r>
      <w:r w:rsidRPr="00D342F6">
        <w:rPr>
          <w:b w:val="0"/>
        </w:rPr>
        <w:t>PHAMA, CI and Nature Fiji is recommended as they worked on value chain development and community enterprises (bee farming, aquaculture pounds, etc.)</w:t>
      </w:r>
    </w:p>
    <w:p w14:paraId="0E690C03" w14:textId="77777777" w:rsidR="00D342F6" w:rsidRPr="00D342F6" w:rsidRDefault="00D342F6" w:rsidP="00D342F6">
      <w:pPr>
        <w:pStyle w:val="ListParagraph"/>
        <w:numPr>
          <w:ilvl w:val="0"/>
          <w:numId w:val="0"/>
        </w:numPr>
        <w:ind w:left="720"/>
        <w:rPr>
          <w:b w:val="0"/>
          <w:bCs/>
          <w:lang w:val="en-US"/>
        </w:rPr>
      </w:pPr>
    </w:p>
    <w:p w14:paraId="6EFE7839" w14:textId="77777777" w:rsidR="00D342F6" w:rsidRPr="00D342F6" w:rsidRDefault="00D342F6" w:rsidP="00390595">
      <w:pPr>
        <w:pStyle w:val="ListParagraph"/>
        <w:numPr>
          <w:ilvl w:val="0"/>
          <w:numId w:val="47"/>
        </w:numPr>
        <w:shd w:val="clear" w:color="auto" w:fill="FFFFFF"/>
        <w:contextualSpacing/>
        <w:rPr>
          <w:b w:val="0"/>
          <w:bCs/>
          <w:lang w:val="en-US"/>
        </w:rPr>
      </w:pPr>
      <w:r w:rsidRPr="00D342F6">
        <w:rPr>
          <w:b w:val="0"/>
          <w:bCs/>
          <w:lang w:val="en-US"/>
        </w:rPr>
        <w:t>Business Development Experts will provide direct coaching to entrepreneurs, including the development of simple business and financial plans. The 5 most promising enterprises will benefit from this coaching offer. Women and youth led enterprise will get a special attention from the project. The enterprise strengthening activities will focus on primary and secondary processing of the products, accessing market information and ensuring adequate market access. Learning from previous projects (such as the Drawa one cf section 1.4), clarification of roles and relationships between the enterprises and the communities will have to be defined very early on. The enterprises will be connected with the respective producer associations/councils (usually supported and subsidized by the government) (refer to the stakeholder table) as well as potential investors during the CBINRM fora (cf 2.2.2.1).</w:t>
      </w:r>
    </w:p>
    <w:p w14:paraId="33571832" w14:textId="77777777" w:rsidR="00D342F6" w:rsidRPr="00D342F6" w:rsidRDefault="00D342F6" w:rsidP="00D342F6">
      <w:pPr>
        <w:pStyle w:val="ListParagraph"/>
        <w:numPr>
          <w:ilvl w:val="0"/>
          <w:numId w:val="0"/>
        </w:numPr>
        <w:ind w:left="720"/>
        <w:rPr>
          <w:bCs/>
          <w:lang w:val="en-US"/>
        </w:rPr>
      </w:pPr>
    </w:p>
    <w:p w14:paraId="2F4808D0" w14:textId="77777777" w:rsidR="00D342F6" w:rsidRPr="00D342F6" w:rsidRDefault="00D342F6" w:rsidP="00D342F6">
      <w:pPr>
        <w:shd w:val="clear" w:color="auto" w:fill="FFFFFF"/>
        <w:spacing w:after="0" w:line="240" w:lineRule="auto"/>
        <w:rPr>
          <w:rFonts w:ascii="Times New Roman" w:hAnsi="Times New Roman"/>
          <w:bCs/>
          <w:sz w:val="20"/>
          <w:szCs w:val="20"/>
        </w:rPr>
      </w:pPr>
      <w:r w:rsidRPr="00D342F6">
        <w:rPr>
          <w:rFonts w:ascii="Times New Roman" w:hAnsi="Times New Roman"/>
          <w:bCs/>
          <w:sz w:val="20"/>
          <w:szCs w:val="20"/>
        </w:rPr>
        <w:t>For this activity it is anticipated that the project will collaborate with the Integrated Human Resource Development Program (IHRDP), a key coordinating agency for all relevant stakeholders in a participatory approach to promote economic and social well-being for all communities. It does have experience in community based enterprises development.</w:t>
      </w:r>
    </w:p>
    <w:p w14:paraId="7986D472" w14:textId="77777777" w:rsidR="00D342F6" w:rsidRPr="00D342F6" w:rsidRDefault="00D342F6" w:rsidP="00D342F6">
      <w:pPr>
        <w:shd w:val="clear" w:color="auto" w:fill="FFFFFF"/>
        <w:spacing w:after="0" w:line="240" w:lineRule="auto"/>
        <w:rPr>
          <w:rFonts w:ascii="Times New Roman" w:hAnsi="Times New Roman"/>
          <w:bCs/>
          <w:sz w:val="20"/>
          <w:szCs w:val="20"/>
        </w:rPr>
      </w:pPr>
    </w:p>
    <w:p w14:paraId="44912528" w14:textId="77777777" w:rsidR="00D342F6" w:rsidRPr="00D342F6" w:rsidRDefault="00D342F6" w:rsidP="00D342F6">
      <w:pPr>
        <w:autoSpaceDE w:val="0"/>
        <w:autoSpaceDN w:val="0"/>
        <w:adjustRightInd w:val="0"/>
        <w:spacing w:after="0" w:line="240" w:lineRule="auto"/>
        <w:rPr>
          <w:rFonts w:ascii="Times New Roman" w:hAnsi="Times New Roman"/>
          <w:sz w:val="20"/>
          <w:szCs w:val="20"/>
        </w:rPr>
      </w:pPr>
      <w:r w:rsidRPr="00D342F6">
        <w:rPr>
          <w:rFonts w:ascii="Times New Roman" w:hAnsi="Times New Roman"/>
          <w:sz w:val="20"/>
          <w:szCs w:val="20"/>
        </w:rPr>
        <w:t>In promoting enterprise development and employment, FAO, following the Decent Work Agenda (DWA) aims to promote productive work for women and men in conditions of freedom, equality, security and human dignity based on the four pillars: (1) promoting jobs; (2) guaranteeing rights at work; (3) extending social protection; and (4) promoting social dialogue.</w:t>
      </w:r>
      <w:r w:rsidRPr="00D342F6">
        <w:rPr>
          <w:rStyle w:val="FootnoteReference"/>
          <w:rFonts w:ascii="Times New Roman" w:hAnsi="Times New Roman"/>
          <w:sz w:val="20"/>
          <w:szCs w:val="20"/>
        </w:rPr>
        <w:footnoteReference w:id="17"/>
      </w:r>
      <w:r w:rsidRPr="00D342F6">
        <w:rPr>
          <w:rFonts w:ascii="Times New Roman" w:hAnsi="Times New Roman"/>
          <w:sz w:val="20"/>
          <w:szCs w:val="20"/>
        </w:rPr>
        <w:t xml:space="preserve"> Each of the pillars will be taken into consideration while promoting enterprise development. A special focus will be made on women and youth led enterprises to support their empowerment. </w:t>
      </w:r>
    </w:p>
    <w:p w14:paraId="0F4B403B" w14:textId="77777777" w:rsidR="00D342F6" w:rsidRPr="00D342F6" w:rsidRDefault="00D342F6" w:rsidP="00D342F6">
      <w:pPr>
        <w:spacing w:after="0" w:line="240" w:lineRule="auto"/>
        <w:rPr>
          <w:rFonts w:ascii="Times New Roman" w:hAnsi="Times New Roman"/>
          <w:bCs/>
          <w:sz w:val="20"/>
          <w:szCs w:val="20"/>
        </w:rPr>
      </w:pPr>
    </w:p>
    <w:p w14:paraId="54EBE2F6" w14:textId="77777777" w:rsidR="00D342F6" w:rsidRPr="00D342F6" w:rsidRDefault="00D342F6" w:rsidP="00D342F6">
      <w:pPr>
        <w:pStyle w:val="111xStyle"/>
        <w:spacing w:after="0"/>
        <w:rPr>
          <w:rFonts w:ascii="Times New Roman" w:hAnsi="Times New Roman" w:cs="Times New Roman"/>
          <w:i w:val="0"/>
          <w:sz w:val="20"/>
          <w:szCs w:val="20"/>
        </w:rPr>
      </w:pPr>
      <w:r w:rsidRPr="00D342F6">
        <w:rPr>
          <w:rFonts w:ascii="Times New Roman" w:hAnsi="Times New Roman" w:cs="Times New Roman"/>
          <w:i w:val="0"/>
          <w:sz w:val="20"/>
          <w:szCs w:val="20"/>
        </w:rPr>
        <w:t>Component 3: Monitoring, evaluation and lessons dissemination</w:t>
      </w:r>
    </w:p>
    <w:p w14:paraId="786ED4CD" w14:textId="77777777" w:rsidR="00D342F6" w:rsidRPr="00D342F6" w:rsidRDefault="00D342F6" w:rsidP="00D342F6">
      <w:pPr>
        <w:spacing w:after="0" w:line="240" w:lineRule="auto"/>
        <w:rPr>
          <w:rFonts w:ascii="Times New Roman" w:hAnsi="Times New Roman"/>
          <w:b/>
          <w:bCs/>
          <w:i/>
          <w:sz w:val="20"/>
          <w:szCs w:val="20"/>
        </w:rPr>
      </w:pPr>
      <w:r w:rsidRPr="00D342F6">
        <w:rPr>
          <w:rFonts w:ascii="Times New Roman" w:hAnsi="Times New Roman"/>
          <w:b/>
          <w:bCs/>
          <w:i/>
          <w:sz w:val="20"/>
          <w:szCs w:val="20"/>
        </w:rPr>
        <w:t>Outcome 3: Adaptive management ensured and key lessons shared</w:t>
      </w:r>
    </w:p>
    <w:p w14:paraId="4EE6A9B8" w14:textId="77777777" w:rsidR="00D342F6" w:rsidRPr="00D342F6" w:rsidRDefault="00D342F6" w:rsidP="00D342F6">
      <w:pPr>
        <w:spacing w:after="0" w:line="240" w:lineRule="auto"/>
        <w:rPr>
          <w:rFonts w:ascii="Times New Roman" w:hAnsi="Times New Roman"/>
          <w:i/>
          <w:sz w:val="20"/>
          <w:szCs w:val="20"/>
        </w:rPr>
      </w:pPr>
    </w:p>
    <w:p w14:paraId="0209CB6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This component will ensure that project results and achievements will be disseminated for replicability and scaling up and that project’s progress is tracked and periodic evaluations are conducted for adaptive management. </w:t>
      </w:r>
    </w:p>
    <w:p w14:paraId="4CCC831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Under this component, the main expected results are:</w:t>
      </w:r>
    </w:p>
    <w:p w14:paraId="5CCEA376" w14:textId="77777777" w:rsidR="00D342F6" w:rsidRPr="00D342F6" w:rsidRDefault="00D342F6" w:rsidP="00390595">
      <w:pPr>
        <w:pStyle w:val="ListParagraph"/>
        <w:numPr>
          <w:ilvl w:val="0"/>
          <w:numId w:val="53"/>
        </w:numPr>
        <w:contextualSpacing/>
        <w:rPr>
          <w:b w:val="0"/>
        </w:rPr>
      </w:pPr>
      <w:r w:rsidRPr="00D342F6">
        <w:rPr>
          <w:b w:val="0"/>
        </w:rPr>
        <w:t>5,000 key stakeholders in Government agencies, CSO and communities with increased awareness of the potential of INRM</w:t>
      </w:r>
    </w:p>
    <w:p w14:paraId="7E61D1FC" w14:textId="77777777" w:rsidR="00D342F6" w:rsidRPr="00D342F6" w:rsidRDefault="00D342F6" w:rsidP="00390595">
      <w:pPr>
        <w:pStyle w:val="ListParagraph"/>
        <w:numPr>
          <w:ilvl w:val="0"/>
          <w:numId w:val="53"/>
        </w:numPr>
        <w:contextualSpacing/>
        <w:rPr>
          <w:b w:val="0"/>
        </w:rPr>
      </w:pPr>
      <w:r w:rsidRPr="00D342F6">
        <w:rPr>
          <w:b w:val="0"/>
        </w:rPr>
        <w:t>10 good practices systemized and shared through the online platform and the Community of Practice</w:t>
      </w:r>
    </w:p>
    <w:p w14:paraId="09C1B4E0" w14:textId="77777777" w:rsidR="00D342F6" w:rsidRPr="00D342F6" w:rsidRDefault="00D342F6" w:rsidP="00390595">
      <w:pPr>
        <w:pStyle w:val="ListParagraph"/>
        <w:numPr>
          <w:ilvl w:val="0"/>
          <w:numId w:val="53"/>
        </w:numPr>
        <w:contextualSpacing/>
        <w:rPr>
          <w:b w:val="0"/>
        </w:rPr>
      </w:pPr>
      <w:r w:rsidRPr="00D342F6">
        <w:rPr>
          <w:b w:val="0"/>
        </w:rPr>
        <w:t>8 of communities involved in CBINRM monitoring</w:t>
      </w:r>
    </w:p>
    <w:p w14:paraId="6744A075" w14:textId="77777777" w:rsidR="00D342F6" w:rsidRPr="00D342F6" w:rsidRDefault="00D342F6" w:rsidP="00390595">
      <w:pPr>
        <w:pStyle w:val="ListParagraph"/>
        <w:numPr>
          <w:ilvl w:val="0"/>
          <w:numId w:val="53"/>
        </w:numPr>
        <w:contextualSpacing/>
        <w:rPr>
          <w:b w:val="0"/>
        </w:rPr>
      </w:pPr>
      <w:r w:rsidRPr="00D342F6">
        <w:rPr>
          <w:b w:val="0"/>
        </w:rPr>
        <w:t>A M&amp;E system put in place to ensure adaptive management</w:t>
      </w:r>
    </w:p>
    <w:p w14:paraId="4ECC935A" w14:textId="77777777" w:rsidR="00D342F6" w:rsidRPr="00D342F6" w:rsidRDefault="00D342F6" w:rsidP="00D342F6">
      <w:pPr>
        <w:spacing w:after="0" w:line="240" w:lineRule="auto"/>
        <w:rPr>
          <w:rFonts w:ascii="Times New Roman" w:hAnsi="Times New Roman"/>
          <w:sz w:val="20"/>
          <w:szCs w:val="20"/>
        </w:rPr>
      </w:pPr>
    </w:p>
    <w:p w14:paraId="193DBE49"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3.1: Documentation and dissemination of lessons learned </w:t>
      </w:r>
    </w:p>
    <w:p w14:paraId="70B9C125" w14:textId="77777777" w:rsidR="00D342F6" w:rsidRPr="00D342F6" w:rsidRDefault="00D342F6" w:rsidP="00D342F6">
      <w:pPr>
        <w:spacing w:after="0" w:line="240" w:lineRule="auto"/>
        <w:rPr>
          <w:rFonts w:ascii="Times New Roman" w:hAnsi="Times New Roman"/>
          <w:sz w:val="20"/>
          <w:szCs w:val="20"/>
        </w:rPr>
      </w:pPr>
    </w:p>
    <w:p w14:paraId="2133A559"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3.1.1 FLR knowledge platform, linking to existing REDD+ knowledge platforms and communities of practices, established</w:t>
      </w:r>
    </w:p>
    <w:p w14:paraId="555B1961" w14:textId="77777777" w:rsidR="00D342F6" w:rsidRPr="00D342F6" w:rsidRDefault="00D342F6" w:rsidP="00D342F6">
      <w:pPr>
        <w:spacing w:after="0" w:line="240" w:lineRule="auto"/>
        <w:rPr>
          <w:rFonts w:ascii="Times New Roman" w:hAnsi="Times New Roman"/>
          <w:i/>
          <w:sz w:val="20"/>
          <w:szCs w:val="20"/>
        </w:rPr>
      </w:pPr>
    </w:p>
    <w:p w14:paraId="22E9741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For this activity, the project will closely collaborate with the REDD+ group. The REDD+ program has been in place since 2010. </w:t>
      </w:r>
    </w:p>
    <w:p w14:paraId="71180FCA" w14:textId="77777777" w:rsidR="00D342F6" w:rsidRPr="00D342F6" w:rsidRDefault="00D342F6" w:rsidP="00D342F6">
      <w:pPr>
        <w:autoSpaceDE w:val="0"/>
        <w:autoSpaceDN w:val="0"/>
        <w:adjustRightInd w:val="0"/>
        <w:spacing w:after="0" w:line="240" w:lineRule="auto"/>
        <w:rPr>
          <w:rFonts w:ascii="Times New Roman" w:hAnsi="Times New Roman"/>
          <w:sz w:val="20"/>
          <w:szCs w:val="20"/>
        </w:rPr>
      </w:pPr>
      <w:r w:rsidRPr="00D342F6">
        <w:rPr>
          <w:rFonts w:ascii="Times New Roman" w:hAnsi="Times New Roman"/>
          <w:sz w:val="20"/>
          <w:szCs w:val="20"/>
        </w:rPr>
        <w:t xml:space="preserve">It has an active Steering Committee who meets on a quarterly basis with members coming from: </w:t>
      </w:r>
    </w:p>
    <w:p w14:paraId="4322AC5F"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Ministry of Forestry (Secretariat/chair)</w:t>
      </w:r>
    </w:p>
    <w:p w14:paraId="243B993F"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Ministry of Environment</w:t>
      </w:r>
    </w:p>
    <w:p w14:paraId="1D72CC79"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Ministry of Agriculture</w:t>
      </w:r>
    </w:p>
    <w:p w14:paraId="581AF57A"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National Land Trust Board</w:t>
      </w:r>
    </w:p>
    <w:p w14:paraId="1D483A04"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Private sector</w:t>
      </w:r>
    </w:p>
    <w:p w14:paraId="76E6661E"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Fiji Pine</w:t>
      </w:r>
    </w:p>
    <w:p w14:paraId="7FE895B7"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NGO (International environmental NGO &amp; Local community based NGO)</w:t>
      </w:r>
    </w:p>
    <w:p w14:paraId="18C48166" w14:textId="77777777" w:rsidR="00D342F6" w:rsidRPr="00D342F6" w:rsidRDefault="00D342F6" w:rsidP="00390595">
      <w:pPr>
        <w:pStyle w:val="ListParagraph"/>
        <w:numPr>
          <w:ilvl w:val="0"/>
          <w:numId w:val="60"/>
        </w:numPr>
        <w:autoSpaceDE w:val="0"/>
        <w:autoSpaceDN w:val="0"/>
        <w:adjustRightInd w:val="0"/>
        <w:contextualSpacing/>
        <w:rPr>
          <w:b w:val="0"/>
          <w:lang w:val="en-US"/>
        </w:rPr>
      </w:pPr>
      <w:r w:rsidRPr="00D342F6">
        <w:rPr>
          <w:b w:val="0"/>
          <w:lang w:val="en-US"/>
        </w:rPr>
        <w:t>Resource /land owner</w:t>
      </w:r>
    </w:p>
    <w:p w14:paraId="45A4D988" w14:textId="77777777" w:rsidR="00D342F6" w:rsidRPr="00D342F6" w:rsidRDefault="00D342F6" w:rsidP="00390595">
      <w:pPr>
        <w:pStyle w:val="ListParagraph"/>
        <w:numPr>
          <w:ilvl w:val="0"/>
          <w:numId w:val="60"/>
        </w:numPr>
        <w:contextualSpacing/>
        <w:rPr>
          <w:b w:val="0"/>
          <w:lang w:val="en-US"/>
        </w:rPr>
      </w:pPr>
      <w:r w:rsidRPr="00D342F6">
        <w:rPr>
          <w:b w:val="0"/>
          <w:lang w:val="en-US"/>
        </w:rPr>
        <w:t>University of South Pacific/Fiji National University</w:t>
      </w:r>
    </w:p>
    <w:p w14:paraId="603A0814" w14:textId="77777777" w:rsidR="00D342F6" w:rsidRPr="00D342F6" w:rsidRDefault="00D342F6" w:rsidP="00D342F6">
      <w:pPr>
        <w:spacing w:after="0" w:line="240" w:lineRule="auto"/>
        <w:rPr>
          <w:rFonts w:ascii="Times New Roman" w:hAnsi="Times New Roman"/>
          <w:sz w:val="20"/>
          <w:szCs w:val="20"/>
        </w:rPr>
      </w:pPr>
    </w:p>
    <w:p w14:paraId="2D54C0A8"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As well as several Technical sub-committees focusing on particular themes such as: MRV, Safeguards, Governance &amp; Finance, Knowledge Management (KM). </w:t>
      </w:r>
    </w:p>
    <w:p w14:paraId="276FBB42" w14:textId="77777777" w:rsidR="00D342F6" w:rsidRPr="00D342F6" w:rsidRDefault="00D342F6" w:rsidP="00D342F6">
      <w:pPr>
        <w:spacing w:after="0" w:line="240" w:lineRule="auto"/>
        <w:rPr>
          <w:rFonts w:ascii="Times New Roman" w:hAnsi="Times New Roman"/>
          <w:sz w:val="20"/>
          <w:szCs w:val="20"/>
        </w:rPr>
      </w:pPr>
    </w:p>
    <w:p w14:paraId="046F9EBC"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The KM activity of this project will be discussed within the KM sub-group to ensure alignment.</w:t>
      </w:r>
    </w:p>
    <w:p w14:paraId="492937E9" w14:textId="77777777" w:rsidR="00D342F6" w:rsidRPr="00D342F6" w:rsidRDefault="00D342F6" w:rsidP="00D342F6">
      <w:pPr>
        <w:spacing w:after="0" w:line="240" w:lineRule="auto"/>
        <w:rPr>
          <w:rFonts w:ascii="Times New Roman" w:hAnsi="Times New Roman"/>
          <w:sz w:val="20"/>
          <w:szCs w:val="20"/>
        </w:rPr>
      </w:pPr>
    </w:p>
    <w:p w14:paraId="4D52C687"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One of the foreseen activity, is to develop a light web-platform, as an add-on to the REDD+ one, to share the lessons learnt from other Natural Resources Management projects in Fiji, promote the CBINRM approach and share the lessons learnt from the project. This add on should be interactive one.</w:t>
      </w:r>
    </w:p>
    <w:p w14:paraId="7B96FD8F" w14:textId="77777777" w:rsidR="00D342F6" w:rsidRPr="00D342F6" w:rsidRDefault="00D342F6" w:rsidP="00D342F6">
      <w:pPr>
        <w:spacing w:after="0" w:line="240" w:lineRule="auto"/>
        <w:rPr>
          <w:rFonts w:ascii="Times New Roman" w:hAnsi="Times New Roman"/>
          <w:sz w:val="20"/>
          <w:szCs w:val="20"/>
        </w:rPr>
      </w:pPr>
    </w:p>
    <w:p w14:paraId="6A8A52F4"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Given the level of social media (facebook use) ascertained during the baseline socio-economic survey; the project will also develop a social media presence to assist in knowledge sharing but also to facilitate e-discussions with community/stakeholders. </w:t>
      </w:r>
    </w:p>
    <w:p w14:paraId="579D4C28" w14:textId="77777777" w:rsidR="00D342F6" w:rsidRPr="00D342F6" w:rsidRDefault="00D342F6" w:rsidP="00D342F6">
      <w:pPr>
        <w:spacing w:after="0" w:line="240" w:lineRule="auto"/>
        <w:rPr>
          <w:rFonts w:ascii="Times New Roman" w:hAnsi="Times New Roman"/>
          <w:sz w:val="20"/>
          <w:szCs w:val="20"/>
        </w:rPr>
      </w:pPr>
    </w:p>
    <w:p w14:paraId="487F7B7D"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person in charge of the platform and the social media presence is the National Coordinator (M&amp;E and KM expert). He will also establish key knowledge partnership(s) to ensure effectively shared knowledge. Synergies should be established as much as possible to avoid duplication of knowledge and to promote knowledge sharing across all partners operating in project sites. </w:t>
      </w:r>
    </w:p>
    <w:p w14:paraId="5DB145E5"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noProof/>
          <w:sz w:val="20"/>
          <w:szCs w:val="20"/>
        </w:rPr>
        <mc:AlternateContent>
          <mc:Choice Requires="wps">
            <w:drawing>
              <wp:anchor distT="45720" distB="45720" distL="114300" distR="114300" simplePos="0" relativeHeight="251663360" behindDoc="0" locked="0" layoutInCell="1" allowOverlap="1" wp14:anchorId="621952F0" wp14:editId="008FADC3">
                <wp:simplePos x="0" y="0"/>
                <wp:positionH relativeFrom="margin">
                  <wp:align>left</wp:align>
                </wp:positionH>
                <wp:positionV relativeFrom="paragraph">
                  <wp:posOffset>206375</wp:posOffset>
                </wp:positionV>
                <wp:extent cx="6066790" cy="3362960"/>
                <wp:effectExtent l="0" t="0" r="10160" b="2794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6790" cy="3362960"/>
                        </a:xfrm>
                        <a:prstGeom prst="rect">
                          <a:avLst/>
                        </a:prstGeom>
                        <a:solidFill>
                          <a:srgbClr val="FFFFFF"/>
                        </a:solidFill>
                        <a:ln w="9525">
                          <a:solidFill>
                            <a:srgbClr val="000000"/>
                          </a:solidFill>
                          <a:miter lim="800000"/>
                          <a:headEnd/>
                          <a:tailEnd/>
                        </a:ln>
                      </wps:spPr>
                      <wps:txbx>
                        <w:txbxContent>
                          <w:p w14:paraId="233510D5" w14:textId="77777777" w:rsidR="00D41D3E" w:rsidRDefault="00D41D3E" w:rsidP="00D342F6">
                            <w:pPr>
                              <w:rPr>
                                <w:b/>
                                <w:i/>
                                <w:noProof/>
                              </w:rPr>
                            </w:pPr>
                            <w:r w:rsidRPr="007B0983">
                              <w:rPr>
                                <w:b/>
                                <w:i/>
                                <w:noProof/>
                              </w:rPr>
                              <w:t>Fiji REDD+ Governance structure</w:t>
                            </w:r>
                          </w:p>
                          <w:p w14:paraId="45D3839C" w14:textId="77777777" w:rsidR="00D41D3E" w:rsidRPr="007B0983" w:rsidRDefault="00D41D3E" w:rsidP="00D342F6">
                            <w:pPr>
                              <w:rPr>
                                <w:b/>
                                <w:i/>
                                <w:noProof/>
                              </w:rPr>
                            </w:pPr>
                          </w:p>
                          <w:p w14:paraId="5E6CD568" w14:textId="77777777" w:rsidR="00D41D3E" w:rsidRDefault="00D41D3E" w:rsidP="00D342F6">
                            <w:pPr>
                              <w:rPr>
                                <w:noProof/>
                              </w:rPr>
                            </w:pPr>
                            <w:r w:rsidRPr="007B0983">
                              <w:rPr>
                                <w:noProof/>
                              </w:rPr>
                              <w:drawing>
                                <wp:inline distT="0" distB="0" distL="0" distR="0" wp14:anchorId="1202CED7" wp14:editId="10C5B66C">
                                  <wp:extent cx="5380415" cy="228202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6866" cy="2297485"/>
                                          </a:xfrm>
                                          <a:prstGeom prst="rect">
                                            <a:avLst/>
                                          </a:prstGeom>
                                          <a:noFill/>
                                          <a:ln>
                                            <a:noFill/>
                                          </a:ln>
                                        </pic:spPr>
                                      </pic:pic>
                                    </a:graphicData>
                                  </a:graphic>
                                </wp:inline>
                              </w:drawing>
                            </w:r>
                          </w:p>
                          <w:p w14:paraId="1043D98A" w14:textId="77777777" w:rsidR="00D41D3E" w:rsidRDefault="00D41D3E" w:rsidP="00D342F6">
                            <w:pPr>
                              <w:rPr>
                                <w:noProof/>
                              </w:rPr>
                            </w:pPr>
                            <w:r>
                              <w:rPr>
                                <w:noProof/>
                              </w:rPr>
                              <w:t xml:space="preserve">The Fiji REDD+ Steering Committee is established by and reports to the Forestry Board. The REDD+ Steering Committee has a communication link to the National Environment Council. The REDD+ Steering Committee can establish Technical sub-committees as necessary. Including (if necessary) an executive group responsible fro undertaking certain tasks associated with the implementation of the national REDD+ Programme. </w:t>
                            </w:r>
                          </w:p>
                          <w:p w14:paraId="15FD460C" w14:textId="77777777" w:rsidR="00D41D3E" w:rsidRDefault="00D41D3E" w:rsidP="00D342F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1952F0" id="_x0000_s1028" type="#_x0000_t202" style="position:absolute;margin-left:0;margin-top:16.25pt;width:477.7pt;height:264.8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">
                <v:textbox>
                  <w:txbxContent>
                    <w:p w14:paraId="233510D5" w14:textId="77777777" w:rsidR="00D41D3E" w:rsidRDefault="00D41D3E" w:rsidP="00D342F6">
                      <w:pPr>
                        <w:rPr>
                          <w:b/>
                          <w:i/>
                          <w:noProof/>
                        </w:rPr>
                      </w:pPr>
                      <w:r w:rsidRPr="007B0983">
                        <w:rPr>
                          <w:b/>
                          <w:i/>
                          <w:noProof/>
                        </w:rPr>
                        <w:t>Fiji REDD+ Governance structure</w:t>
                      </w:r>
                    </w:p>
                    <w:p w14:paraId="45D3839C" w14:textId="77777777" w:rsidR="00D41D3E" w:rsidRPr="007B0983" w:rsidRDefault="00D41D3E" w:rsidP="00D342F6">
                      <w:pPr>
                        <w:rPr>
                          <w:b/>
                          <w:i/>
                          <w:noProof/>
                        </w:rPr>
                      </w:pPr>
                    </w:p>
                    <w:p w14:paraId="5E6CD568" w14:textId="77777777" w:rsidR="00D41D3E" w:rsidRDefault="00D41D3E" w:rsidP="00D342F6">
                      <w:pPr>
                        <w:rPr>
                          <w:noProof/>
                        </w:rPr>
                      </w:pPr>
                      <w:r w:rsidRPr="007B0983">
                        <w:rPr>
                          <w:noProof/>
                        </w:rPr>
                        <w:drawing>
                          <wp:inline distT="0" distB="0" distL="0" distR="0" wp14:anchorId="1202CED7" wp14:editId="10C5B66C">
                            <wp:extent cx="5380415" cy="2282025"/>
                            <wp:effectExtent l="0" t="0" r="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16866" cy="2297485"/>
                                    </a:xfrm>
                                    <a:prstGeom prst="rect">
                                      <a:avLst/>
                                    </a:prstGeom>
                                    <a:noFill/>
                                    <a:ln>
                                      <a:noFill/>
                                    </a:ln>
                                  </pic:spPr>
                                </pic:pic>
                              </a:graphicData>
                            </a:graphic>
                          </wp:inline>
                        </w:drawing>
                      </w:r>
                    </w:p>
                    <w:p w14:paraId="1043D98A" w14:textId="77777777" w:rsidR="00D41D3E" w:rsidRDefault="00D41D3E" w:rsidP="00D342F6">
                      <w:pPr>
                        <w:rPr>
                          <w:noProof/>
                        </w:rPr>
                      </w:pPr>
                      <w:r>
                        <w:rPr>
                          <w:noProof/>
                        </w:rPr>
                        <w:t xml:space="preserve">The Fiji REDD+ Steering Committee is established by and reports to the Forestry Board. The REDD+ Steering Committee has a communication link to the National Environment Council. The REDD+ Steering Committee can establish Technical sub-committees as necessary. Including (if necessary) an executive group responsible fro undertaking certain tasks associated with the implementation of the national REDD+ Programme. </w:t>
                      </w:r>
                    </w:p>
                    <w:p w14:paraId="15FD460C" w14:textId="77777777" w:rsidR="00D41D3E" w:rsidRDefault="00D41D3E" w:rsidP="00D342F6"/>
                  </w:txbxContent>
                </v:textbox>
                <w10:wrap type="square" anchorx="margin"/>
              </v:shape>
            </w:pict>
          </mc:Fallback>
        </mc:AlternateContent>
      </w:r>
    </w:p>
    <w:p w14:paraId="74D35A13" w14:textId="77777777" w:rsidR="00D342F6" w:rsidRPr="00D342F6" w:rsidRDefault="00D342F6" w:rsidP="00D342F6">
      <w:pPr>
        <w:spacing w:after="0" w:line="240" w:lineRule="auto"/>
        <w:rPr>
          <w:rFonts w:ascii="Times New Roman" w:hAnsi="Times New Roman"/>
          <w:sz w:val="20"/>
          <w:szCs w:val="20"/>
        </w:rPr>
      </w:pPr>
    </w:p>
    <w:p w14:paraId="6B337CB7" w14:textId="77777777" w:rsidR="00D342F6" w:rsidRPr="00D342F6" w:rsidRDefault="00D342F6" w:rsidP="00D342F6">
      <w:pPr>
        <w:spacing w:after="0" w:line="240" w:lineRule="auto"/>
        <w:rPr>
          <w:rFonts w:ascii="Times New Roman" w:hAnsi="Times New Roman"/>
          <w:sz w:val="20"/>
          <w:szCs w:val="20"/>
        </w:rPr>
      </w:pPr>
    </w:p>
    <w:p w14:paraId="31447563" w14:textId="77777777" w:rsidR="00D342F6" w:rsidRPr="00D342F6" w:rsidRDefault="00D342F6" w:rsidP="00D342F6">
      <w:pPr>
        <w:spacing w:after="0" w:line="240" w:lineRule="auto"/>
        <w:rPr>
          <w:rFonts w:ascii="Times New Roman" w:hAnsi="Times New Roman"/>
          <w:i/>
          <w:sz w:val="20"/>
          <w:szCs w:val="20"/>
        </w:rPr>
      </w:pPr>
      <w:r w:rsidRPr="00D342F6">
        <w:rPr>
          <w:rFonts w:ascii="Times New Roman" w:hAnsi="Times New Roman"/>
          <w:i/>
          <w:sz w:val="20"/>
          <w:szCs w:val="20"/>
        </w:rPr>
        <w:t>3.1.2 Systematisation of lessons learned, success stories and project results</w:t>
      </w:r>
    </w:p>
    <w:p w14:paraId="2A582903" w14:textId="77777777" w:rsidR="00D342F6" w:rsidRPr="00D342F6" w:rsidRDefault="00D342F6" w:rsidP="00D342F6">
      <w:pPr>
        <w:spacing w:after="0" w:line="240" w:lineRule="auto"/>
        <w:rPr>
          <w:rFonts w:ascii="Times New Roman" w:hAnsi="Times New Roman"/>
          <w:i/>
          <w:sz w:val="20"/>
          <w:szCs w:val="20"/>
        </w:rPr>
      </w:pPr>
    </w:p>
    <w:p w14:paraId="132A2DF6" w14:textId="77777777" w:rsidR="00D342F6" w:rsidRPr="00D342F6" w:rsidRDefault="00D342F6" w:rsidP="00D342F6">
      <w:pPr>
        <w:spacing w:after="0" w:line="240" w:lineRule="auto"/>
        <w:rPr>
          <w:rFonts w:ascii="Times New Roman" w:hAnsi="Times New Roman"/>
          <w:sz w:val="20"/>
          <w:szCs w:val="20"/>
        </w:rPr>
      </w:pPr>
      <w:r w:rsidRPr="00D342F6">
        <w:rPr>
          <w:rFonts w:ascii="Times New Roman" w:hAnsi="Times New Roman"/>
          <w:sz w:val="20"/>
          <w:szCs w:val="20"/>
        </w:rPr>
        <w:t xml:space="preserve">The project, through its capacity building approach linked to experience, via the Demonstration Farms, will create a wide array of new knowledge to be captured and shared with the project stakeholders and beyond. </w:t>
      </w:r>
    </w:p>
    <w:p w14:paraId="5431EFFC" w14:textId="77777777" w:rsidR="00D342F6" w:rsidRPr="00D342F6" w:rsidRDefault="00D342F6" w:rsidP="00D342F6">
      <w:pPr>
        <w:spacing w:after="0" w:line="240" w:lineRule="auto"/>
        <w:rPr>
          <w:rFonts w:ascii="Times New Roman" w:hAnsi="Times New Roman"/>
          <w:sz w:val="20"/>
          <w:szCs w:val="20"/>
        </w:rPr>
      </w:pPr>
    </w:p>
    <w:p w14:paraId="1AD08A8A" w14:textId="77777777" w:rsidR="00D342F6" w:rsidRPr="00D342F6" w:rsidRDefault="00D342F6" w:rsidP="00D342F6">
      <w:pPr>
        <w:spacing w:after="0" w:line="240" w:lineRule="auto"/>
        <w:rPr>
          <w:rFonts w:ascii="Times New Roman" w:eastAsia="Calibri" w:hAnsi="Times New Roman"/>
          <w:bCs/>
          <w:sz w:val="20"/>
          <w:szCs w:val="20"/>
        </w:rPr>
      </w:pPr>
      <w:r w:rsidRPr="00D342F6">
        <w:rPr>
          <w:rFonts w:ascii="Times New Roman" w:eastAsia="Calibri" w:hAnsi="Times New Roman"/>
          <w:bCs/>
          <w:sz w:val="20"/>
          <w:szCs w:val="20"/>
        </w:rPr>
        <w:t>Systematization of experience is a method aimed at improving practice based on a critical reflection and interpretation of lessons learned from that practice. Within the context of the full-size project this involves a facilitated process of capturing, analyzing and structuring tacit knowledge on INRM, specifically, best practice and lessons learned, from the perspective of the major stakeholders, i.e., the communities, the local government, the line ministries. The methodology encompasses the identification, documentation and transfer of experiences and key lessons extracted from a project or an initiative, or group of projects or initiatives for the purpose of advocacy, learning and replication/scaling up. Local level systematization workshops will be conducted annually in the demonstration farms to capture, process and organize project generated INRM best practice and lessons learned. These lessons learned will then be shared through the web-platform, the social media and the CoP but also in paper form as it is appreciated by farmers.</w:t>
      </w:r>
    </w:p>
    <w:p w14:paraId="4D5F8A80" w14:textId="77777777" w:rsidR="00D342F6" w:rsidRPr="00D342F6" w:rsidRDefault="00D342F6" w:rsidP="00D342F6">
      <w:pPr>
        <w:spacing w:after="0" w:line="240" w:lineRule="auto"/>
        <w:rPr>
          <w:rFonts w:ascii="Times New Roman" w:eastAsia="Calibri" w:hAnsi="Times New Roman"/>
          <w:bCs/>
          <w:sz w:val="20"/>
          <w:szCs w:val="20"/>
        </w:rPr>
      </w:pPr>
    </w:p>
    <w:p w14:paraId="65513D72" w14:textId="77777777" w:rsidR="00D342F6" w:rsidRPr="00D342F6" w:rsidRDefault="00D342F6" w:rsidP="00D342F6">
      <w:pPr>
        <w:spacing w:after="0" w:line="240" w:lineRule="auto"/>
        <w:rPr>
          <w:rFonts w:ascii="Times New Roman" w:eastAsia="Calibri" w:hAnsi="Times New Roman"/>
          <w:bCs/>
          <w:sz w:val="20"/>
          <w:szCs w:val="20"/>
        </w:rPr>
      </w:pPr>
      <w:r w:rsidRPr="00D342F6">
        <w:rPr>
          <w:rFonts w:ascii="Times New Roman" w:hAnsi="Times New Roman"/>
          <w:sz w:val="20"/>
          <w:szCs w:val="20"/>
        </w:rPr>
        <w:t xml:space="preserve">The National Coordinator (M&amp;E and KM expert) will be responsible to facilitate the systematization meetings, with the assistance of the Provincial Coordinators and produce factsheets on </w:t>
      </w:r>
      <w:r w:rsidRPr="00D342F6">
        <w:rPr>
          <w:rFonts w:ascii="Times New Roman" w:eastAsia="Calibri" w:hAnsi="Times New Roman"/>
          <w:bCs/>
          <w:sz w:val="20"/>
          <w:szCs w:val="20"/>
        </w:rPr>
        <w:t>best practice and lessons learned. These lessons will then be shared in paper and electronic form with the project stakeholders and beyond.</w:t>
      </w:r>
    </w:p>
    <w:p w14:paraId="78AF1C4C" w14:textId="77777777" w:rsidR="00D342F6" w:rsidRPr="00D342F6" w:rsidRDefault="00D342F6" w:rsidP="00D342F6">
      <w:pPr>
        <w:spacing w:after="0" w:line="240" w:lineRule="auto"/>
        <w:jc w:val="both"/>
        <w:rPr>
          <w:rFonts w:ascii="Times New Roman" w:hAnsi="Times New Roman"/>
          <w:color w:val="538135" w:themeColor="accent6" w:themeShade="BF"/>
          <w:sz w:val="20"/>
          <w:szCs w:val="20"/>
        </w:rPr>
      </w:pPr>
    </w:p>
    <w:p w14:paraId="70DD804D" w14:textId="77777777" w:rsidR="00D342F6" w:rsidRPr="00607800" w:rsidRDefault="00D342F6" w:rsidP="00D342F6">
      <w:pPr>
        <w:spacing w:after="0" w:line="240" w:lineRule="auto"/>
        <w:rPr>
          <w:rFonts w:ascii="Times New Roman" w:hAnsi="Times New Roman"/>
          <w:sz w:val="20"/>
          <w:szCs w:val="20"/>
        </w:rPr>
      </w:pPr>
      <w:r w:rsidRPr="00607800">
        <w:rPr>
          <w:rFonts w:ascii="Times New Roman" w:hAnsi="Times New Roman"/>
          <w:sz w:val="20"/>
          <w:szCs w:val="20"/>
        </w:rPr>
        <w:t>3.1.3 Participate in key learning events and mechanisms for documenting and sharing learning</w:t>
      </w:r>
    </w:p>
    <w:p w14:paraId="7C8FEB00" w14:textId="77777777" w:rsidR="00D342F6" w:rsidRPr="00D342F6" w:rsidRDefault="00D342F6" w:rsidP="00D342F6">
      <w:pPr>
        <w:spacing w:after="0" w:line="240" w:lineRule="auto"/>
        <w:jc w:val="both"/>
        <w:rPr>
          <w:rFonts w:ascii="Times New Roman" w:hAnsi="Times New Roman"/>
          <w:b/>
          <w:sz w:val="20"/>
          <w:szCs w:val="20"/>
        </w:rPr>
      </w:pPr>
    </w:p>
    <w:p w14:paraId="383767E5" w14:textId="77777777" w:rsidR="00D342F6" w:rsidRPr="00D342F6" w:rsidRDefault="00D342F6" w:rsidP="00D342F6">
      <w:pPr>
        <w:spacing w:after="0" w:line="240" w:lineRule="auto"/>
        <w:jc w:val="both"/>
        <w:rPr>
          <w:rFonts w:ascii="Times New Roman" w:hAnsi="Times New Roman"/>
          <w:sz w:val="20"/>
          <w:szCs w:val="20"/>
        </w:rPr>
      </w:pPr>
      <w:r w:rsidRPr="00D342F6">
        <w:rPr>
          <w:rFonts w:ascii="Times New Roman" w:hAnsi="Times New Roman"/>
          <w:sz w:val="20"/>
          <w:szCs w:val="20"/>
        </w:rPr>
        <w:t xml:space="preserve">The team will participate in learning events such as the ones proposed by the IKI project on reaching the Paris agreement or in other events in INRM such as the one proposed by the CBD secretariat on Forest and Landscape restoration. This will be the occasion to share knowledge gathered by the project but also gather new experience to share and try in the project area. </w:t>
      </w:r>
    </w:p>
    <w:p w14:paraId="409990A3" w14:textId="77777777" w:rsidR="00D342F6" w:rsidRPr="00D342F6" w:rsidRDefault="00D342F6" w:rsidP="00D342F6">
      <w:pPr>
        <w:spacing w:after="0" w:line="240" w:lineRule="auto"/>
        <w:rPr>
          <w:rFonts w:ascii="Times New Roman" w:hAnsi="Times New Roman"/>
          <w:sz w:val="20"/>
          <w:szCs w:val="20"/>
        </w:rPr>
      </w:pPr>
    </w:p>
    <w:p w14:paraId="5E4E8BE3" w14:textId="77777777" w:rsidR="00D342F6" w:rsidRPr="00607800" w:rsidRDefault="00D342F6" w:rsidP="00D342F6">
      <w:pPr>
        <w:spacing w:after="0" w:line="240" w:lineRule="auto"/>
        <w:rPr>
          <w:rFonts w:ascii="Times New Roman" w:hAnsi="Times New Roman"/>
          <w:i/>
          <w:sz w:val="20"/>
          <w:szCs w:val="20"/>
        </w:rPr>
      </w:pPr>
      <w:r w:rsidRPr="00607800">
        <w:rPr>
          <w:rFonts w:ascii="Times New Roman" w:hAnsi="Times New Roman"/>
          <w:i/>
          <w:sz w:val="20"/>
          <w:szCs w:val="20"/>
        </w:rPr>
        <w:t xml:space="preserve">Output 3.2: Project progress continually monitored and adaptive management actions taken </w:t>
      </w:r>
    </w:p>
    <w:p w14:paraId="06597908" w14:textId="77777777" w:rsidR="00D342F6" w:rsidRPr="00D342F6" w:rsidRDefault="00D342F6" w:rsidP="00D342F6">
      <w:pPr>
        <w:spacing w:after="0" w:line="240" w:lineRule="auto"/>
        <w:rPr>
          <w:rFonts w:ascii="Times New Roman" w:hAnsi="Times New Roman"/>
          <w:sz w:val="20"/>
          <w:szCs w:val="20"/>
        </w:rPr>
      </w:pPr>
    </w:p>
    <w:p w14:paraId="3184DB29" w14:textId="77777777" w:rsidR="00D342F6" w:rsidRPr="00607800" w:rsidRDefault="00D342F6" w:rsidP="00D342F6">
      <w:pPr>
        <w:spacing w:after="0" w:line="240" w:lineRule="auto"/>
        <w:rPr>
          <w:rFonts w:ascii="Times New Roman" w:eastAsia="Times New Roman" w:hAnsi="Times New Roman"/>
          <w:sz w:val="20"/>
          <w:szCs w:val="20"/>
        </w:rPr>
      </w:pPr>
      <w:r w:rsidRPr="00607800">
        <w:rPr>
          <w:rFonts w:ascii="Times New Roman" w:eastAsia="Times New Roman" w:hAnsi="Times New Roman"/>
          <w:sz w:val="20"/>
          <w:szCs w:val="20"/>
        </w:rPr>
        <w:t>3.2.1. Ongoing monitoring of project results</w:t>
      </w:r>
    </w:p>
    <w:p w14:paraId="50D870A9" w14:textId="77777777" w:rsidR="00D342F6" w:rsidRPr="00D342F6" w:rsidRDefault="00D342F6" w:rsidP="00D342F6">
      <w:pPr>
        <w:spacing w:after="0" w:line="240" w:lineRule="auto"/>
        <w:rPr>
          <w:rFonts w:ascii="Times New Roman" w:hAnsi="Times New Roman"/>
          <w:sz w:val="20"/>
          <w:szCs w:val="20"/>
        </w:rPr>
      </w:pPr>
    </w:p>
    <w:p w14:paraId="1A66E926" w14:textId="77777777" w:rsidR="00D342F6" w:rsidRPr="00D342F6" w:rsidRDefault="00D342F6" w:rsidP="00D342F6">
      <w:pPr>
        <w:spacing w:after="0" w:line="240" w:lineRule="auto"/>
        <w:rPr>
          <w:rFonts w:ascii="Times New Roman" w:hAnsi="Times New Roman"/>
          <w:bCs/>
          <w:sz w:val="20"/>
          <w:szCs w:val="20"/>
        </w:rPr>
      </w:pPr>
      <w:r w:rsidRPr="00D342F6">
        <w:rPr>
          <w:rFonts w:ascii="Times New Roman" w:hAnsi="Times New Roman"/>
          <w:bCs/>
          <w:sz w:val="20"/>
          <w:szCs w:val="20"/>
        </w:rPr>
        <w:t>Under this activity, a monitoring system will be developed to monitor the progress of the achievements of the results framework presented in Annex 1 with special attention to socio-economic and sex-disaggregated indicators. But the monitoring system should not only focus on the results of the project but also its impacts. For this purpose, the M&amp;E expert will lead a participatory multi-stakeholder consultation, involving primarily the TWG, designed to generate meaningful indicators that will assess the impact of the project at broader scales and over a long-term time horizon. To do this, the M&amp;E expert can gather information on current project working on M&amp;E such as the upcoming IKI project on the Paris Agreement implementation or the work under the Forest and Landscape Restoration Mechanism on Monitoring for FLR.</w:t>
      </w:r>
    </w:p>
    <w:p w14:paraId="790B23E7" w14:textId="77777777" w:rsidR="00D342F6" w:rsidRPr="00D342F6" w:rsidRDefault="00D342F6" w:rsidP="00D342F6">
      <w:pPr>
        <w:spacing w:after="0" w:line="240" w:lineRule="auto"/>
        <w:rPr>
          <w:rFonts w:ascii="Times New Roman" w:hAnsi="Times New Roman"/>
          <w:bCs/>
          <w:sz w:val="20"/>
          <w:szCs w:val="20"/>
        </w:rPr>
      </w:pPr>
    </w:p>
    <w:p w14:paraId="3B6D5199" w14:textId="77777777" w:rsidR="00D342F6" w:rsidRPr="00D342F6" w:rsidRDefault="00D342F6" w:rsidP="00D342F6">
      <w:pPr>
        <w:spacing w:after="0" w:line="240" w:lineRule="auto"/>
        <w:rPr>
          <w:rFonts w:ascii="Times New Roman" w:hAnsi="Times New Roman"/>
          <w:bCs/>
          <w:sz w:val="20"/>
          <w:szCs w:val="20"/>
        </w:rPr>
      </w:pPr>
      <w:r w:rsidRPr="00D342F6">
        <w:rPr>
          <w:rFonts w:ascii="Times New Roman" w:hAnsi="Times New Roman"/>
          <w:bCs/>
          <w:sz w:val="20"/>
          <w:szCs w:val="20"/>
        </w:rPr>
        <w:t>In addition to monitoring the progress of the results framework, the M&amp;E expert will also monitor the progress of the Workplan, specifically the accomplishments of the activities of each output as shown in Annex 2.</w:t>
      </w:r>
    </w:p>
    <w:p w14:paraId="6BE03E02" w14:textId="77777777" w:rsidR="00D342F6" w:rsidRPr="00D342F6" w:rsidRDefault="00D342F6" w:rsidP="00D342F6">
      <w:pPr>
        <w:spacing w:after="0" w:line="240" w:lineRule="auto"/>
        <w:rPr>
          <w:rFonts w:ascii="Times New Roman" w:hAnsi="Times New Roman"/>
          <w:bCs/>
          <w:sz w:val="20"/>
          <w:szCs w:val="20"/>
        </w:rPr>
      </w:pPr>
    </w:p>
    <w:p w14:paraId="14B7D45B" w14:textId="77777777" w:rsidR="00D342F6" w:rsidRPr="00D342F6" w:rsidRDefault="00D342F6" w:rsidP="00D342F6">
      <w:pPr>
        <w:spacing w:after="0" w:line="240" w:lineRule="auto"/>
        <w:rPr>
          <w:rFonts w:ascii="Times New Roman" w:hAnsi="Times New Roman"/>
          <w:bCs/>
          <w:sz w:val="20"/>
          <w:szCs w:val="20"/>
        </w:rPr>
      </w:pPr>
      <w:r w:rsidRPr="00D342F6">
        <w:rPr>
          <w:rFonts w:ascii="Times New Roman" w:hAnsi="Times New Roman"/>
          <w:bCs/>
          <w:sz w:val="20"/>
          <w:szCs w:val="20"/>
        </w:rPr>
        <w:t>The National Coordinator, who will also be the M&amp;E expert, should review existing monitoring systems in Fiji to see how to both build on them and support them with additional data. His main tasks will be to:</w:t>
      </w:r>
    </w:p>
    <w:p w14:paraId="6B5A63D3" w14:textId="77777777" w:rsidR="00D342F6" w:rsidRPr="00D342F6" w:rsidRDefault="00D342F6" w:rsidP="00390595">
      <w:pPr>
        <w:pStyle w:val="ListParagraph"/>
        <w:numPr>
          <w:ilvl w:val="0"/>
          <w:numId w:val="19"/>
        </w:numPr>
        <w:contextualSpacing/>
        <w:jc w:val="both"/>
        <w:rPr>
          <w:b w:val="0"/>
          <w:bCs/>
        </w:rPr>
      </w:pPr>
      <w:r w:rsidRPr="00D342F6">
        <w:rPr>
          <w:b w:val="0"/>
          <w:bCs/>
        </w:rPr>
        <w:t>review current M&amp;E system for the project and develop and set up the Project’s M&amp;E system including data collection, analysis and means of verification for indicators and project output</w:t>
      </w:r>
    </w:p>
    <w:p w14:paraId="05B47B69" w14:textId="77777777" w:rsidR="00D342F6" w:rsidRPr="00D342F6" w:rsidRDefault="00D342F6" w:rsidP="00390595">
      <w:pPr>
        <w:pStyle w:val="ListParagraph"/>
        <w:numPr>
          <w:ilvl w:val="0"/>
          <w:numId w:val="19"/>
        </w:numPr>
        <w:contextualSpacing/>
        <w:jc w:val="both"/>
        <w:rPr>
          <w:b w:val="0"/>
          <w:bCs/>
        </w:rPr>
      </w:pPr>
      <w:r w:rsidRPr="00D342F6">
        <w:rPr>
          <w:b w:val="0"/>
          <w:bCs/>
        </w:rPr>
        <w:t>Conduct field survey and site visits for collecting and analysing data needed for monitoring condition and progress of indicators and output. Manage the data collector team. For the biophysical monitoring, the data from Collect Earth Open Foris (cf LUP development) could be used.</w:t>
      </w:r>
    </w:p>
    <w:p w14:paraId="77EF1207" w14:textId="77777777" w:rsidR="00D342F6" w:rsidRPr="00D342F6" w:rsidRDefault="00D342F6" w:rsidP="00D342F6">
      <w:pPr>
        <w:spacing w:after="0" w:line="240" w:lineRule="auto"/>
        <w:rPr>
          <w:rFonts w:ascii="Times New Roman" w:hAnsi="Times New Roman"/>
          <w:sz w:val="20"/>
          <w:szCs w:val="20"/>
        </w:rPr>
      </w:pPr>
    </w:p>
    <w:p w14:paraId="2993A129" w14:textId="109B37E2" w:rsidR="00D342F6" w:rsidRDefault="00D342F6" w:rsidP="00D342F6">
      <w:pPr>
        <w:spacing w:after="0" w:line="240" w:lineRule="auto"/>
        <w:rPr>
          <w:rFonts w:ascii="Times New Roman" w:eastAsia="Times New Roman" w:hAnsi="Times New Roman"/>
          <w:sz w:val="20"/>
          <w:szCs w:val="20"/>
        </w:rPr>
      </w:pPr>
      <w:r w:rsidRPr="00607800">
        <w:rPr>
          <w:rFonts w:ascii="Times New Roman" w:eastAsia="Times New Roman" w:hAnsi="Times New Roman"/>
          <w:sz w:val="20"/>
          <w:szCs w:val="20"/>
        </w:rPr>
        <w:t>3.2.2 Development and implementation of a community based monitoring</w:t>
      </w:r>
    </w:p>
    <w:p w14:paraId="2DBB8D07" w14:textId="77777777" w:rsidR="00607800" w:rsidRPr="00607800" w:rsidRDefault="00607800" w:rsidP="00D342F6">
      <w:pPr>
        <w:spacing w:after="0" w:line="240" w:lineRule="auto"/>
        <w:rPr>
          <w:rFonts w:ascii="Times New Roman" w:eastAsia="Times New Roman" w:hAnsi="Times New Roman"/>
          <w:sz w:val="20"/>
          <w:szCs w:val="20"/>
        </w:rPr>
      </w:pPr>
    </w:p>
    <w:p w14:paraId="1F9A7D3C" w14:textId="77777777" w:rsidR="00D342F6" w:rsidRPr="00D342F6" w:rsidRDefault="00D342F6" w:rsidP="00D342F6">
      <w:pPr>
        <w:pStyle w:val="gmail-m-6357631548433283773xmsolistparagraph"/>
        <w:spacing w:before="0" w:beforeAutospacing="0" w:after="0" w:afterAutospacing="0"/>
        <w:rPr>
          <w:rFonts w:ascii="Times New Roman" w:hAnsi="Times New Roman"/>
          <w:szCs w:val="20"/>
        </w:rPr>
      </w:pPr>
      <w:r w:rsidRPr="00D342F6">
        <w:rPr>
          <w:rFonts w:ascii="Times New Roman" w:hAnsi="Times New Roman"/>
          <w:szCs w:val="20"/>
        </w:rPr>
        <w:t>An effective way of boosting community ownership is to make them responsible for the monitoring and evaluation of their own activities. The AAD project has tested this approach through community champions having a strong interest in INRM implementation. Nature Fiji is also already implementing some community based monitoring focused on freshwater systems</w:t>
      </w:r>
    </w:p>
    <w:p w14:paraId="04C32A63" w14:textId="77777777" w:rsidR="00D342F6" w:rsidRPr="00D342F6" w:rsidRDefault="00D342F6" w:rsidP="00D342F6">
      <w:pPr>
        <w:pStyle w:val="gmail-m-6357631548433283773xmsolistparagraph"/>
        <w:spacing w:before="0" w:beforeAutospacing="0" w:after="0" w:afterAutospacing="0"/>
        <w:rPr>
          <w:rFonts w:ascii="Times New Roman" w:hAnsi="Times New Roman"/>
          <w:szCs w:val="20"/>
        </w:rPr>
      </w:pPr>
      <w:r w:rsidRPr="00D342F6">
        <w:rPr>
          <w:rFonts w:ascii="Times New Roman" w:hAnsi="Times New Roman"/>
          <w:szCs w:val="20"/>
        </w:rPr>
        <w:t>These local champions, after being trained by the M&amp;E expert on the reporting template and assessment methodologies, are responsible for the monitoring and evaluation of INRM activities (this includes ecological and social indicators). In order to incentivize them, grants will be made available for them to develop their activity related to INRM (such as nursery development etc.).It is proposed that this is conducted through the village headman’s quarterly report.</w:t>
      </w:r>
    </w:p>
    <w:p w14:paraId="41A8A370" w14:textId="77777777" w:rsidR="00FB7C6D" w:rsidRPr="001A5D65" w:rsidRDefault="00FB7C6D" w:rsidP="00C908F0">
      <w:pPr>
        <w:spacing w:after="0" w:line="240" w:lineRule="auto"/>
        <w:mirrorIndents/>
        <w:rPr>
          <w:rFonts w:ascii="Times New Roman" w:hAnsi="Times New Roman"/>
          <w:b/>
          <w:sz w:val="20"/>
          <w:szCs w:val="20"/>
        </w:rPr>
      </w:pPr>
    </w:p>
    <w:p w14:paraId="5B66D445" w14:textId="0205025F" w:rsidR="00962C03" w:rsidRPr="001A5D65" w:rsidRDefault="00962C03" w:rsidP="0039146D">
      <w:pPr>
        <w:pStyle w:val="111Style"/>
      </w:pPr>
      <w:r w:rsidRPr="001A5D65">
        <w:t xml:space="preserve">4) </w:t>
      </w:r>
      <w:hyperlink r:id="rId25" w:history="1">
        <w:r w:rsidRPr="001A5D65">
          <w:rPr>
            <w:rStyle w:val="Hyperlink"/>
            <w:b w:val="0"/>
          </w:rPr>
          <w:t>incremental</w:t>
        </w:r>
      </w:hyperlink>
      <w:r w:rsidRPr="001A5D65">
        <w:t>/</w:t>
      </w:r>
      <w:hyperlink r:id="rId26" w:history="1">
        <w:r w:rsidRPr="001A5D65">
          <w:rPr>
            <w:rStyle w:val="Hyperlink"/>
            <w:b w:val="0"/>
          </w:rPr>
          <w:t>additional cost reasoning</w:t>
        </w:r>
      </w:hyperlink>
      <w:r w:rsidRPr="001A5D65">
        <w:t xml:space="preserve"> and expected contributions from the baseline, the GEFTF, LDCF, SCCF,  and </w:t>
      </w:r>
      <w:hyperlink r:id="rId27" w:history="1">
        <w:r w:rsidRPr="001A5D65">
          <w:rPr>
            <w:rStyle w:val="Hyperlink"/>
            <w:b w:val="0"/>
          </w:rPr>
          <w:t>co-financing</w:t>
        </w:r>
      </w:hyperlink>
      <w:r w:rsidRPr="001A5D65">
        <w:t xml:space="preserve">; </w:t>
      </w:r>
    </w:p>
    <w:p w14:paraId="15389D1B" w14:textId="77777777" w:rsidR="00FB7C6D" w:rsidRPr="001A5D65" w:rsidRDefault="00FB7C6D" w:rsidP="00C908F0">
      <w:pPr>
        <w:spacing w:after="0" w:line="240" w:lineRule="auto"/>
        <w:mirrorIndents/>
        <w:rPr>
          <w:rFonts w:ascii="Times New Roman" w:hAnsi="Times New Roman"/>
          <w:b/>
          <w:sz w:val="20"/>
          <w:szCs w:val="20"/>
        </w:rPr>
      </w:pPr>
    </w:p>
    <w:p w14:paraId="6A6F98FC"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Under the baseline scenario, the activities of the different Ministries will keep happening in isolation lacking the long-term vision of their contribution to a broader plan supporting sustainable natural resources management. Capacities will be built but the communities will not necessarily have the means to effectively put their new skills into practice and keep sustainable practices over the long term. Therefore, land will keep being degraded accelerating the vicious circle of climate change and lack of resilience for the poorest communities.</w:t>
      </w:r>
    </w:p>
    <w:p w14:paraId="564CF322" w14:textId="77777777" w:rsidR="00607800" w:rsidRPr="00607800" w:rsidRDefault="00607800" w:rsidP="00607800">
      <w:pPr>
        <w:spacing w:after="0" w:line="240" w:lineRule="auto"/>
        <w:rPr>
          <w:rFonts w:ascii="Times New Roman" w:hAnsi="Times New Roman"/>
          <w:sz w:val="20"/>
          <w:szCs w:val="20"/>
        </w:rPr>
      </w:pPr>
    </w:p>
    <w:p w14:paraId="6118354B"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 xml:space="preserve">Thanks to the GEF resources, long term planning for integrated natural management will be supported at the district and the community level, building on the existing activities from the line Ministries. The plans will integrate all the activities happening at the community level: agriculture, pastoralism, Non Timber Forest Products collection, forest management and utilisation etc. These plans will not only be a joint effort between the communities and the line ministries but they will be linked to business plans to ensure that they can be implemented on the short and long terms. The project will also link up the community with appropriate public and private investors to make sure the plans are being implemented. </w:t>
      </w:r>
    </w:p>
    <w:p w14:paraId="78C16532" w14:textId="77777777" w:rsidR="00607800" w:rsidRPr="00607800" w:rsidRDefault="00607800" w:rsidP="00607800">
      <w:pPr>
        <w:spacing w:after="0" w:line="240" w:lineRule="auto"/>
        <w:rPr>
          <w:rFonts w:ascii="Times New Roman" w:hAnsi="Times New Roman"/>
          <w:sz w:val="20"/>
          <w:szCs w:val="20"/>
        </w:rPr>
      </w:pPr>
    </w:p>
    <w:p w14:paraId="2E541F09"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The project will closely collaborate with the line ministries to ensure that the capacities are built at the local level in a coordinated way and a monitoring system for capacity building will be developed to ensure that communities have the right skill sets to implement the plans.</w:t>
      </w:r>
    </w:p>
    <w:p w14:paraId="6C375716"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 xml:space="preserve">Finally, community ownership will be supported all along the project implementation and community based monitoring will be developed to allow the communities to gather for themselves the successes and lessons learnt from this process. </w:t>
      </w:r>
    </w:p>
    <w:p w14:paraId="2214D763" w14:textId="77777777" w:rsidR="00607800" w:rsidRPr="00607800" w:rsidRDefault="00607800" w:rsidP="00607800">
      <w:pPr>
        <w:spacing w:after="0" w:line="240" w:lineRule="auto"/>
        <w:rPr>
          <w:rFonts w:ascii="Times New Roman" w:hAnsi="Times New Roman"/>
          <w:sz w:val="20"/>
          <w:szCs w:val="20"/>
        </w:rPr>
      </w:pPr>
    </w:p>
    <w:p w14:paraId="1497B620"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 xml:space="preserve">This project will also pave the way for an upcoming large Green Climate Fund (GCF) project focused on restoration. Lessons learnt from this project will allow for the GCF project to be more effective. </w:t>
      </w:r>
    </w:p>
    <w:p w14:paraId="1B32B634" w14:textId="77777777" w:rsidR="00607800" w:rsidRPr="00607800" w:rsidRDefault="00607800" w:rsidP="00607800">
      <w:pPr>
        <w:spacing w:after="0" w:line="240" w:lineRule="auto"/>
        <w:rPr>
          <w:rFonts w:ascii="Times New Roman" w:hAnsi="Times New Roman"/>
          <w:sz w:val="20"/>
          <w:szCs w:val="20"/>
        </w:rPr>
      </w:pPr>
    </w:p>
    <w:p w14:paraId="0384B4CC"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The table below summarizes the desired outcomes and shows the importance of the GEF supported activities to improve the baseline scenario for Community Based Integrated Natural Resources Management (CBINRM) in Fiji.</w:t>
      </w:r>
    </w:p>
    <w:p w14:paraId="1518A9AA" w14:textId="77777777" w:rsidR="00607800" w:rsidRPr="00607800" w:rsidRDefault="00607800" w:rsidP="00607800">
      <w:pPr>
        <w:spacing w:after="0" w:line="240" w:lineRule="auto"/>
        <w:rPr>
          <w:rFonts w:ascii="Times New Roman" w:hAnsi="Times New Roman"/>
          <w:sz w:val="20"/>
          <w:szCs w:val="20"/>
        </w:rPr>
      </w:pPr>
    </w:p>
    <w:tbl>
      <w:tblPr>
        <w:tblStyle w:val="TableGrid"/>
        <w:tblW w:w="0" w:type="auto"/>
        <w:tblLook w:val="04A0" w:firstRow="1" w:lastRow="0" w:firstColumn="1" w:lastColumn="0" w:noHBand="0" w:noVBand="1"/>
      </w:tblPr>
      <w:tblGrid>
        <w:gridCol w:w="2065"/>
        <w:gridCol w:w="3600"/>
        <w:gridCol w:w="3658"/>
      </w:tblGrid>
      <w:tr w:rsidR="00607800" w:rsidRPr="00607800" w14:paraId="5A18B358" w14:textId="77777777" w:rsidTr="00C74935">
        <w:tc>
          <w:tcPr>
            <w:tcW w:w="2065" w:type="dxa"/>
          </w:tcPr>
          <w:p w14:paraId="6E319108"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Outcome</w:t>
            </w:r>
          </w:p>
        </w:tc>
        <w:tc>
          <w:tcPr>
            <w:tcW w:w="3600" w:type="dxa"/>
          </w:tcPr>
          <w:p w14:paraId="7E95DB89"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Baseline Scenario</w:t>
            </w:r>
          </w:p>
        </w:tc>
        <w:tc>
          <w:tcPr>
            <w:tcW w:w="3658" w:type="dxa"/>
          </w:tcPr>
          <w:p w14:paraId="56140BE2"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GEF Alternative Scenario</w:t>
            </w:r>
          </w:p>
        </w:tc>
      </w:tr>
      <w:tr w:rsidR="00607800" w:rsidRPr="00607800" w14:paraId="7016E5AB" w14:textId="77777777" w:rsidTr="00C74935">
        <w:tc>
          <w:tcPr>
            <w:tcW w:w="2065" w:type="dxa"/>
          </w:tcPr>
          <w:p w14:paraId="00A5136F"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Outcome 1: Enhanced local level capacities for integrated natural resource management </w:t>
            </w:r>
          </w:p>
        </w:tc>
        <w:tc>
          <w:tcPr>
            <w:tcW w:w="3600" w:type="dxa"/>
          </w:tcPr>
          <w:p w14:paraId="57E74258"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Activities will build on currently led initiatives on community level awareness raising (MoFo, MoFi, MoA), institutional capacity building for SLM/SFM and forest restoration (MTA &amp; FAO AAD) and demonstration activities (MoFo, MoFi, MoA). Despite the extension programmes undertaken by the different Ministries at community level, there is still a significant gap in capacities related to sustainable and climate-smart agriculture practices, rangeland management and sustainable forest management measures (including sustainable harvesting of NTFPs). This is a significant barrier considering the fact that the majority of land is communally owned and managed. </w:t>
            </w:r>
          </w:p>
          <w:p w14:paraId="5DE90C93" w14:textId="77777777" w:rsidR="00607800" w:rsidRPr="00607800" w:rsidRDefault="00607800" w:rsidP="00607800">
            <w:pPr>
              <w:spacing w:after="0" w:line="240" w:lineRule="auto"/>
              <w:rPr>
                <w:rFonts w:ascii="Times New Roman" w:hAnsi="Times New Roman"/>
              </w:rPr>
            </w:pPr>
          </w:p>
          <w:p w14:paraId="50944A34"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There is a lack of a planning to coordinate the capacity building efforts led by the different ministries and projects. The programs are happening in isolation and with little follow up. This prevents the integration part of the “Community Based Integrated Natural Resources Management-CBINRM” to happen. </w:t>
            </w:r>
          </w:p>
          <w:p w14:paraId="63EF8ED2" w14:textId="77777777" w:rsidR="00607800" w:rsidRPr="00607800" w:rsidRDefault="00607800" w:rsidP="00607800">
            <w:pPr>
              <w:spacing w:after="0" w:line="240" w:lineRule="auto"/>
              <w:rPr>
                <w:rFonts w:ascii="Times New Roman" w:hAnsi="Times New Roman"/>
              </w:rPr>
            </w:pPr>
          </w:p>
          <w:p w14:paraId="7846F7A3"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It is also difficult to have a clear picture of the level of capacities built in Fiji up to now, as there has not been a unified monitoring system. </w:t>
            </w:r>
          </w:p>
        </w:tc>
        <w:tc>
          <w:tcPr>
            <w:tcW w:w="3658" w:type="dxa"/>
          </w:tcPr>
          <w:p w14:paraId="559710E4"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The proposed project will support the improvement of capacity building programs for Integrated Natural Resources Management (INRM) by</w:t>
            </w:r>
          </w:p>
          <w:p w14:paraId="1F6FCB3A" w14:textId="77777777" w:rsidR="00607800" w:rsidRPr="00607800" w:rsidRDefault="00607800" w:rsidP="00607800">
            <w:pPr>
              <w:spacing w:after="0" w:line="240" w:lineRule="auto"/>
              <w:rPr>
                <w:rFonts w:ascii="Times New Roman" w:hAnsi="Times New Roman"/>
              </w:rPr>
            </w:pPr>
          </w:p>
          <w:p w14:paraId="1ED44617" w14:textId="77777777" w:rsidR="00607800" w:rsidRPr="00607800" w:rsidRDefault="00607800" w:rsidP="00390595">
            <w:pPr>
              <w:pStyle w:val="ListParagraph"/>
              <w:numPr>
                <w:ilvl w:val="0"/>
                <w:numId w:val="56"/>
              </w:numPr>
              <w:ind w:left="168" w:hanging="180"/>
              <w:contextualSpacing/>
              <w:rPr>
                <w:b w:val="0"/>
              </w:rPr>
            </w:pPr>
            <w:r w:rsidRPr="00607800">
              <w:rPr>
                <w:b w:val="0"/>
              </w:rPr>
              <w:t>supporting INRM capacity building platforms coordinating all the different capacity building activities already existing or planned by the different Ministries at the Provincial level (triggering then down at the district and community level)</w:t>
            </w:r>
          </w:p>
          <w:p w14:paraId="5091A7E9" w14:textId="77777777" w:rsidR="00607800" w:rsidRPr="00607800" w:rsidRDefault="00607800" w:rsidP="00607800">
            <w:pPr>
              <w:spacing w:after="0" w:line="240" w:lineRule="auto"/>
              <w:ind w:left="168" w:hanging="180"/>
              <w:rPr>
                <w:rFonts w:ascii="Times New Roman" w:hAnsi="Times New Roman"/>
              </w:rPr>
            </w:pPr>
          </w:p>
          <w:p w14:paraId="7EE38163" w14:textId="77777777" w:rsidR="00607800" w:rsidRPr="00607800" w:rsidRDefault="00607800" w:rsidP="00390595">
            <w:pPr>
              <w:pStyle w:val="ListParagraph"/>
              <w:numPr>
                <w:ilvl w:val="0"/>
                <w:numId w:val="56"/>
              </w:numPr>
              <w:ind w:left="168" w:hanging="180"/>
              <w:contextualSpacing/>
              <w:rPr>
                <w:b w:val="0"/>
              </w:rPr>
            </w:pPr>
            <w:r w:rsidRPr="00607800">
              <w:rPr>
                <w:b w:val="0"/>
              </w:rPr>
              <w:t xml:space="preserve">developing a joint capacity building monitoring system </w:t>
            </w:r>
          </w:p>
          <w:p w14:paraId="78E7BACF" w14:textId="77777777" w:rsidR="00607800" w:rsidRPr="00607800" w:rsidRDefault="00607800" w:rsidP="00607800">
            <w:pPr>
              <w:spacing w:after="0" w:line="240" w:lineRule="auto"/>
              <w:ind w:left="168" w:hanging="180"/>
              <w:rPr>
                <w:rFonts w:ascii="Times New Roman" w:hAnsi="Times New Roman"/>
              </w:rPr>
            </w:pPr>
          </w:p>
          <w:p w14:paraId="6CF67D2D" w14:textId="77777777" w:rsidR="00607800" w:rsidRPr="00607800" w:rsidRDefault="00607800" w:rsidP="00390595">
            <w:pPr>
              <w:pStyle w:val="ListParagraph"/>
              <w:numPr>
                <w:ilvl w:val="0"/>
                <w:numId w:val="56"/>
              </w:numPr>
              <w:ind w:left="168" w:hanging="180"/>
              <w:contextualSpacing/>
              <w:rPr>
                <w:b w:val="0"/>
              </w:rPr>
            </w:pPr>
            <w:r w:rsidRPr="00607800">
              <w:rPr>
                <w:b w:val="0"/>
              </w:rPr>
              <w:t>developing Farmers Field Schools to provide hands on training on climate smart agriculture practices, Sustainable Land Management and Climate Change Mitigation</w:t>
            </w:r>
          </w:p>
          <w:p w14:paraId="472D096E" w14:textId="77777777" w:rsidR="00607800" w:rsidRPr="00607800" w:rsidRDefault="00607800" w:rsidP="00607800">
            <w:pPr>
              <w:spacing w:after="0" w:line="240" w:lineRule="auto"/>
              <w:ind w:left="168" w:hanging="180"/>
              <w:rPr>
                <w:rFonts w:ascii="Times New Roman" w:hAnsi="Times New Roman"/>
              </w:rPr>
            </w:pPr>
          </w:p>
          <w:p w14:paraId="25CF91F6" w14:textId="77777777" w:rsidR="00607800" w:rsidRPr="00607800" w:rsidRDefault="00607800" w:rsidP="00390595">
            <w:pPr>
              <w:pStyle w:val="ListParagraph"/>
              <w:numPr>
                <w:ilvl w:val="0"/>
                <w:numId w:val="56"/>
              </w:numPr>
              <w:ind w:left="168" w:hanging="180"/>
              <w:contextualSpacing/>
              <w:rPr>
                <w:b w:val="0"/>
              </w:rPr>
            </w:pPr>
            <w:r w:rsidRPr="00607800">
              <w:rPr>
                <w:b w:val="0"/>
              </w:rPr>
              <w:t xml:space="preserve">collaborating with the Forest Training Centre to improve capacity on Sustainable Forest Management, Mangrove Management, INRM and Biodiversity Management </w:t>
            </w:r>
          </w:p>
          <w:p w14:paraId="271F4B68" w14:textId="77777777" w:rsidR="00607800" w:rsidRPr="00607800" w:rsidRDefault="00607800" w:rsidP="00607800">
            <w:pPr>
              <w:spacing w:after="0" w:line="240" w:lineRule="auto"/>
              <w:rPr>
                <w:rFonts w:ascii="Times New Roman" w:hAnsi="Times New Roman"/>
              </w:rPr>
            </w:pPr>
          </w:p>
          <w:p w14:paraId="769CA1BB"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Without GEF resources, capacity gaps for implementation of INRM at the community level will remain. </w:t>
            </w:r>
          </w:p>
          <w:p w14:paraId="71F571AD" w14:textId="77777777" w:rsidR="00607800" w:rsidRPr="00607800" w:rsidRDefault="00607800" w:rsidP="00607800">
            <w:pPr>
              <w:spacing w:after="0" w:line="240" w:lineRule="auto"/>
              <w:rPr>
                <w:rFonts w:ascii="Times New Roman" w:hAnsi="Times New Roman"/>
              </w:rPr>
            </w:pPr>
          </w:p>
        </w:tc>
      </w:tr>
      <w:tr w:rsidR="00607800" w:rsidRPr="00607800" w14:paraId="6BBF69D1" w14:textId="77777777" w:rsidTr="00C74935">
        <w:tc>
          <w:tcPr>
            <w:tcW w:w="2065" w:type="dxa"/>
          </w:tcPr>
          <w:p w14:paraId="3975B9A6"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Outcome 2.1: </w:t>
            </w:r>
          </w:p>
          <w:p w14:paraId="745FD7C3"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Planning process for INRM strengthened over 47,719ha </w:t>
            </w:r>
          </w:p>
          <w:p w14:paraId="1BE55877" w14:textId="77777777" w:rsidR="00607800" w:rsidRPr="00607800" w:rsidRDefault="00607800" w:rsidP="00607800">
            <w:pPr>
              <w:spacing w:after="0" w:line="240" w:lineRule="auto"/>
              <w:rPr>
                <w:rFonts w:ascii="Times New Roman" w:hAnsi="Times New Roman"/>
              </w:rPr>
            </w:pPr>
          </w:p>
          <w:p w14:paraId="487F9430"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Outcome 2.2:</w:t>
            </w:r>
          </w:p>
          <w:p w14:paraId="6164CFCD"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At least 18,799ha brought under community-based integrated natural resource management (CBINRM) (including 2,100 ha of direct investment)</w:t>
            </w:r>
          </w:p>
          <w:p w14:paraId="7384C78F" w14:textId="77777777" w:rsidR="00607800" w:rsidRPr="00607800" w:rsidRDefault="00607800" w:rsidP="00607800">
            <w:pPr>
              <w:spacing w:after="0" w:line="240" w:lineRule="auto"/>
              <w:rPr>
                <w:rFonts w:ascii="Times New Roman" w:hAnsi="Times New Roman"/>
              </w:rPr>
            </w:pPr>
          </w:p>
        </w:tc>
        <w:tc>
          <w:tcPr>
            <w:tcW w:w="3600" w:type="dxa"/>
          </w:tcPr>
          <w:p w14:paraId="47E89BDB"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The key Ministries engaged in natural resources management have active extension activities (MoA, MoFi, MoFo), and inputs programs (MoA), nurseries (MoFo, FAO AAD), and mangrove rehabilitation activities (MoFo) carried out under the baseline and co-financing initiatives. But there is little integrated land-use planning that takes place either at district or village level. Too often, each Ministry has plans, at least at district level, but there is not a global view of all the plans and how they can support sustainable natural resources management and livelihoods for the community. This has exacerbated the ongoing unsustainable resource utilization practices and has prevented any coordinated efforts to change the utilization/management patterns. </w:t>
            </w:r>
          </w:p>
          <w:p w14:paraId="41AFF168" w14:textId="77777777" w:rsidR="00607800" w:rsidRPr="00607800" w:rsidRDefault="00607800" w:rsidP="00607800">
            <w:pPr>
              <w:spacing w:after="0" w:line="240" w:lineRule="auto"/>
              <w:rPr>
                <w:rFonts w:ascii="Times New Roman" w:hAnsi="Times New Roman"/>
              </w:rPr>
            </w:pPr>
          </w:p>
          <w:p w14:paraId="15CCFC40"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One of the major barriers in ensuring sustainable resource management at community level is the lack of adequate business planning linked to INRM planning. This often leads to INRM plans not being implemented. It has already been demonstrated around the world that with adequate economic incentives local communities would be willing to participate and engage in sustainable management of natural resources. Implementing a business plan attached to the INRM plan will allow enterprises to develop and communities to benefit from and sustain the plan. The main resource based livelihoods in the project sites is related to agriculture (subsistence and semi-commercial) and forest resource extraction, but there are not enough value chain focused efforts to diversity and improve livelihoods, this severely limits the economic benefits that can be derived by the local communities. The local community-based enterprises that exist requires further strengthening, especially in the area of market access and value-addition (primary and secondary processing).</w:t>
            </w:r>
          </w:p>
          <w:p w14:paraId="73F5D214" w14:textId="77777777" w:rsidR="00607800" w:rsidRPr="00607800" w:rsidRDefault="00607800" w:rsidP="00607800">
            <w:pPr>
              <w:spacing w:after="0" w:line="240" w:lineRule="auto"/>
              <w:rPr>
                <w:rFonts w:ascii="Times New Roman" w:hAnsi="Times New Roman"/>
              </w:rPr>
            </w:pPr>
          </w:p>
          <w:p w14:paraId="38893743"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Two elements have been recently developed and need support to expend:</w:t>
            </w:r>
          </w:p>
          <w:p w14:paraId="0319D1B2" w14:textId="77777777" w:rsidR="00607800" w:rsidRPr="00607800" w:rsidRDefault="00607800" w:rsidP="00390595">
            <w:pPr>
              <w:pStyle w:val="ListParagraph"/>
              <w:numPr>
                <w:ilvl w:val="0"/>
                <w:numId w:val="56"/>
              </w:numPr>
              <w:ind w:left="168" w:hanging="180"/>
              <w:contextualSpacing/>
              <w:rPr>
                <w:b w:val="0"/>
              </w:rPr>
            </w:pPr>
            <w:r w:rsidRPr="00607800">
              <w:rPr>
                <w:b w:val="0"/>
              </w:rPr>
              <w:t xml:space="preserve">Participatory Land Use Planning guidelines have been developed (SPC/GIZ) and it is important to utilize the guidelines to initiate integrated natural resources management land use planning at local level. </w:t>
            </w:r>
          </w:p>
          <w:p w14:paraId="108E50AA" w14:textId="77777777" w:rsidR="00607800" w:rsidRPr="00607800" w:rsidRDefault="00607800" w:rsidP="00390595">
            <w:pPr>
              <w:pStyle w:val="ListParagraph"/>
              <w:numPr>
                <w:ilvl w:val="0"/>
                <w:numId w:val="56"/>
              </w:numPr>
              <w:ind w:left="168" w:hanging="180"/>
              <w:contextualSpacing/>
              <w:rPr>
                <w:b w:val="0"/>
              </w:rPr>
            </w:pPr>
            <w:r w:rsidRPr="00607800">
              <w:rPr>
                <w:b w:val="0"/>
              </w:rPr>
              <w:t>The Yaubula Management Support Team</w:t>
            </w:r>
            <w:r w:rsidRPr="00607800">
              <w:rPr>
                <w:b w:val="0"/>
                <w:lang w:val="en-US"/>
              </w:rPr>
              <w:t xml:space="preserve"> (</w:t>
            </w:r>
            <w:r w:rsidRPr="00607800">
              <w:rPr>
                <w:b w:val="0"/>
              </w:rPr>
              <w:t>YMST) developed by the MTA to support the planning/governance structure for community based natural resource management.</w:t>
            </w:r>
          </w:p>
          <w:p w14:paraId="3EB949AD" w14:textId="77777777" w:rsidR="00607800" w:rsidRPr="00607800" w:rsidRDefault="00607800" w:rsidP="00607800">
            <w:pPr>
              <w:spacing w:after="0" w:line="240" w:lineRule="auto"/>
              <w:rPr>
                <w:rFonts w:ascii="Times New Roman" w:hAnsi="Times New Roman"/>
              </w:rPr>
            </w:pPr>
          </w:p>
        </w:tc>
        <w:tc>
          <w:tcPr>
            <w:tcW w:w="3658" w:type="dxa"/>
          </w:tcPr>
          <w:p w14:paraId="654C3A00"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In order to support Community Based INRM (CBINRM) the proposed project will:</w:t>
            </w:r>
          </w:p>
          <w:p w14:paraId="385A0F22" w14:textId="77777777" w:rsidR="00607800" w:rsidRPr="00607800" w:rsidRDefault="00607800" w:rsidP="00607800">
            <w:pPr>
              <w:spacing w:after="0" w:line="240" w:lineRule="auto"/>
              <w:rPr>
                <w:rFonts w:ascii="Times New Roman" w:hAnsi="Times New Roman"/>
              </w:rPr>
            </w:pPr>
          </w:p>
          <w:p w14:paraId="72034BDD" w14:textId="77777777" w:rsidR="00607800" w:rsidRPr="00607800" w:rsidRDefault="00607800" w:rsidP="00390595">
            <w:pPr>
              <w:pStyle w:val="ListParagraph"/>
              <w:numPr>
                <w:ilvl w:val="0"/>
                <w:numId w:val="56"/>
              </w:numPr>
              <w:ind w:left="168" w:hanging="180"/>
              <w:contextualSpacing/>
              <w:rPr>
                <w:b w:val="0"/>
              </w:rPr>
            </w:pPr>
            <w:r w:rsidRPr="00607800">
              <w:rPr>
                <w:b w:val="0"/>
              </w:rPr>
              <w:t>Support the different layers of planning at district and community level on INRM: i) integrating the plans already existing in each level (district/community), ii) ensuring synergies between the district and the community level planning efforts and iii) developing business plan for short and long term implementation of the plans.</w:t>
            </w:r>
          </w:p>
          <w:p w14:paraId="03824630" w14:textId="77777777" w:rsidR="00607800" w:rsidRPr="00607800" w:rsidRDefault="00607800" w:rsidP="00607800">
            <w:pPr>
              <w:pStyle w:val="ListParagraph"/>
              <w:ind w:left="168"/>
              <w:rPr>
                <w:b w:val="0"/>
              </w:rPr>
            </w:pPr>
            <w:r w:rsidRPr="00607800">
              <w:rPr>
                <w:b w:val="0"/>
              </w:rPr>
              <w:t>At community level, the plans will be managed by the communities, giving them full ownership over planning and implementation of their own natural resources. Their engagement from the initial stages of planning and implementation is important to ensure the sustainability of the program. Lessons learned from other projects highlight the significance of community buy-in at all stages.</w:t>
            </w:r>
          </w:p>
          <w:p w14:paraId="37CB5E4E" w14:textId="77777777" w:rsidR="00607800" w:rsidRPr="00607800" w:rsidRDefault="00607800" w:rsidP="00607800">
            <w:pPr>
              <w:pStyle w:val="ListParagraph"/>
              <w:ind w:left="168"/>
              <w:rPr>
                <w:b w:val="0"/>
              </w:rPr>
            </w:pPr>
          </w:p>
          <w:p w14:paraId="0FED9906" w14:textId="77777777" w:rsidR="00607800" w:rsidRPr="00607800" w:rsidRDefault="00607800" w:rsidP="00390595">
            <w:pPr>
              <w:pStyle w:val="ListParagraph"/>
              <w:numPr>
                <w:ilvl w:val="0"/>
                <w:numId w:val="56"/>
              </w:numPr>
              <w:ind w:left="168" w:hanging="180"/>
              <w:contextualSpacing/>
              <w:rPr>
                <w:b w:val="0"/>
              </w:rPr>
            </w:pPr>
            <w:r w:rsidRPr="00607800">
              <w:rPr>
                <w:b w:val="0"/>
              </w:rPr>
              <w:t>Support the implementation of the CBINRM plans through:</w:t>
            </w:r>
          </w:p>
          <w:p w14:paraId="291447FC" w14:textId="77777777" w:rsidR="00607800" w:rsidRPr="00607800" w:rsidRDefault="00607800" w:rsidP="00390595">
            <w:pPr>
              <w:pStyle w:val="ListParagraph"/>
              <w:numPr>
                <w:ilvl w:val="0"/>
                <w:numId w:val="57"/>
              </w:numPr>
              <w:ind w:left="528" w:hanging="168"/>
              <w:contextualSpacing/>
              <w:rPr>
                <w:b w:val="0"/>
              </w:rPr>
            </w:pPr>
            <w:r w:rsidRPr="00607800">
              <w:rPr>
                <w:b w:val="0"/>
              </w:rPr>
              <w:t xml:space="preserve">direct investments </w:t>
            </w:r>
          </w:p>
          <w:p w14:paraId="0A1A48FF" w14:textId="77777777" w:rsidR="00607800" w:rsidRPr="00607800" w:rsidRDefault="00607800" w:rsidP="00390595">
            <w:pPr>
              <w:pStyle w:val="ListParagraph"/>
              <w:numPr>
                <w:ilvl w:val="0"/>
                <w:numId w:val="57"/>
              </w:numPr>
              <w:ind w:left="528" w:hanging="168"/>
              <w:contextualSpacing/>
              <w:rPr>
                <w:b w:val="0"/>
              </w:rPr>
            </w:pPr>
            <w:r w:rsidRPr="00607800">
              <w:rPr>
                <w:b w:val="0"/>
              </w:rPr>
              <w:t>supporting investments of other partners (such as the GCF or existing governmental support programs).</w:t>
            </w:r>
          </w:p>
          <w:p w14:paraId="2D6F05D3" w14:textId="77777777" w:rsidR="00607800" w:rsidRPr="00607800" w:rsidRDefault="00607800" w:rsidP="00390595">
            <w:pPr>
              <w:pStyle w:val="ListParagraph"/>
              <w:numPr>
                <w:ilvl w:val="0"/>
                <w:numId w:val="57"/>
              </w:numPr>
              <w:ind w:left="528" w:hanging="168"/>
              <w:contextualSpacing/>
              <w:rPr>
                <w:b w:val="0"/>
              </w:rPr>
            </w:pPr>
            <w:r w:rsidRPr="00607800">
              <w:rPr>
                <w:b w:val="0"/>
              </w:rPr>
              <w:t xml:space="preserve">supporting the development of community-based enterprises for the provision of improved/alternative livelihoods </w:t>
            </w:r>
          </w:p>
          <w:p w14:paraId="173F496B" w14:textId="77777777" w:rsidR="00607800" w:rsidRPr="00607800" w:rsidRDefault="00607800" w:rsidP="00607800">
            <w:pPr>
              <w:pStyle w:val="ListParagraph"/>
              <w:ind w:left="168"/>
              <w:rPr>
                <w:b w:val="0"/>
              </w:rPr>
            </w:pPr>
          </w:p>
          <w:p w14:paraId="71F05892" w14:textId="77777777" w:rsidR="00607800" w:rsidRPr="00607800" w:rsidRDefault="00607800" w:rsidP="00390595">
            <w:pPr>
              <w:pStyle w:val="ListParagraph"/>
              <w:numPr>
                <w:ilvl w:val="0"/>
                <w:numId w:val="56"/>
              </w:numPr>
              <w:ind w:left="168" w:hanging="180"/>
              <w:contextualSpacing/>
              <w:rPr>
                <w:b w:val="0"/>
              </w:rPr>
            </w:pPr>
            <w:r w:rsidRPr="00607800">
              <w:rPr>
                <w:b w:val="0"/>
              </w:rPr>
              <w:t>Work with the MTA to re-enforce the YMST</w:t>
            </w:r>
            <w:r w:rsidRPr="00607800">
              <w:rPr>
                <w:rStyle w:val="FootnoteReference"/>
                <w:b w:val="0"/>
              </w:rPr>
              <w:footnoteReference w:id="18"/>
            </w:r>
            <w:r w:rsidRPr="00607800">
              <w:rPr>
                <w:b w:val="0"/>
              </w:rPr>
              <w:t xml:space="preserve"> system, to make them effective INRM planning and implementation bodies. </w:t>
            </w:r>
          </w:p>
          <w:p w14:paraId="2C82DCEA" w14:textId="77777777" w:rsidR="00607800" w:rsidRPr="00607800" w:rsidRDefault="00607800" w:rsidP="00607800">
            <w:pPr>
              <w:pStyle w:val="ListParagraph"/>
              <w:ind w:left="168"/>
              <w:rPr>
                <w:b w:val="0"/>
              </w:rPr>
            </w:pPr>
          </w:p>
          <w:p w14:paraId="3361CADC" w14:textId="77777777" w:rsidR="00607800" w:rsidRPr="00607800" w:rsidRDefault="00607800" w:rsidP="00607800">
            <w:pPr>
              <w:spacing w:after="0" w:line="240" w:lineRule="auto"/>
              <w:rPr>
                <w:rFonts w:ascii="Times New Roman" w:eastAsiaTheme="minorHAnsi" w:hAnsi="Times New Roman"/>
              </w:rPr>
            </w:pPr>
          </w:p>
          <w:p w14:paraId="49B02932" w14:textId="77777777" w:rsidR="00607800" w:rsidRPr="00607800" w:rsidRDefault="00607800" w:rsidP="00607800">
            <w:pPr>
              <w:spacing w:after="0" w:line="240" w:lineRule="auto"/>
              <w:rPr>
                <w:rFonts w:ascii="Times New Roman" w:eastAsiaTheme="minorHAnsi" w:hAnsi="Times New Roman"/>
              </w:rPr>
            </w:pPr>
            <w:r w:rsidRPr="00607800">
              <w:rPr>
                <w:rFonts w:ascii="Times New Roman" w:eastAsiaTheme="minorHAnsi" w:hAnsi="Times New Roman"/>
              </w:rPr>
              <w:t xml:space="preserve">Without GEF incremental resources, 47,719 ha in the two project provinces (3 target districts) will remain under the threat of continuous degradation (without any management plans), resulting in the loss of vital ecosystem services and good (affecting the livelihoods and wellbeing of the local communities) and in carbon emissions. </w:t>
            </w:r>
          </w:p>
          <w:p w14:paraId="062943C0" w14:textId="77777777" w:rsidR="00607800" w:rsidRPr="00607800" w:rsidRDefault="00607800" w:rsidP="00607800">
            <w:pPr>
              <w:spacing w:after="0" w:line="240" w:lineRule="auto"/>
              <w:rPr>
                <w:rFonts w:ascii="Times New Roman" w:hAnsi="Times New Roman"/>
              </w:rPr>
            </w:pPr>
          </w:p>
          <w:p w14:paraId="7818D565" w14:textId="77777777" w:rsidR="00607800" w:rsidRPr="00607800" w:rsidRDefault="00607800" w:rsidP="00607800">
            <w:pPr>
              <w:spacing w:after="0" w:line="240" w:lineRule="auto"/>
              <w:rPr>
                <w:rFonts w:ascii="Times New Roman" w:hAnsi="Times New Roman"/>
              </w:rPr>
            </w:pPr>
          </w:p>
        </w:tc>
      </w:tr>
      <w:tr w:rsidR="00607800" w:rsidRPr="00607800" w14:paraId="37769C84" w14:textId="77777777" w:rsidTr="00C74935">
        <w:tc>
          <w:tcPr>
            <w:tcW w:w="2065" w:type="dxa"/>
          </w:tcPr>
          <w:p w14:paraId="294B66F2"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Outcome 3: </w:t>
            </w:r>
          </w:p>
          <w:p w14:paraId="4CB91AAB"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Monitoring, evaluation and lessons dissemination </w:t>
            </w:r>
          </w:p>
        </w:tc>
        <w:tc>
          <w:tcPr>
            <w:tcW w:w="3600" w:type="dxa"/>
          </w:tcPr>
          <w:p w14:paraId="7440FA45"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 xml:space="preserve">Some experience of community based monitoring have been made through the AAD project (cf baseline projects). These experiences need to be tested at a larger scale to empower communities. </w:t>
            </w:r>
          </w:p>
          <w:p w14:paraId="7BCE1556" w14:textId="77777777" w:rsidR="00607800" w:rsidRPr="00607800" w:rsidRDefault="00607800" w:rsidP="00607800">
            <w:pPr>
              <w:spacing w:after="0" w:line="240" w:lineRule="auto"/>
              <w:rPr>
                <w:rFonts w:ascii="Times New Roman" w:hAnsi="Times New Roman"/>
              </w:rPr>
            </w:pPr>
          </w:p>
          <w:p w14:paraId="2C157037"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A Knowledge Management working group exists under REDD+ Fiji which captures all key stakeholders relevant to this project.</w:t>
            </w:r>
          </w:p>
          <w:p w14:paraId="4D7EBE14" w14:textId="77777777" w:rsidR="00607800" w:rsidRPr="00607800" w:rsidRDefault="00607800" w:rsidP="00607800">
            <w:pPr>
              <w:spacing w:after="0" w:line="240" w:lineRule="auto"/>
              <w:rPr>
                <w:rFonts w:ascii="Times New Roman" w:hAnsi="Times New Roman"/>
              </w:rPr>
            </w:pPr>
          </w:p>
          <w:p w14:paraId="124EE5C7" w14:textId="77777777" w:rsidR="00607800" w:rsidRPr="00607800" w:rsidRDefault="00607800" w:rsidP="00607800">
            <w:pPr>
              <w:spacing w:after="0" w:line="240" w:lineRule="auto"/>
              <w:rPr>
                <w:rFonts w:ascii="Times New Roman" w:hAnsi="Times New Roman"/>
              </w:rPr>
            </w:pPr>
          </w:p>
        </w:tc>
        <w:tc>
          <w:tcPr>
            <w:tcW w:w="3658" w:type="dxa"/>
          </w:tcPr>
          <w:p w14:paraId="77D1B4F8" w14:textId="77777777" w:rsidR="00607800" w:rsidRPr="00607800" w:rsidRDefault="00607800" w:rsidP="00607800">
            <w:pPr>
              <w:spacing w:after="0" w:line="240" w:lineRule="auto"/>
              <w:rPr>
                <w:rFonts w:ascii="Times New Roman" w:hAnsi="Times New Roman"/>
              </w:rPr>
            </w:pPr>
            <w:r w:rsidRPr="00607800">
              <w:rPr>
                <w:rFonts w:ascii="Times New Roman" w:hAnsi="Times New Roman"/>
              </w:rPr>
              <w:t>In order to support Community Based INRM (CBINRM) the proposed project will:</w:t>
            </w:r>
          </w:p>
          <w:p w14:paraId="43187858" w14:textId="77777777" w:rsidR="00607800" w:rsidRPr="00607800" w:rsidRDefault="00607800" w:rsidP="00390595">
            <w:pPr>
              <w:pStyle w:val="ListParagraph"/>
              <w:numPr>
                <w:ilvl w:val="0"/>
                <w:numId w:val="56"/>
              </w:numPr>
              <w:ind w:left="168" w:hanging="180"/>
              <w:contextualSpacing/>
              <w:rPr>
                <w:b w:val="0"/>
              </w:rPr>
            </w:pPr>
            <w:r w:rsidRPr="00607800">
              <w:rPr>
                <w:b w:val="0"/>
              </w:rPr>
              <w:t>Support Community Based Monitoring implementation</w:t>
            </w:r>
          </w:p>
          <w:p w14:paraId="1CCD9153" w14:textId="77777777" w:rsidR="00607800" w:rsidRPr="00607800" w:rsidRDefault="00607800" w:rsidP="00390595">
            <w:pPr>
              <w:pStyle w:val="ListParagraph"/>
              <w:numPr>
                <w:ilvl w:val="0"/>
                <w:numId w:val="56"/>
              </w:numPr>
              <w:ind w:left="168" w:hanging="180"/>
              <w:contextualSpacing/>
              <w:rPr>
                <w:b w:val="0"/>
              </w:rPr>
            </w:pPr>
            <w:r w:rsidRPr="00607800">
              <w:rPr>
                <w:b w:val="0"/>
              </w:rPr>
              <w:t>Ensure regular monitoring for adaptive management</w:t>
            </w:r>
          </w:p>
          <w:p w14:paraId="154CF053" w14:textId="77777777" w:rsidR="00607800" w:rsidRPr="00607800" w:rsidRDefault="00607800" w:rsidP="00390595">
            <w:pPr>
              <w:pStyle w:val="ListParagraph"/>
              <w:numPr>
                <w:ilvl w:val="0"/>
                <w:numId w:val="56"/>
              </w:numPr>
              <w:ind w:left="168" w:hanging="180"/>
              <w:contextualSpacing/>
              <w:rPr>
                <w:b w:val="0"/>
              </w:rPr>
            </w:pPr>
            <w:r w:rsidRPr="00607800">
              <w:rPr>
                <w:b w:val="0"/>
              </w:rPr>
              <w:t>Develop a Knowledge Management system to promote CBINRM</w:t>
            </w:r>
          </w:p>
          <w:p w14:paraId="43AC6B75" w14:textId="77777777" w:rsidR="00607800" w:rsidRPr="00607800" w:rsidRDefault="00607800" w:rsidP="00607800">
            <w:pPr>
              <w:spacing w:after="0" w:line="240" w:lineRule="auto"/>
              <w:rPr>
                <w:rFonts w:ascii="Times New Roman" w:hAnsi="Times New Roman"/>
              </w:rPr>
            </w:pPr>
          </w:p>
          <w:p w14:paraId="48A33009" w14:textId="77777777" w:rsidR="00607800" w:rsidRPr="00607800" w:rsidRDefault="00607800" w:rsidP="00390595">
            <w:pPr>
              <w:pStyle w:val="ListParagraph"/>
              <w:numPr>
                <w:ilvl w:val="0"/>
                <w:numId w:val="56"/>
              </w:numPr>
              <w:ind w:left="168" w:hanging="180"/>
              <w:contextualSpacing/>
              <w:rPr>
                <w:b w:val="0"/>
              </w:rPr>
            </w:pPr>
            <w:r w:rsidRPr="00607800">
              <w:rPr>
                <w:b w:val="0"/>
              </w:rPr>
              <w:t>Learning from Fiji CBINRM will be systemized to be shared to the wider community</w:t>
            </w:r>
          </w:p>
        </w:tc>
      </w:tr>
    </w:tbl>
    <w:p w14:paraId="42A2C4DA" w14:textId="31021F55" w:rsidR="00FB7C6D" w:rsidRPr="001A5D65" w:rsidRDefault="00FB7C6D" w:rsidP="00C908F0">
      <w:pPr>
        <w:spacing w:after="0" w:line="240" w:lineRule="auto"/>
        <w:mirrorIndents/>
        <w:rPr>
          <w:rFonts w:ascii="Times New Roman" w:hAnsi="Times New Roman"/>
          <w:b/>
          <w:sz w:val="20"/>
          <w:szCs w:val="20"/>
        </w:rPr>
      </w:pPr>
    </w:p>
    <w:p w14:paraId="3FB4462B" w14:textId="16839C42" w:rsidR="00962C03" w:rsidRPr="001A5D65" w:rsidRDefault="00962C03" w:rsidP="0039146D">
      <w:pPr>
        <w:pStyle w:val="111Style"/>
      </w:pPr>
      <w:r w:rsidRPr="001A5D65">
        <w:t xml:space="preserve">5) </w:t>
      </w:r>
      <w:hyperlink r:id="rId28" w:history="1">
        <w:r w:rsidRPr="001A5D65">
          <w:rPr>
            <w:rStyle w:val="Hyperlink"/>
            <w:b w:val="0"/>
          </w:rPr>
          <w:t>global environmental benefits</w:t>
        </w:r>
      </w:hyperlink>
      <w:r w:rsidRPr="001A5D65">
        <w:t xml:space="preserve"> (GEFTF) and/or </w:t>
      </w:r>
      <w:hyperlink r:id="rId29" w:history="1">
        <w:r w:rsidRPr="001A5D65">
          <w:rPr>
            <w:rStyle w:val="Hyperlink"/>
            <w:b w:val="0"/>
          </w:rPr>
          <w:t>adaptation benefits</w:t>
        </w:r>
      </w:hyperlink>
      <w:r w:rsidRPr="001A5D65">
        <w:t xml:space="preserve"> (LDCF/SCCF); </w:t>
      </w:r>
    </w:p>
    <w:p w14:paraId="520E4E77" w14:textId="2DAA02A5" w:rsidR="00FB7C6D" w:rsidRPr="001A5D65" w:rsidRDefault="00FB7C6D" w:rsidP="00C908F0">
      <w:pPr>
        <w:spacing w:after="0" w:line="240" w:lineRule="auto"/>
        <w:mirrorIndents/>
        <w:rPr>
          <w:rFonts w:ascii="Times New Roman" w:hAnsi="Times New Roman"/>
          <w:b/>
          <w:sz w:val="20"/>
          <w:szCs w:val="20"/>
        </w:rPr>
      </w:pPr>
    </w:p>
    <w:p w14:paraId="0102B1F9"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 xml:space="preserve">The project will generate global environmental benefits (GEBs) as it is expected that it will contribute to: </w:t>
      </w:r>
    </w:p>
    <w:p w14:paraId="5F724D42"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1) having 47,179 hectares of land under restoration plans generating multiple benefits with a clear path to achieve restoration at the landscape/watershed scale; and</w:t>
      </w:r>
    </w:p>
    <w:p w14:paraId="3F0AD8D6"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2) 2,200 ha of land where innovative restoration alternatives/solutions to ensure long term commitment to restoration are tested and influencing restoration options at the landscape level. These objectives are intimately linked to livelihood improvement of local communities involved in restoration, the project aiming at directly benefiting 3,500 people.</w:t>
      </w:r>
    </w:p>
    <w:p w14:paraId="1E2D525A" w14:textId="77777777" w:rsidR="00607800" w:rsidRPr="00607800" w:rsidRDefault="00607800" w:rsidP="00607800">
      <w:pPr>
        <w:spacing w:after="0" w:line="240" w:lineRule="auto"/>
        <w:rPr>
          <w:rFonts w:ascii="Times New Roman" w:hAnsi="Times New Roman"/>
          <w:sz w:val="20"/>
          <w:szCs w:val="20"/>
        </w:rPr>
      </w:pPr>
    </w:p>
    <w:p w14:paraId="4BBCFA8C"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 xml:space="preserve">The direct lifetime GHG emission mitigation potential from the project is estimated as 328,225 tCO2eq </w:t>
      </w:r>
    </w:p>
    <w:p w14:paraId="2BE49B03" w14:textId="187F8FC2"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i/>
          <w:sz w:val="20"/>
          <w:szCs w:val="20"/>
        </w:rPr>
        <w:t>Note: the project has an indirect impact potential after the end of the project of an additional 1,756,286 tCO2eq</w:t>
      </w:r>
      <w:r w:rsidRPr="00607800" w:rsidDel="00496B14">
        <w:rPr>
          <w:rFonts w:ascii="Times New Roman" w:hAnsi="Times New Roman"/>
          <w:sz w:val="20"/>
          <w:szCs w:val="20"/>
        </w:rPr>
        <w:t xml:space="preserve"> </w:t>
      </w:r>
      <w:r w:rsidRPr="00607800">
        <w:rPr>
          <w:rFonts w:ascii="Times New Roman" w:hAnsi="Times New Roman"/>
          <w:sz w:val="20"/>
          <w:szCs w:val="20"/>
        </w:rPr>
        <w:t>(see Annex 13 of the Project Document).</w:t>
      </w:r>
    </w:p>
    <w:p w14:paraId="0CA93512" w14:textId="77777777" w:rsidR="004E5171" w:rsidRPr="001A5D65" w:rsidRDefault="004E5171" w:rsidP="00C908F0">
      <w:pPr>
        <w:spacing w:after="0" w:line="240" w:lineRule="auto"/>
        <w:mirrorIndents/>
        <w:rPr>
          <w:rFonts w:ascii="Times New Roman" w:hAnsi="Times New Roman"/>
          <w:b/>
          <w:sz w:val="20"/>
          <w:szCs w:val="20"/>
        </w:rPr>
      </w:pPr>
    </w:p>
    <w:p w14:paraId="26293914" w14:textId="7F7C6135" w:rsidR="00962C03" w:rsidRPr="001A5D65" w:rsidRDefault="004E5171" w:rsidP="0039146D">
      <w:pPr>
        <w:pStyle w:val="111Style"/>
      </w:pPr>
      <w:r w:rsidRPr="001A5D65">
        <w:t>6) I</w:t>
      </w:r>
      <w:r w:rsidR="00962C03" w:rsidRPr="001A5D65">
        <w:t>nnovativeness, sustainabili</w:t>
      </w:r>
      <w:r w:rsidR="0039146D">
        <w:t>ty and potential for scaling up</w:t>
      </w:r>
    </w:p>
    <w:p w14:paraId="4BE9F95E" w14:textId="77777777" w:rsidR="004E5171" w:rsidRPr="001A5D65" w:rsidRDefault="004E5171" w:rsidP="00C908F0">
      <w:pPr>
        <w:spacing w:after="0" w:line="240" w:lineRule="auto"/>
        <w:rPr>
          <w:rFonts w:ascii="Times New Roman" w:hAnsi="Times New Roman"/>
          <w:b/>
          <w:sz w:val="20"/>
          <w:szCs w:val="20"/>
        </w:rPr>
      </w:pPr>
    </w:p>
    <w:p w14:paraId="00E36533" w14:textId="6A106DD4" w:rsidR="004E5171" w:rsidRPr="001A5D65" w:rsidRDefault="004E5171" w:rsidP="00C908F0">
      <w:pPr>
        <w:spacing w:after="0" w:line="240" w:lineRule="auto"/>
        <w:rPr>
          <w:rFonts w:ascii="Times New Roman" w:hAnsi="Times New Roman"/>
          <w:b/>
          <w:sz w:val="20"/>
          <w:szCs w:val="20"/>
        </w:rPr>
      </w:pPr>
      <w:r w:rsidRPr="001A5D65">
        <w:rPr>
          <w:rFonts w:ascii="Times New Roman" w:hAnsi="Times New Roman"/>
          <w:b/>
          <w:sz w:val="20"/>
          <w:szCs w:val="20"/>
        </w:rPr>
        <w:t>Innovativeness</w:t>
      </w:r>
    </w:p>
    <w:p w14:paraId="2EDED13C" w14:textId="5CCB917E" w:rsidR="00607800" w:rsidRPr="00607800" w:rsidRDefault="00607800" w:rsidP="00607800">
      <w:pPr>
        <w:spacing w:after="0" w:line="240" w:lineRule="auto"/>
        <w:rPr>
          <w:rFonts w:ascii="Times New Roman" w:hAnsi="Times New Roman"/>
          <w:sz w:val="20"/>
          <w:szCs w:val="20"/>
        </w:rPr>
      </w:pPr>
    </w:p>
    <w:p w14:paraId="350DAAA3" w14:textId="77777777" w:rsidR="00607800" w:rsidRPr="00607800" w:rsidRDefault="00607800" w:rsidP="00607800">
      <w:pPr>
        <w:spacing w:after="0" w:line="240" w:lineRule="auto"/>
        <w:rPr>
          <w:rFonts w:ascii="Times New Roman" w:hAnsi="Times New Roman"/>
          <w:sz w:val="20"/>
          <w:szCs w:val="20"/>
        </w:rPr>
      </w:pPr>
      <w:r w:rsidRPr="00607800">
        <w:rPr>
          <w:rFonts w:ascii="Times New Roman" w:hAnsi="Times New Roman"/>
          <w:sz w:val="20"/>
          <w:szCs w:val="20"/>
        </w:rPr>
        <w:t>The project has been designed to promote community based integrated natural resources management in Fiji. It promote a level on integration in terms of planning and field implementation, which is new in Fiji. The main innovations proposed by the project are the following:</w:t>
      </w:r>
    </w:p>
    <w:p w14:paraId="6857FFC3" w14:textId="77777777" w:rsidR="00607800" w:rsidRPr="00607800" w:rsidRDefault="00607800" w:rsidP="00607800">
      <w:pPr>
        <w:spacing w:after="0" w:line="240" w:lineRule="auto"/>
        <w:rPr>
          <w:rFonts w:ascii="Times New Roman" w:hAnsi="Times New Roman"/>
          <w:sz w:val="20"/>
          <w:szCs w:val="20"/>
        </w:rPr>
      </w:pPr>
    </w:p>
    <w:p w14:paraId="12FBBFCC" w14:textId="77777777" w:rsidR="00607800" w:rsidRPr="00607800" w:rsidRDefault="00607800" w:rsidP="00390595">
      <w:pPr>
        <w:pStyle w:val="FootnoteText"/>
        <w:numPr>
          <w:ilvl w:val="0"/>
          <w:numId w:val="31"/>
        </w:numPr>
      </w:pPr>
      <w:r w:rsidRPr="00607800">
        <w:t>Promoting in Fiji the integration of different land use plans in order to act in a coordinated way and integrated landscape-wide perspective to natural resources management. For the moment the different line Ministries plan and execute their activities in silo. This project will support coordination to maximise the synergies. This integration will also certainly be a good way to develop innovative INRM strategies and strengthen the collaboration between the different ministries to support communities while implementing their own plans. The participatory resource management planning will happen at multiple levels – both local and landscape. Traditionally, one of the bottlenecks in translating participatory village resource planning and management impacts to the larger landscape level lies in the individual villages operating in silos without any linkages. In this project, common district level PLUPs will be developed (involving all the villages effectively), within this overall framework the individual villages will prepare local level INRM plans, translating into wider landscape level benefits.</w:t>
      </w:r>
    </w:p>
    <w:p w14:paraId="5EF9B46C" w14:textId="77777777" w:rsidR="00607800" w:rsidRPr="00607800" w:rsidRDefault="00607800" w:rsidP="00390595">
      <w:pPr>
        <w:pStyle w:val="ListParagraph"/>
        <w:numPr>
          <w:ilvl w:val="0"/>
          <w:numId w:val="31"/>
        </w:numPr>
        <w:contextualSpacing/>
        <w:rPr>
          <w:b w:val="0"/>
        </w:rPr>
      </w:pPr>
      <w:r w:rsidRPr="00607800">
        <w:rPr>
          <w:b w:val="0"/>
        </w:rPr>
        <w:t>Building on the few experiences of FFS in Fiji to expand the concept and get it down to the community level.</w:t>
      </w:r>
    </w:p>
    <w:p w14:paraId="2C8B7FBB" w14:textId="77777777" w:rsidR="00607800" w:rsidRPr="00607800" w:rsidRDefault="00607800" w:rsidP="00390595">
      <w:pPr>
        <w:pStyle w:val="ListParagraph"/>
        <w:numPr>
          <w:ilvl w:val="0"/>
          <w:numId w:val="31"/>
        </w:numPr>
        <w:contextualSpacing/>
        <w:rPr>
          <w:b w:val="0"/>
        </w:rPr>
      </w:pPr>
      <w:r w:rsidRPr="00607800">
        <w:rPr>
          <w:b w:val="0"/>
        </w:rPr>
        <w:t>Using the latest research in Fiji in terms of indigenous species and climate resilient/ smart species to upscale restoration. The demonstration farms are a good way to have these types of practices tested and adopted by the communities.</w:t>
      </w:r>
    </w:p>
    <w:p w14:paraId="7EB0035E" w14:textId="77777777" w:rsidR="00607800" w:rsidRPr="00607800" w:rsidRDefault="00607800" w:rsidP="00390595">
      <w:pPr>
        <w:pStyle w:val="ListParagraph"/>
        <w:numPr>
          <w:ilvl w:val="0"/>
          <w:numId w:val="31"/>
        </w:numPr>
        <w:contextualSpacing/>
        <w:rPr>
          <w:b w:val="0"/>
        </w:rPr>
      </w:pPr>
      <w:r w:rsidRPr="00607800">
        <w:rPr>
          <w:b w:val="0"/>
        </w:rPr>
        <w:t>Strengthening the sense of community, which tends to be lost by having the demonstration farms where the community can debate and agree on the best way forward and test it.</w:t>
      </w:r>
    </w:p>
    <w:p w14:paraId="417E3691" w14:textId="77777777" w:rsidR="00607800" w:rsidRPr="00607800" w:rsidRDefault="00607800" w:rsidP="00390595">
      <w:pPr>
        <w:pStyle w:val="ListParagraph"/>
        <w:numPr>
          <w:ilvl w:val="0"/>
          <w:numId w:val="31"/>
        </w:numPr>
        <w:contextualSpacing/>
        <w:rPr>
          <w:b w:val="0"/>
        </w:rPr>
      </w:pPr>
      <w:r w:rsidRPr="00607800">
        <w:rPr>
          <w:b w:val="0"/>
        </w:rPr>
        <w:t>Linking up local level planning with public support programs: linking the demand and the offer is both innovative and a way to ensure sustainability.</w:t>
      </w:r>
    </w:p>
    <w:p w14:paraId="2200379D" w14:textId="77777777" w:rsidR="00607800" w:rsidRPr="00607800" w:rsidRDefault="00607800" w:rsidP="00390595">
      <w:pPr>
        <w:pStyle w:val="ListParagraph"/>
        <w:numPr>
          <w:ilvl w:val="0"/>
          <w:numId w:val="31"/>
        </w:numPr>
        <w:contextualSpacing/>
        <w:rPr>
          <w:b w:val="0"/>
        </w:rPr>
      </w:pPr>
      <w:r w:rsidRPr="00607800">
        <w:rPr>
          <w:b w:val="0"/>
        </w:rPr>
        <w:t>Introducing capacity building monitoring which would be important to better understand the progress towards improved skills for local communities</w:t>
      </w:r>
    </w:p>
    <w:p w14:paraId="7D623AD4" w14:textId="77777777" w:rsidR="00607800" w:rsidRPr="00607800" w:rsidRDefault="00607800" w:rsidP="00390595">
      <w:pPr>
        <w:pStyle w:val="ListParagraph"/>
        <w:numPr>
          <w:ilvl w:val="0"/>
          <w:numId w:val="31"/>
        </w:numPr>
        <w:contextualSpacing/>
        <w:rPr>
          <w:b w:val="0"/>
        </w:rPr>
      </w:pPr>
      <w:r w:rsidRPr="00607800">
        <w:rPr>
          <w:b w:val="0"/>
        </w:rPr>
        <w:t>Creating a platform to widely share information on CBINRM in Fiji and support a Community of Practices discussing concrete field activities.</w:t>
      </w:r>
    </w:p>
    <w:p w14:paraId="1D4693C8" w14:textId="77777777" w:rsidR="007C7B85" w:rsidRPr="00607800" w:rsidRDefault="007C7B85" w:rsidP="00C908F0">
      <w:pPr>
        <w:spacing w:after="0" w:line="240" w:lineRule="auto"/>
        <w:rPr>
          <w:rFonts w:ascii="Times New Roman" w:hAnsi="Times New Roman"/>
          <w:b/>
          <w:sz w:val="20"/>
          <w:szCs w:val="20"/>
          <w:lang w:val="en-GB"/>
        </w:rPr>
      </w:pPr>
    </w:p>
    <w:p w14:paraId="2BD1CB06" w14:textId="77777777" w:rsidR="004E5171" w:rsidRPr="001A5D65" w:rsidRDefault="004E5171" w:rsidP="00C82704">
      <w:pPr>
        <w:spacing w:after="0" w:line="240" w:lineRule="auto"/>
        <w:rPr>
          <w:rFonts w:ascii="Times New Roman" w:hAnsi="Times New Roman"/>
          <w:b/>
          <w:sz w:val="20"/>
          <w:szCs w:val="20"/>
        </w:rPr>
      </w:pPr>
      <w:r w:rsidRPr="001A5D65">
        <w:rPr>
          <w:rFonts w:ascii="Times New Roman" w:hAnsi="Times New Roman"/>
          <w:b/>
          <w:sz w:val="20"/>
          <w:szCs w:val="20"/>
        </w:rPr>
        <w:t>Sustainability</w:t>
      </w:r>
      <w:bookmarkStart w:id="19" w:name="_Toc529969022"/>
      <w:bookmarkStart w:id="20" w:name="_Toc532463478"/>
    </w:p>
    <w:bookmarkEnd w:id="19"/>
    <w:bookmarkEnd w:id="20"/>
    <w:p w14:paraId="5BE7BF1E" w14:textId="77777777" w:rsidR="007C7B85" w:rsidRPr="00C82704" w:rsidRDefault="007C7B85" w:rsidP="00C82704">
      <w:pPr>
        <w:spacing w:after="0" w:line="240" w:lineRule="auto"/>
        <w:rPr>
          <w:rFonts w:ascii="Times New Roman" w:hAnsi="Times New Roman"/>
          <w:b/>
          <w:i/>
          <w:sz w:val="20"/>
          <w:szCs w:val="20"/>
        </w:rPr>
      </w:pPr>
    </w:p>
    <w:p w14:paraId="3E1AF42A" w14:textId="77777777" w:rsidR="00607800" w:rsidRPr="00C82704" w:rsidRDefault="00607800" w:rsidP="00C82704">
      <w:pPr>
        <w:spacing w:after="0" w:line="240" w:lineRule="auto"/>
        <w:rPr>
          <w:rFonts w:ascii="Times New Roman" w:hAnsi="Times New Roman"/>
          <w:sz w:val="20"/>
          <w:szCs w:val="20"/>
        </w:rPr>
      </w:pPr>
      <w:r w:rsidRPr="00C82704">
        <w:rPr>
          <w:rFonts w:ascii="Times New Roman" w:hAnsi="Times New Roman"/>
          <w:sz w:val="20"/>
          <w:szCs w:val="20"/>
        </w:rPr>
        <w:t xml:space="preserve">The project promotes INRM at national, district and local levels to contribute to sustainable use of ecosystem services and the reduction of deforestation and land degradation. In this way, the project directly contributes to environmental sustainability. The project aims to improve INRM practices in Fiji to secure essential ecosystem services (including biodiversity and carbon benefits) as well as the production of commodities based on a sustainable and inclusive economy. The project will be implemented in areas under severe threat of degradation and in a particularly fragile environment, which is highly vulnerable to the impacts of climate change. This project will intensify efforts to manage natural resources sustainably ensuring the flow of ecosystem services and supporting the diversification of the rural economy. Environmental sustainability will also be enhanced by the project’s emphasis on supporting strong local ownership of the project and developing short &amp; long term financing plans linked to CBINRM plans. </w:t>
      </w:r>
    </w:p>
    <w:p w14:paraId="2B15B1B9" w14:textId="77777777" w:rsidR="00607800" w:rsidRPr="00C82704" w:rsidRDefault="00607800" w:rsidP="00C82704">
      <w:pPr>
        <w:spacing w:after="0" w:line="240" w:lineRule="auto"/>
        <w:rPr>
          <w:rFonts w:ascii="Times New Roman" w:hAnsi="Times New Roman"/>
          <w:sz w:val="20"/>
          <w:szCs w:val="20"/>
        </w:rPr>
      </w:pPr>
    </w:p>
    <w:p w14:paraId="7A4FBE1A" w14:textId="77777777" w:rsidR="00607800" w:rsidRPr="00C82704" w:rsidRDefault="00607800" w:rsidP="00C82704">
      <w:pPr>
        <w:spacing w:after="0" w:line="240" w:lineRule="auto"/>
        <w:rPr>
          <w:rFonts w:ascii="Times New Roman" w:hAnsi="Times New Roman"/>
          <w:color w:val="000000" w:themeColor="text1"/>
          <w:sz w:val="20"/>
          <w:szCs w:val="20"/>
        </w:rPr>
      </w:pPr>
      <w:r w:rsidRPr="00C82704">
        <w:rPr>
          <w:rFonts w:ascii="Times New Roman" w:hAnsi="Times New Roman"/>
          <w:color w:val="000000" w:themeColor="text1"/>
          <w:sz w:val="20"/>
          <w:szCs w:val="20"/>
        </w:rPr>
        <w:t>The whole project strategy is built around environmental sustainability. CBINRM is anchored in an environmentally sustainable approach that aims to bring back the good functioning of ecosystems and the overall quality of the environment in the long term, while improving local communities’ livelihoods.</w:t>
      </w:r>
    </w:p>
    <w:p w14:paraId="603CD89D" w14:textId="77777777" w:rsidR="00607800" w:rsidRPr="00C82704" w:rsidRDefault="00607800" w:rsidP="00C82704">
      <w:pPr>
        <w:spacing w:after="0" w:line="240" w:lineRule="auto"/>
        <w:rPr>
          <w:rFonts w:ascii="Times New Roman" w:hAnsi="Times New Roman"/>
          <w:color w:val="000000" w:themeColor="text1"/>
          <w:sz w:val="20"/>
          <w:szCs w:val="20"/>
        </w:rPr>
      </w:pPr>
      <w:r w:rsidRPr="00C82704">
        <w:rPr>
          <w:rFonts w:ascii="Times New Roman" w:hAnsi="Times New Roman"/>
          <w:color w:val="000000" w:themeColor="text1"/>
          <w:sz w:val="20"/>
          <w:szCs w:val="20"/>
        </w:rPr>
        <w:t>In its first component, the project will seek to improve local capacities to plan and implement INRM plans.</w:t>
      </w:r>
    </w:p>
    <w:p w14:paraId="194EF1E7" w14:textId="77777777" w:rsidR="00607800" w:rsidRPr="00C82704" w:rsidRDefault="00607800" w:rsidP="00C82704">
      <w:pPr>
        <w:spacing w:after="0" w:line="240" w:lineRule="auto"/>
        <w:rPr>
          <w:rFonts w:ascii="Times New Roman" w:hAnsi="Times New Roman"/>
          <w:sz w:val="20"/>
          <w:szCs w:val="20"/>
        </w:rPr>
      </w:pPr>
      <w:r w:rsidRPr="00C82704">
        <w:rPr>
          <w:rFonts w:ascii="Times New Roman" w:hAnsi="Times New Roman"/>
          <w:color w:val="000000" w:themeColor="text1"/>
          <w:sz w:val="20"/>
          <w:szCs w:val="20"/>
        </w:rPr>
        <w:t xml:space="preserve">In its second component, the project will support district and community based planning ensuring that all activities (agriculture, forestry, livestock, fisheries, conservation zones, etc.) have their place to avoid conflict. </w:t>
      </w:r>
      <w:r w:rsidRPr="00C82704">
        <w:rPr>
          <w:rFonts w:ascii="Times New Roman" w:hAnsi="Times New Roman"/>
          <w:sz w:val="20"/>
          <w:szCs w:val="20"/>
        </w:rPr>
        <w:t>It will ensure inclusive benefit sharing, NRM planning and initiatives that are demand driven, transparent, and involving all stakeholders, particularly local communities, women and youth. The activities will include the development of incentives and enterprises that will motivate land managers to continue sustainable management practices.</w:t>
      </w:r>
    </w:p>
    <w:p w14:paraId="04A2EFDB" w14:textId="77777777" w:rsidR="00607800" w:rsidRPr="00C82704" w:rsidRDefault="00607800" w:rsidP="00C82704">
      <w:pPr>
        <w:spacing w:after="0" w:line="240" w:lineRule="auto"/>
        <w:rPr>
          <w:rFonts w:ascii="Times New Roman" w:hAnsi="Times New Roman"/>
          <w:sz w:val="20"/>
          <w:szCs w:val="20"/>
        </w:rPr>
      </w:pPr>
      <w:r w:rsidRPr="00C82704">
        <w:rPr>
          <w:rFonts w:ascii="Times New Roman" w:hAnsi="Times New Roman"/>
          <w:sz w:val="20"/>
          <w:szCs w:val="20"/>
        </w:rPr>
        <w:t>The third component will focus on developing a stronger monitoring for environmental and social results of INRM and ensure proper adaptive management of the project. The Knowledge component part will also ensure that the good practices tested can be replicated in the Fiji and beyond.</w:t>
      </w:r>
    </w:p>
    <w:p w14:paraId="79D85C3A" w14:textId="77777777" w:rsidR="00607800" w:rsidRPr="00C82704" w:rsidRDefault="00607800" w:rsidP="00C82704">
      <w:pPr>
        <w:spacing w:after="0" w:line="240" w:lineRule="auto"/>
        <w:rPr>
          <w:rFonts w:ascii="Times New Roman" w:hAnsi="Times New Roman"/>
          <w:sz w:val="20"/>
          <w:szCs w:val="20"/>
        </w:rPr>
      </w:pPr>
    </w:p>
    <w:p w14:paraId="4A3CBE17" w14:textId="641A0F4C" w:rsidR="007C7B85" w:rsidRPr="00C82704" w:rsidRDefault="00607800" w:rsidP="00C82704">
      <w:pPr>
        <w:spacing w:after="0" w:line="240" w:lineRule="auto"/>
        <w:rPr>
          <w:rFonts w:ascii="Times New Roman" w:hAnsi="Times New Roman"/>
          <w:sz w:val="20"/>
          <w:szCs w:val="20"/>
        </w:rPr>
      </w:pPr>
      <w:r w:rsidRPr="00C82704">
        <w:rPr>
          <w:rFonts w:ascii="Times New Roman" w:hAnsi="Times New Roman"/>
          <w:sz w:val="20"/>
          <w:szCs w:val="20"/>
        </w:rPr>
        <w:t xml:space="preserve">These different measures will directly contribute to the environmental sustainability of project activities as it will improve efficiency in the use of forest resources while contributing to conserving, protecting and enhancing natural ecosystems. </w:t>
      </w:r>
    </w:p>
    <w:p w14:paraId="078CD97D" w14:textId="044FE0A7" w:rsidR="007C7B85" w:rsidRPr="00C82704" w:rsidRDefault="007C7B85" w:rsidP="00C82704">
      <w:pPr>
        <w:spacing w:after="0" w:line="240" w:lineRule="auto"/>
        <w:rPr>
          <w:rFonts w:ascii="Times New Roman" w:hAnsi="Times New Roman"/>
          <w:sz w:val="20"/>
          <w:szCs w:val="20"/>
        </w:rPr>
      </w:pPr>
      <w:r w:rsidRPr="00C82704">
        <w:rPr>
          <w:rFonts w:ascii="Times New Roman" w:hAnsi="Times New Roman"/>
          <w:sz w:val="20"/>
          <w:szCs w:val="20"/>
        </w:rPr>
        <w:t>The environmental sustainability has to be couple with socio-economic benefits and sustainability. These benefits are described in details in section A 7 (below).</w:t>
      </w:r>
    </w:p>
    <w:p w14:paraId="673E4441" w14:textId="47EF4F04" w:rsidR="004E5171" w:rsidRPr="00C82704" w:rsidRDefault="004E5171" w:rsidP="00C82704">
      <w:pPr>
        <w:spacing w:after="0" w:line="240" w:lineRule="auto"/>
        <w:rPr>
          <w:rFonts w:ascii="Times New Roman" w:hAnsi="Times New Roman"/>
          <w:sz w:val="20"/>
          <w:szCs w:val="20"/>
        </w:rPr>
      </w:pPr>
    </w:p>
    <w:p w14:paraId="7CAF8433" w14:textId="77777777" w:rsidR="007C7B85" w:rsidRPr="00C82704" w:rsidRDefault="007C7B85" w:rsidP="00C82704">
      <w:pPr>
        <w:spacing w:after="0" w:line="240" w:lineRule="auto"/>
        <w:rPr>
          <w:rFonts w:ascii="Times New Roman" w:hAnsi="Times New Roman"/>
          <w:b/>
          <w:sz w:val="20"/>
          <w:szCs w:val="20"/>
        </w:rPr>
      </w:pPr>
      <w:r w:rsidRPr="00C82704">
        <w:rPr>
          <w:rFonts w:ascii="Times New Roman" w:hAnsi="Times New Roman"/>
          <w:b/>
          <w:sz w:val="20"/>
          <w:szCs w:val="20"/>
        </w:rPr>
        <w:t>Potential for scaling up</w:t>
      </w:r>
    </w:p>
    <w:p w14:paraId="746F8BEA" w14:textId="77777777" w:rsidR="007C7B85" w:rsidRPr="00C82704" w:rsidRDefault="007C7B85" w:rsidP="00C82704">
      <w:pPr>
        <w:spacing w:after="0" w:line="240" w:lineRule="auto"/>
        <w:rPr>
          <w:rFonts w:ascii="Times New Roman" w:hAnsi="Times New Roman"/>
          <w:b/>
          <w:sz w:val="20"/>
          <w:szCs w:val="20"/>
        </w:rPr>
      </w:pPr>
    </w:p>
    <w:p w14:paraId="162792BF"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The potential for scaling up is high for this project and it will lay the ground for large investment through:</w:t>
      </w:r>
    </w:p>
    <w:p w14:paraId="073554ED" w14:textId="77777777" w:rsidR="00C82704" w:rsidRPr="00C82704" w:rsidRDefault="00C82704" w:rsidP="00390595">
      <w:pPr>
        <w:pStyle w:val="ListParagraph"/>
        <w:numPr>
          <w:ilvl w:val="0"/>
          <w:numId w:val="50"/>
        </w:numPr>
        <w:contextualSpacing/>
        <w:rPr>
          <w:b w:val="0"/>
          <w:lang w:val="en-US"/>
        </w:rPr>
      </w:pPr>
      <w:r w:rsidRPr="00C82704">
        <w:rPr>
          <w:b w:val="0"/>
          <w:lang w:val="en-US"/>
        </w:rPr>
        <w:t>Planning at district level, supporting the development of plans over a large area with clear linkages with village level planning, which will then be “investment ready”.</w:t>
      </w:r>
    </w:p>
    <w:p w14:paraId="2407A9AB" w14:textId="77777777" w:rsidR="00C82704" w:rsidRPr="00C82704" w:rsidRDefault="00C82704" w:rsidP="00390595">
      <w:pPr>
        <w:pStyle w:val="ListParagraph"/>
        <w:numPr>
          <w:ilvl w:val="0"/>
          <w:numId w:val="50"/>
        </w:numPr>
        <w:contextualSpacing/>
        <w:rPr>
          <w:b w:val="0"/>
          <w:lang w:val="en-US"/>
        </w:rPr>
      </w:pPr>
      <w:r w:rsidRPr="00C82704">
        <w:rPr>
          <w:b w:val="0"/>
          <w:lang w:val="en-US"/>
        </w:rPr>
        <w:t xml:space="preserve">Support to local institutional structures in charge of natural resources management, such as the YMST. </w:t>
      </w:r>
    </w:p>
    <w:p w14:paraId="5504C6FB" w14:textId="77777777" w:rsidR="00C82704" w:rsidRPr="00C82704" w:rsidRDefault="00C82704" w:rsidP="00390595">
      <w:pPr>
        <w:pStyle w:val="ListParagraph"/>
        <w:numPr>
          <w:ilvl w:val="0"/>
          <w:numId w:val="50"/>
        </w:numPr>
        <w:contextualSpacing/>
        <w:rPr>
          <w:b w:val="0"/>
          <w:lang w:val="en-US"/>
        </w:rPr>
      </w:pPr>
      <w:r w:rsidRPr="00C82704">
        <w:rPr>
          <w:b w:val="0"/>
          <w:lang w:val="en-US"/>
        </w:rPr>
        <w:t xml:space="preserve">Capacity development through replicable models (i.e. FFS) and line the line ministry existing programs, which will stay beyond the project time. </w:t>
      </w:r>
    </w:p>
    <w:p w14:paraId="33527E6D" w14:textId="77777777" w:rsidR="00C82704" w:rsidRPr="00C82704" w:rsidRDefault="00C82704" w:rsidP="00390595">
      <w:pPr>
        <w:pStyle w:val="ListParagraph"/>
        <w:numPr>
          <w:ilvl w:val="0"/>
          <w:numId w:val="50"/>
        </w:numPr>
        <w:contextualSpacing/>
        <w:rPr>
          <w:b w:val="0"/>
          <w:lang w:val="en-US"/>
        </w:rPr>
      </w:pPr>
      <w:r w:rsidRPr="00C82704">
        <w:rPr>
          <w:b w:val="0"/>
          <w:lang w:val="en-US"/>
        </w:rPr>
        <w:t xml:space="preserve">Sustainability strategy put in place through the financial plans linked to the CBINRM plans. These plans and the forum will bring </w:t>
      </w:r>
      <w:r w:rsidRPr="00C82704">
        <w:rPr>
          <w:b w:val="0"/>
        </w:rPr>
        <w:t>untraditional partners to support communities engaged in INRM.</w:t>
      </w:r>
    </w:p>
    <w:p w14:paraId="1C7FFAE6" w14:textId="77777777" w:rsidR="00C82704" w:rsidRDefault="00C82704" w:rsidP="00C82704">
      <w:pPr>
        <w:spacing w:after="0" w:line="240" w:lineRule="auto"/>
        <w:rPr>
          <w:rFonts w:ascii="Times New Roman" w:hAnsi="Times New Roman"/>
          <w:sz w:val="20"/>
          <w:szCs w:val="20"/>
        </w:rPr>
      </w:pPr>
    </w:p>
    <w:p w14:paraId="7AD38584" w14:textId="665DBFC5" w:rsid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Major investments are already planned in Fiji through programs such as the Green Climate Fund (GCF). They will be able to build on the strong basis set up by this project and scale up.</w:t>
      </w:r>
    </w:p>
    <w:p w14:paraId="3592DD61" w14:textId="77777777" w:rsidR="00C82704" w:rsidRPr="00C82704" w:rsidRDefault="00C82704" w:rsidP="00C82704">
      <w:pPr>
        <w:spacing w:after="0" w:line="240" w:lineRule="auto"/>
        <w:rPr>
          <w:rFonts w:ascii="Times New Roman" w:hAnsi="Times New Roman"/>
          <w:sz w:val="20"/>
          <w:szCs w:val="20"/>
        </w:rPr>
      </w:pPr>
    </w:p>
    <w:p w14:paraId="1C8C7DB5" w14:textId="6E694EF6" w:rsidR="00E00B7A" w:rsidRDefault="00E00B7A" w:rsidP="0039146D">
      <w:pPr>
        <w:pStyle w:val="11Style"/>
      </w:pPr>
      <w:r w:rsidRPr="00A87FEC">
        <w:t xml:space="preserve">A.2. </w:t>
      </w:r>
      <w:bookmarkStart w:id="21" w:name="_Hlk523401260"/>
      <w:r w:rsidRPr="00A87FEC">
        <w:t xml:space="preserve">Child Project?  If this is a child project under a program, describe how the components contribute to the overall program impact.  </w:t>
      </w:r>
      <w:bookmarkEnd w:id="21"/>
    </w:p>
    <w:p w14:paraId="43972C31" w14:textId="77777777" w:rsidR="0039146D" w:rsidRPr="0039146D" w:rsidRDefault="0039146D" w:rsidP="0039146D">
      <w:pPr>
        <w:spacing w:after="0" w:line="240" w:lineRule="auto"/>
        <w:rPr>
          <w:rFonts w:ascii="Times New Roman" w:hAnsi="Times New Roman"/>
          <w:color w:val="000000"/>
          <w:sz w:val="20"/>
          <w:szCs w:val="20"/>
        </w:rPr>
      </w:pPr>
    </w:p>
    <w:p w14:paraId="09AD680F" w14:textId="3D5E08FB" w:rsidR="001A5D65" w:rsidRDefault="00265900" w:rsidP="00C82704">
      <w:pPr>
        <w:spacing w:after="0" w:line="240" w:lineRule="auto"/>
        <w:rPr>
          <w:rFonts w:ascii="Times New Roman" w:hAnsi="Times New Roman"/>
          <w:color w:val="000000"/>
          <w:sz w:val="20"/>
          <w:szCs w:val="20"/>
        </w:rPr>
      </w:pPr>
      <w:r w:rsidRPr="0039146D">
        <w:rPr>
          <w:rFonts w:ascii="Times New Roman" w:hAnsi="Times New Roman"/>
          <w:color w:val="000000"/>
          <w:sz w:val="20"/>
          <w:szCs w:val="20"/>
        </w:rPr>
        <w:t>This</w:t>
      </w:r>
      <w:r w:rsidR="001A5D65" w:rsidRPr="0039146D">
        <w:rPr>
          <w:rFonts w:ascii="Times New Roman" w:hAnsi="Times New Roman"/>
          <w:color w:val="000000"/>
          <w:sz w:val="20"/>
          <w:szCs w:val="20"/>
        </w:rPr>
        <w:t xml:space="preserve"> project isn’</w:t>
      </w:r>
      <w:r w:rsidR="00C82704">
        <w:rPr>
          <w:rFonts w:ascii="Times New Roman" w:hAnsi="Times New Roman"/>
          <w:color w:val="000000"/>
          <w:sz w:val="20"/>
          <w:szCs w:val="20"/>
        </w:rPr>
        <w:t>t a Child project.</w:t>
      </w:r>
    </w:p>
    <w:p w14:paraId="38AE9FF7" w14:textId="77777777" w:rsidR="0039146D" w:rsidRPr="001A5D65" w:rsidRDefault="0039146D" w:rsidP="00C908F0">
      <w:pPr>
        <w:spacing w:after="0" w:line="240" w:lineRule="auto"/>
        <w:rPr>
          <w:rFonts w:ascii="Times New Roman" w:hAnsi="Times New Roman"/>
          <w:color w:val="000000"/>
          <w:sz w:val="20"/>
          <w:szCs w:val="20"/>
        </w:rPr>
      </w:pPr>
    </w:p>
    <w:p w14:paraId="177B8A68" w14:textId="164A89B1" w:rsidR="00265900" w:rsidRPr="00E2243C" w:rsidRDefault="001A5D65" w:rsidP="0039146D">
      <w:pPr>
        <w:pStyle w:val="11Style"/>
      </w:pPr>
      <w:r w:rsidRPr="00E2243C">
        <w:t>A.3.</w:t>
      </w:r>
      <w:r w:rsidR="00E00B7A" w:rsidRPr="00E2243C">
        <w:t xml:space="preserve"> </w:t>
      </w:r>
      <w:hyperlink r:id="rId30" w:history="1">
        <w:r w:rsidR="00E00B7A" w:rsidRPr="00E2243C">
          <w:rPr>
            <w:rStyle w:val="Hyperlink"/>
            <w:b w:val="0"/>
          </w:rPr>
          <w:t>Stakeholders</w:t>
        </w:r>
      </w:hyperlink>
      <w:r w:rsidR="00E00B7A" w:rsidRPr="00E2243C">
        <w:t xml:space="preserve">. Please provide the Stakeholder Engagement Plan or equivalent assessment. </w:t>
      </w:r>
    </w:p>
    <w:p w14:paraId="6908B762" w14:textId="517637CA" w:rsidR="00265900" w:rsidRPr="001A5D65" w:rsidRDefault="00265900" w:rsidP="00C82704">
      <w:pPr>
        <w:pStyle w:val="ListParagraph"/>
        <w:numPr>
          <w:ilvl w:val="0"/>
          <w:numId w:val="0"/>
        </w:numPr>
        <w:ind w:left="720"/>
      </w:pPr>
    </w:p>
    <w:p w14:paraId="04F9C0A0" w14:textId="401216D9" w:rsidR="00265900" w:rsidRPr="00C82704" w:rsidRDefault="00265900" w:rsidP="00C82704">
      <w:pPr>
        <w:ind w:left="720" w:hanging="360"/>
        <w:rPr>
          <w:rFonts w:ascii="Times New Roman" w:hAnsi="Times New Roman"/>
          <w:sz w:val="20"/>
          <w:szCs w:val="20"/>
        </w:rPr>
      </w:pPr>
      <w:r w:rsidRPr="00C82704">
        <w:rPr>
          <w:rFonts w:ascii="Times New Roman" w:hAnsi="Times New Roman"/>
          <w:sz w:val="20"/>
          <w:szCs w:val="20"/>
        </w:rPr>
        <w:t xml:space="preserve">Please refer to </w:t>
      </w:r>
      <w:r w:rsidR="001A5D65" w:rsidRPr="00C82704">
        <w:rPr>
          <w:rFonts w:ascii="Times New Roman" w:hAnsi="Times New Roman"/>
          <w:sz w:val="20"/>
          <w:szCs w:val="20"/>
        </w:rPr>
        <w:t xml:space="preserve">Section 1.3.4 Stakeholder engagement </w:t>
      </w:r>
      <w:r w:rsidR="00C82704">
        <w:rPr>
          <w:rFonts w:ascii="Times New Roman" w:hAnsi="Times New Roman"/>
          <w:sz w:val="20"/>
          <w:szCs w:val="20"/>
        </w:rPr>
        <w:t xml:space="preserve">as well as the Annex 11  Stakeholder mapping and analysis </w:t>
      </w:r>
      <w:r w:rsidR="001A5D65" w:rsidRPr="00C82704">
        <w:rPr>
          <w:rFonts w:ascii="Times New Roman" w:hAnsi="Times New Roman"/>
          <w:sz w:val="20"/>
          <w:szCs w:val="20"/>
        </w:rPr>
        <w:t>of the Project Document</w:t>
      </w:r>
    </w:p>
    <w:p w14:paraId="6B38A05B" w14:textId="77777777" w:rsidR="00E00B7A" w:rsidRPr="00E2243C" w:rsidRDefault="00E00B7A" w:rsidP="00906692">
      <w:pPr>
        <w:pStyle w:val="ListParagraph"/>
      </w:pPr>
      <w:r w:rsidRPr="00E2243C">
        <w:t>Select what role civil society will play in the project:</w:t>
      </w:r>
    </w:p>
    <w:p w14:paraId="766CB300" w14:textId="77777777" w:rsidR="00E00B7A" w:rsidRPr="00E2243C" w:rsidRDefault="00E00B7A" w:rsidP="00906692">
      <w:pPr>
        <w:pStyle w:val="ListParagraph"/>
      </w:pPr>
      <w:r w:rsidRPr="00E2243C">
        <w:fldChar w:fldCharType="begin">
          <w:ffData>
            <w:name w:val="IAP_cities"/>
            <w:enabled/>
            <w:calcOnExit w:val="0"/>
            <w:checkBox>
              <w:sizeAuto/>
              <w:default w:val="0"/>
              <w:checked w:val="0"/>
            </w:checkBox>
          </w:ffData>
        </w:fldChar>
      </w:r>
      <w:r w:rsidRPr="00E2243C">
        <w:instrText xml:space="preserve"> FORMCHECKBOX </w:instrText>
      </w:r>
      <w:r w:rsidR="00B75968">
        <w:fldChar w:fldCharType="separate"/>
      </w:r>
      <w:r w:rsidRPr="00E2243C">
        <w:fldChar w:fldCharType="end"/>
      </w:r>
      <w:r w:rsidRPr="00E2243C">
        <w:t xml:space="preserve">Consulted only; </w:t>
      </w:r>
    </w:p>
    <w:p w14:paraId="431BEF3A" w14:textId="77777777" w:rsidR="00E00B7A" w:rsidRPr="00E2243C" w:rsidRDefault="00E00B7A" w:rsidP="00906692">
      <w:pPr>
        <w:pStyle w:val="ListParagraph"/>
      </w:pPr>
      <w:r w:rsidRPr="00E2243C">
        <w:rPr>
          <w:color w:val="000000"/>
        </w:rPr>
        <w:fldChar w:fldCharType="begin">
          <w:ffData>
            <w:name w:val="IAP_cities"/>
            <w:enabled/>
            <w:calcOnExit w:val="0"/>
            <w:checkBox>
              <w:sizeAuto/>
              <w:default w:val="0"/>
            </w:checkBox>
          </w:ffData>
        </w:fldChar>
      </w:r>
      <w:r w:rsidRPr="00E2243C">
        <w:rPr>
          <w:color w:val="000000"/>
        </w:rPr>
        <w:instrText xml:space="preserve"> FORMCHECKBOX </w:instrText>
      </w:r>
      <w:r w:rsidR="00B75968">
        <w:rPr>
          <w:color w:val="000000"/>
        </w:rPr>
      </w:r>
      <w:r w:rsidR="00B75968">
        <w:rPr>
          <w:color w:val="000000"/>
        </w:rPr>
        <w:fldChar w:fldCharType="separate"/>
      </w:r>
      <w:r w:rsidRPr="00E2243C">
        <w:rPr>
          <w:color w:val="000000"/>
        </w:rPr>
        <w:fldChar w:fldCharType="end"/>
      </w:r>
      <w:r w:rsidRPr="00E2243C">
        <w:t xml:space="preserve">Member of Advisory Body; contractor; </w:t>
      </w:r>
    </w:p>
    <w:p w14:paraId="21B55106" w14:textId="77777777" w:rsidR="00E00B7A" w:rsidRPr="00E2243C" w:rsidRDefault="00E00B7A" w:rsidP="00906692">
      <w:pPr>
        <w:pStyle w:val="ListParagraph"/>
      </w:pPr>
      <w:r w:rsidRPr="00E2243C">
        <w:fldChar w:fldCharType="begin">
          <w:ffData>
            <w:name w:val="IAP_cities"/>
            <w:enabled/>
            <w:calcOnExit w:val="0"/>
            <w:checkBox>
              <w:sizeAuto/>
              <w:default w:val="0"/>
            </w:checkBox>
          </w:ffData>
        </w:fldChar>
      </w:r>
      <w:r w:rsidRPr="00E2243C">
        <w:instrText xml:space="preserve"> FORMCHECKBOX </w:instrText>
      </w:r>
      <w:r w:rsidR="00B75968">
        <w:fldChar w:fldCharType="separate"/>
      </w:r>
      <w:r w:rsidRPr="00E2243C">
        <w:fldChar w:fldCharType="end"/>
      </w:r>
      <w:r w:rsidRPr="00E2243C">
        <w:t xml:space="preserve">Co-financier; </w:t>
      </w:r>
    </w:p>
    <w:p w14:paraId="43F21B8F" w14:textId="37C22B0A" w:rsidR="00E00B7A" w:rsidRPr="00E2243C" w:rsidRDefault="00C82704" w:rsidP="00906692">
      <w:pPr>
        <w:pStyle w:val="ListParagraph"/>
      </w:pPr>
      <w:r>
        <w:rPr>
          <w:color w:val="000000"/>
        </w:rPr>
        <w:fldChar w:fldCharType="begin">
          <w:ffData>
            <w:name w:val="IAP_cities"/>
            <w:enabled/>
            <w:calcOnExit w:val="0"/>
            <w:checkBox>
              <w:sizeAuto/>
              <w:default w:val="0"/>
            </w:checkBox>
          </w:ffData>
        </w:fldChar>
      </w:r>
      <w:bookmarkStart w:id="22" w:name="IAP_cities"/>
      <w:r>
        <w:rPr>
          <w:color w:val="000000"/>
        </w:rPr>
        <w:instrText xml:space="preserve"> FORMCHECKBOX </w:instrText>
      </w:r>
      <w:r w:rsidR="00B75968">
        <w:rPr>
          <w:color w:val="000000"/>
        </w:rPr>
      </w:r>
      <w:r w:rsidR="00B75968">
        <w:rPr>
          <w:color w:val="000000"/>
        </w:rPr>
        <w:fldChar w:fldCharType="separate"/>
      </w:r>
      <w:r>
        <w:rPr>
          <w:color w:val="000000"/>
        </w:rPr>
        <w:fldChar w:fldCharType="end"/>
      </w:r>
      <w:bookmarkEnd w:id="22"/>
      <w:r w:rsidR="00E00B7A" w:rsidRPr="00E2243C">
        <w:t xml:space="preserve">Member of project steering committee or equivalent decision-making body; </w:t>
      </w:r>
    </w:p>
    <w:p w14:paraId="3A18289F" w14:textId="77777777" w:rsidR="00E00B7A" w:rsidRPr="00E2243C" w:rsidRDefault="00E00B7A" w:rsidP="00906692">
      <w:pPr>
        <w:pStyle w:val="ListParagraph"/>
      </w:pPr>
      <w:r w:rsidRPr="00E2243C">
        <w:rPr>
          <w:color w:val="000000"/>
        </w:rPr>
        <w:fldChar w:fldCharType="begin">
          <w:ffData>
            <w:name w:val="IAP_cities"/>
            <w:enabled/>
            <w:calcOnExit w:val="0"/>
            <w:checkBox>
              <w:sizeAuto/>
              <w:default w:val="0"/>
            </w:checkBox>
          </w:ffData>
        </w:fldChar>
      </w:r>
      <w:r w:rsidRPr="00E2243C">
        <w:rPr>
          <w:color w:val="000000"/>
        </w:rPr>
        <w:instrText xml:space="preserve"> FORMCHECKBOX </w:instrText>
      </w:r>
      <w:r w:rsidR="00B75968">
        <w:rPr>
          <w:color w:val="000000"/>
        </w:rPr>
      </w:r>
      <w:r w:rsidR="00B75968">
        <w:rPr>
          <w:color w:val="000000"/>
        </w:rPr>
        <w:fldChar w:fldCharType="separate"/>
      </w:r>
      <w:r w:rsidRPr="00E2243C">
        <w:rPr>
          <w:color w:val="000000"/>
        </w:rPr>
        <w:fldChar w:fldCharType="end"/>
      </w:r>
      <w:r w:rsidRPr="00E2243C">
        <w:t xml:space="preserve">Executor or co-executor; </w:t>
      </w:r>
    </w:p>
    <w:p w14:paraId="2D8815E1" w14:textId="77777777" w:rsidR="001A5D65" w:rsidRPr="00E2243C" w:rsidRDefault="00E00B7A" w:rsidP="00906692">
      <w:pPr>
        <w:pStyle w:val="ListParagraph"/>
      </w:pPr>
      <w:r w:rsidRPr="00E2243C">
        <w:rPr>
          <w:color w:val="000000"/>
        </w:rPr>
        <w:fldChar w:fldCharType="begin">
          <w:ffData>
            <w:name w:val="IAP_cities"/>
            <w:enabled/>
            <w:calcOnExit w:val="0"/>
            <w:checkBox>
              <w:sizeAuto/>
              <w:default w:val="0"/>
              <w:checked/>
            </w:checkBox>
          </w:ffData>
        </w:fldChar>
      </w:r>
      <w:r w:rsidRPr="00E2243C">
        <w:rPr>
          <w:color w:val="000000"/>
        </w:rPr>
        <w:instrText xml:space="preserve"> FORMCHECKBOX </w:instrText>
      </w:r>
      <w:r w:rsidR="00B75968">
        <w:rPr>
          <w:color w:val="000000"/>
        </w:rPr>
      </w:r>
      <w:r w:rsidR="00B75968">
        <w:rPr>
          <w:color w:val="000000"/>
        </w:rPr>
        <w:fldChar w:fldCharType="separate"/>
      </w:r>
      <w:r w:rsidRPr="00E2243C">
        <w:rPr>
          <w:color w:val="000000"/>
        </w:rPr>
        <w:fldChar w:fldCharType="end"/>
      </w:r>
      <w:r w:rsidRPr="00E2243C">
        <w:t xml:space="preserve">Other (Please explain) </w:t>
      </w:r>
    </w:p>
    <w:p w14:paraId="7C973F78" w14:textId="301FD376"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T</w:t>
      </w:r>
      <w:r w:rsidR="001A5D65" w:rsidRPr="00C82704">
        <w:rPr>
          <w:rFonts w:ascii="Times New Roman" w:hAnsi="Times New Roman"/>
          <w:sz w:val="20"/>
          <w:szCs w:val="20"/>
        </w:rPr>
        <w:t xml:space="preserve">he civil society will play a key role in the project as they will be the ones deciding on and implementing the </w:t>
      </w:r>
      <w:r w:rsidRPr="00C82704">
        <w:rPr>
          <w:rFonts w:ascii="Times New Roman" w:hAnsi="Times New Roman"/>
          <w:sz w:val="20"/>
          <w:szCs w:val="20"/>
        </w:rPr>
        <w:t>CBINRM</w:t>
      </w:r>
      <w:r w:rsidR="001A5D65" w:rsidRPr="00C82704">
        <w:rPr>
          <w:rFonts w:ascii="Times New Roman" w:hAnsi="Times New Roman"/>
          <w:sz w:val="20"/>
          <w:szCs w:val="20"/>
        </w:rPr>
        <w:t xml:space="preserve"> activities. </w:t>
      </w:r>
      <w:r w:rsidRPr="00C82704">
        <w:rPr>
          <w:rFonts w:ascii="Times New Roman" w:hAnsi="Times New Roman"/>
          <w:sz w:val="20"/>
          <w:szCs w:val="20"/>
        </w:rPr>
        <w:t>The project will directly support the Yaubula Management Support team (YMST) system which empower civil society. For example in Ra: The Ra Yaubula Management Support Committee or Ra YMST is set up at the Provincial level that is housed at the Provincial Office and coordinated by the Roko Tui’s office (Provincial Administrator). It was formally recognised in 2012. Members of this committee include provincial level government, NGOs, communities and the private sector. Their key role is to make management decision on natural resource use/protection within the province of Ra. The Ra YMST has two working group/sub committees – marine and terrestrial, to address issues, risks, threats relating to the two types of ecosystems within the province. They are in charge of developing provincial level plans.</w:t>
      </w:r>
    </w:p>
    <w:p w14:paraId="516AD9DA" w14:textId="77777777" w:rsidR="00C82704" w:rsidRPr="00C82704" w:rsidRDefault="00C82704" w:rsidP="00C82704">
      <w:pPr>
        <w:spacing w:after="0" w:line="240" w:lineRule="auto"/>
        <w:rPr>
          <w:rFonts w:ascii="Times New Roman" w:hAnsi="Times New Roman"/>
          <w:sz w:val="20"/>
          <w:szCs w:val="20"/>
        </w:rPr>
      </w:pPr>
    </w:p>
    <w:p w14:paraId="0B345265"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Below the Provincial level YMST is the tikina/district level YMST in which villager leaders participate representing their respective village level YMSTs. Their role is to review and update the tikina/district the Provincial level strategic action plans based on the implementation of the village action plans. The smallest management unit is the village-based YMST. This unit holds the most important role, being the implementer of the management plans developed at the district and village levels.</w:t>
      </w:r>
    </w:p>
    <w:p w14:paraId="5EADACDF" w14:textId="51236E81" w:rsidR="00C82704" w:rsidRPr="00C82704" w:rsidRDefault="00C82704" w:rsidP="00C82704">
      <w:pPr>
        <w:rPr>
          <w:rFonts w:ascii="Times New Roman" w:hAnsi="Times New Roman"/>
          <w:sz w:val="20"/>
          <w:szCs w:val="20"/>
        </w:rPr>
      </w:pPr>
    </w:p>
    <w:p w14:paraId="59C8DB10" w14:textId="2604B468" w:rsidR="005F46EB" w:rsidRDefault="00E00B7A" w:rsidP="0039146D">
      <w:pPr>
        <w:pStyle w:val="11Style"/>
        <w:rPr>
          <w:rFonts w:eastAsia="MS Mincho"/>
        </w:rPr>
      </w:pPr>
      <w:r w:rsidRPr="001A5D65">
        <w:t xml:space="preserve">A.4. </w:t>
      </w:r>
      <w:hyperlink r:id="rId31" w:history="1">
        <w:r w:rsidRPr="001A5D65">
          <w:rPr>
            <w:rStyle w:val="Hyperlink"/>
            <w:i w:val="0"/>
          </w:rPr>
          <w:t>Gender Equality and Women's Empowerment.</w:t>
        </w:r>
      </w:hyperlink>
      <w:r w:rsidRPr="001A5D65">
        <w:t xml:space="preserve"> P</w:t>
      </w:r>
      <w:r w:rsidRPr="001A5D65">
        <w:rPr>
          <w:rFonts w:eastAsia="MS Mincho"/>
        </w:rPr>
        <w:t xml:space="preserve">rovide the gender analysis or equivalent socio-economic assessment. </w:t>
      </w:r>
    </w:p>
    <w:p w14:paraId="013171B8" w14:textId="77777777" w:rsidR="00C82704" w:rsidRDefault="00C82704" w:rsidP="00C82704">
      <w:pPr>
        <w:spacing w:after="0" w:line="240" w:lineRule="auto"/>
        <w:rPr>
          <w:rFonts w:ascii="Times New Roman" w:hAnsi="Times New Roman"/>
          <w:sz w:val="20"/>
          <w:szCs w:val="20"/>
        </w:rPr>
      </w:pPr>
    </w:p>
    <w:p w14:paraId="192FBE96" w14:textId="10074010"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As reported by the government of Fiji to the Committee on the Elimination of Discrimination against Women (CEDAW), women play a critical and central role in farm practices, natural resource extraction and use at local level. They wrote in 2012: “</w:t>
      </w:r>
      <w:r w:rsidRPr="00C82704">
        <w:rPr>
          <w:rFonts w:ascii="Times New Roman" w:hAnsi="Times New Roman"/>
          <w:i/>
          <w:sz w:val="20"/>
          <w:szCs w:val="20"/>
        </w:rPr>
        <w:t>Rural women are the major subsistence and semi subsistence agricultural producers. They grow food crops for the market where they sell their surplus produce. A survey conducted in the Sigatoka valley for the Fourth Fiji Islands Road Upgrading project found that Fijian women do more routine agricultural work than men; their workloads included subsistence cultivation and market gardening</w:t>
      </w:r>
      <w:r w:rsidRPr="00C82704">
        <w:rPr>
          <w:rFonts w:ascii="Times New Roman" w:hAnsi="Times New Roman"/>
          <w:sz w:val="20"/>
          <w:szCs w:val="20"/>
        </w:rPr>
        <w:t>”. Nevertheless, their perspectives and priorities are often not considered when determining management practices and approaches. The main way that gender issues have been incorporated into the project preparation process is through the adoption and use of participatory approaches in all important decisions and activities in preparing the document. The project design also ensures that effective representation of both genders is achieved in all project activities (especially considering the fact that women are key change agents in terms of adopting new practices). Indeed, most of the activities will be decided and implemented through community committees/groups, knowing that these groups will have to be aligned with the provincial target of 30% women representation in all community committees/groups. Also, for all the capacity building activities as well as for the knowledge management, the project team will ensure that at least 30% of women are involved in all the activities. Finally, the enterprise development part will have a particular focus on women to ensure that they also participate in the value addition and commercial part. Indeed, The 2010/2011 Employment and Unemployment Survey (EUS) analysis indicates that women in both urban and rural areas spend far more time on employment and housework than men. Women, who do 74 percent of all domestic work, spend 54.2 hours per week on unpaid employment, compared to 32.3 hours for men.</w:t>
      </w:r>
    </w:p>
    <w:p w14:paraId="57AF3B29" w14:textId="77777777" w:rsidR="00C82704" w:rsidRPr="00C82704" w:rsidRDefault="00C82704" w:rsidP="00C82704">
      <w:pPr>
        <w:spacing w:after="0" w:line="240" w:lineRule="auto"/>
        <w:rPr>
          <w:rFonts w:ascii="Times New Roman" w:hAnsi="Times New Roman"/>
          <w:sz w:val="20"/>
          <w:szCs w:val="20"/>
        </w:rPr>
      </w:pPr>
    </w:p>
    <w:p w14:paraId="787D7659"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The project design follows the  guidance on mainstreaming gender in the project cycle</w:t>
      </w:r>
      <w:r w:rsidRPr="00C82704">
        <w:rPr>
          <w:rStyle w:val="FootnoteReference"/>
          <w:rFonts w:ascii="Times New Roman" w:hAnsi="Times New Roman"/>
          <w:sz w:val="20"/>
          <w:szCs w:val="20"/>
        </w:rPr>
        <w:footnoteReference w:id="19"/>
      </w:r>
      <w:r w:rsidRPr="00C82704" w:rsidDel="002C1909">
        <w:rPr>
          <w:rFonts w:ascii="Times New Roman" w:hAnsi="Times New Roman"/>
          <w:sz w:val="20"/>
          <w:szCs w:val="20"/>
        </w:rPr>
        <w:t xml:space="preserve"> </w:t>
      </w:r>
      <w:r w:rsidRPr="00C82704">
        <w:rPr>
          <w:rFonts w:ascii="Times New Roman" w:hAnsi="Times New Roman"/>
          <w:sz w:val="20"/>
          <w:szCs w:val="20"/>
        </w:rPr>
        <w:t xml:space="preserve">developed by FAO. Reporting on project activities, outputs and outcomes will also be disaggregated by gender (where applicable), so that performance in this respect can be monitored. </w:t>
      </w:r>
    </w:p>
    <w:p w14:paraId="0032281A" w14:textId="77777777" w:rsidR="00C82704" w:rsidRPr="00C82704" w:rsidRDefault="00C82704" w:rsidP="00C82704">
      <w:pPr>
        <w:spacing w:after="0" w:line="240" w:lineRule="auto"/>
        <w:rPr>
          <w:rFonts w:ascii="Times New Roman" w:hAnsi="Times New Roman"/>
          <w:sz w:val="20"/>
          <w:szCs w:val="20"/>
        </w:rPr>
      </w:pPr>
    </w:p>
    <w:p w14:paraId="1F3912FD"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 xml:space="preserve">The project seeks to pay special attention to women from the onset. The consideration of equal benefit to men and women through the project interventions, has taken into account traditional and culturally accepted roles of men and women in the community setting and through a well-established system of governance. It also takes into full account the national policy/regulatory approach to gender mainstreaming and equality which is formalised in the National Gender Policy. </w:t>
      </w:r>
    </w:p>
    <w:p w14:paraId="6B9A2776" w14:textId="77777777" w:rsidR="00C82704" w:rsidRPr="00C82704" w:rsidRDefault="00C82704" w:rsidP="00C82704">
      <w:pPr>
        <w:spacing w:after="0" w:line="240" w:lineRule="auto"/>
        <w:rPr>
          <w:rFonts w:ascii="Times New Roman" w:hAnsi="Times New Roman"/>
          <w:sz w:val="20"/>
          <w:szCs w:val="20"/>
        </w:rPr>
      </w:pPr>
    </w:p>
    <w:p w14:paraId="13E8C0E6"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During the PPG phase, the following activities were undertaken to ensure effective mainstreaming of women into all areas of consultations and project design:</w:t>
      </w:r>
    </w:p>
    <w:p w14:paraId="633CE1BD" w14:textId="77777777" w:rsidR="00C82704" w:rsidRPr="00C82704" w:rsidRDefault="00C82704" w:rsidP="00C82704">
      <w:pPr>
        <w:spacing w:after="0" w:line="240" w:lineRule="auto"/>
        <w:rPr>
          <w:rFonts w:ascii="Times New Roman" w:hAnsi="Times New Roman"/>
          <w:sz w:val="20"/>
          <w:szCs w:val="20"/>
        </w:rPr>
      </w:pPr>
    </w:p>
    <w:p w14:paraId="31ACF39E" w14:textId="77777777" w:rsidR="00C82704" w:rsidRPr="00C82704" w:rsidRDefault="00C82704" w:rsidP="00390595">
      <w:pPr>
        <w:pStyle w:val="ListParagraph"/>
        <w:numPr>
          <w:ilvl w:val="3"/>
          <w:numId w:val="30"/>
        </w:numPr>
        <w:ind w:left="270"/>
        <w:contextualSpacing/>
        <w:rPr>
          <w:b w:val="0"/>
        </w:rPr>
      </w:pPr>
      <w:r w:rsidRPr="00C82704">
        <w:rPr>
          <w:b w:val="0"/>
        </w:rPr>
        <w:t>Literature Review of national policies, FAO and GEF policies relating to gender mainstreaming. This included the National Gender Policy approved in 2014; review of country gender assessments conducted by UN Women and the Asian Development Bank; review of FAO Policy on Gender Equality: Attaining Food Security in Agriculture and Rural Development; and GEF’s Gender Mainstreaming Policy.</w:t>
      </w:r>
    </w:p>
    <w:p w14:paraId="530AB3B6" w14:textId="77777777" w:rsidR="00C82704" w:rsidRPr="00C82704" w:rsidRDefault="00C82704" w:rsidP="00C82704">
      <w:pPr>
        <w:pStyle w:val="ListParagraph"/>
        <w:numPr>
          <w:ilvl w:val="0"/>
          <w:numId w:val="0"/>
        </w:numPr>
        <w:ind w:left="270"/>
        <w:rPr>
          <w:b w:val="0"/>
        </w:rPr>
      </w:pPr>
    </w:p>
    <w:p w14:paraId="5C9D399D" w14:textId="77777777" w:rsidR="00C82704" w:rsidRPr="00C82704" w:rsidRDefault="00C82704" w:rsidP="00390595">
      <w:pPr>
        <w:pStyle w:val="ListParagraph"/>
        <w:numPr>
          <w:ilvl w:val="3"/>
          <w:numId w:val="30"/>
        </w:numPr>
        <w:ind w:left="270"/>
        <w:contextualSpacing/>
        <w:rPr>
          <w:b w:val="0"/>
        </w:rPr>
      </w:pPr>
      <w:r w:rsidRPr="00C82704">
        <w:rPr>
          <w:b w:val="0"/>
        </w:rPr>
        <w:t>Inception &amp; Validation Workshops – ensuring targeted interviews with women on their qualitative experiences as well as roles in facilitating projects relating to natural resource management in the project identified areas; ensuring there was at least 30% attendance by women from various stakeholder groups; workshop facilitation took into consideration traditional gender roles in Fiji and provided opportunities for women to express their views freely.</w:t>
      </w:r>
    </w:p>
    <w:p w14:paraId="16B8167A" w14:textId="77777777" w:rsidR="00C82704" w:rsidRPr="00C82704" w:rsidRDefault="00C82704" w:rsidP="00C82704">
      <w:pPr>
        <w:pStyle w:val="ListParagraph"/>
        <w:numPr>
          <w:ilvl w:val="0"/>
          <w:numId w:val="0"/>
        </w:numPr>
        <w:ind w:left="270"/>
        <w:rPr>
          <w:b w:val="0"/>
        </w:rPr>
      </w:pPr>
    </w:p>
    <w:p w14:paraId="2F430303" w14:textId="77777777" w:rsidR="00C82704" w:rsidRPr="00C82704" w:rsidRDefault="00C82704" w:rsidP="00390595">
      <w:pPr>
        <w:pStyle w:val="ListParagraph"/>
        <w:numPr>
          <w:ilvl w:val="3"/>
          <w:numId w:val="30"/>
        </w:numPr>
        <w:ind w:left="270"/>
        <w:contextualSpacing/>
        <w:rPr>
          <w:b w:val="0"/>
        </w:rPr>
      </w:pPr>
      <w:r w:rsidRPr="00C82704">
        <w:rPr>
          <w:b w:val="0"/>
        </w:rPr>
        <w:t>Community Engagement – Specific consideration was given to women, with targeted interviews and rapid gender analysis techniques incorporated into the scope of lead questions for focus group interviews targeting women. Where there was additional information to be gathered, one-on-one interviews were conducted with women in communities. Gender assessment methodologies complementing the baseline socio-economic survey focused on the following questions, which were also developed as a guide for all consultants in their interaction with women:</w:t>
      </w:r>
    </w:p>
    <w:p w14:paraId="38D768E0" w14:textId="77777777" w:rsidR="00C82704" w:rsidRPr="00C82704" w:rsidRDefault="00C82704" w:rsidP="00390595">
      <w:pPr>
        <w:pStyle w:val="ListParagraph"/>
        <w:numPr>
          <w:ilvl w:val="0"/>
          <w:numId w:val="43"/>
        </w:numPr>
        <w:contextualSpacing/>
        <w:rPr>
          <w:b w:val="0"/>
        </w:rPr>
      </w:pPr>
      <w:r w:rsidRPr="00C82704">
        <w:rPr>
          <w:b w:val="0"/>
        </w:rPr>
        <w:t>What are the main roles of women in your community?</w:t>
      </w:r>
    </w:p>
    <w:p w14:paraId="3ADF2A99" w14:textId="77777777" w:rsidR="00C82704" w:rsidRPr="00C82704" w:rsidRDefault="00C82704" w:rsidP="00390595">
      <w:pPr>
        <w:pStyle w:val="ListParagraph"/>
        <w:numPr>
          <w:ilvl w:val="0"/>
          <w:numId w:val="43"/>
        </w:numPr>
        <w:contextualSpacing/>
        <w:rPr>
          <w:b w:val="0"/>
        </w:rPr>
      </w:pPr>
      <w:r w:rsidRPr="00C82704">
        <w:rPr>
          <w:b w:val="0"/>
        </w:rPr>
        <w:t>What are the main roles of men in your community?</w:t>
      </w:r>
    </w:p>
    <w:p w14:paraId="1E720587" w14:textId="77777777" w:rsidR="00C82704" w:rsidRPr="00C82704" w:rsidRDefault="00C82704" w:rsidP="00390595">
      <w:pPr>
        <w:pStyle w:val="ListParagraph"/>
        <w:numPr>
          <w:ilvl w:val="0"/>
          <w:numId w:val="43"/>
        </w:numPr>
        <w:contextualSpacing/>
        <w:rPr>
          <w:b w:val="0"/>
        </w:rPr>
      </w:pPr>
      <w:r w:rsidRPr="00C82704">
        <w:rPr>
          <w:b w:val="0"/>
        </w:rPr>
        <w:t>What decision making do women engage in?</w:t>
      </w:r>
    </w:p>
    <w:p w14:paraId="174ACCA2" w14:textId="77777777" w:rsidR="00C82704" w:rsidRPr="00C82704" w:rsidRDefault="00C82704" w:rsidP="00390595">
      <w:pPr>
        <w:pStyle w:val="ListParagraph"/>
        <w:numPr>
          <w:ilvl w:val="0"/>
          <w:numId w:val="43"/>
        </w:numPr>
        <w:contextualSpacing/>
        <w:rPr>
          <w:b w:val="0"/>
        </w:rPr>
      </w:pPr>
      <w:r w:rsidRPr="00C82704">
        <w:rPr>
          <w:b w:val="0"/>
        </w:rPr>
        <w:t>What decision making is left to men?</w:t>
      </w:r>
    </w:p>
    <w:p w14:paraId="2B992C5C" w14:textId="77777777" w:rsidR="00C82704" w:rsidRPr="00C82704" w:rsidRDefault="00C82704" w:rsidP="00390595">
      <w:pPr>
        <w:pStyle w:val="ListParagraph"/>
        <w:numPr>
          <w:ilvl w:val="0"/>
          <w:numId w:val="43"/>
        </w:numPr>
        <w:contextualSpacing/>
        <w:rPr>
          <w:b w:val="0"/>
        </w:rPr>
      </w:pPr>
      <w:r w:rsidRPr="00C82704">
        <w:rPr>
          <w:b w:val="0"/>
        </w:rPr>
        <w:t>Who normally looks after food preparation and cooking?</w:t>
      </w:r>
    </w:p>
    <w:p w14:paraId="2E47802B" w14:textId="77777777" w:rsidR="00C82704" w:rsidRPr="00C82704" w:rsidRDefault="00C82704" w:rsidP="00390595">
      <w:pPr>
        <w:pStyle w:val="ListParagraph"/>
        <w:numPr>
          <w:ilvl w:val="0"/>
          <w:numId w:val="43"/>
        </w:numPr>
        <w:contextualSpacing/>
        <w:rPr>
          <w:b w:val="0"/>
        </w:rPr>
      </w:pPr>
      <w:r w:rsidRPr="00C82704">
        <w:rPr>
          <w:b w:val="0"/>
        </w:rPr>
        <w:t>What are some of the methods you use to prepare food?</w:t>
      </w:r>
    </w:p>
    <w:p w14:paraId="080CB4B0" w14:textId="77777777" w:rsidR="00C82704" w:rsidRPr="00C82704" w:rsidRDefault="00C82704" w:rsidP="00390595">
      <w:pPr>
        <w:pStyle w:val="ListParagraph"/>
        <w:numPr>
          <w:ilvl w:val="0"/>
          <w:numId w:val="43"/>
        </w:numPr>
        <w:contextualSpacing/>
        <w:rPr>
          <w:b w:val="0"/>
        </w:rPr>
      </w:pPr>
      <w:r w:rsidRPr="00C82704">
        <w:rPr>
          <w:b w:val="0"/>
        </w:rPr>
        <w:t>What are some of the challenges you meet in eating fresh/nutritious food?</w:t>
      </w:r>
    </w:p>
    <w:p w14:paraId="6A7C66DA" w14:textId="77777777" w:rsidR="00C82704" w:rsidRPr="00C82704" w:rsidRDefault="00C82704" w:rsidP="00390595">
      <w:pPr>
        <w:pStyle w:val="ListParagraph"/>
        <w:numPr>
          <w:ilvl w:val="0"/>
          <w:numId w:val="43"/>
        </w:numPr>
        <w:contextualSpacing/>
        <w:rPr>
          <w:b w:val="0"/>
        </w:rPr>
      </w:pPr>
      <w:r w:rsidRPr="00C82704">
        <w:rPr>
          <w:b w:val="0"/>
        </w:rPr>
        <w:t>What aspirations do women have for themselves if given more power/resources?</w:t>
      </w:r>
    </w:p>
    <w:p w14:paraId="4182ABC3" w14:textId="77777777" w:rsidR="00C82704" w:rsidRPr="00C82704" w:rsidRDefault="00C82704" w:rsidP="00390595">
      <w:pPr>
        <w:pStyle w:val="ListParagraph"/>
        <w:numPr>
          <w:ilvl w:val="0"/>
          <w:numId w:val="43"/>
        </w:numPr>
        <w:contextualSpacing/>
        <w:rPr>
          <w:b w:val="0"/>
        </w:rPr>
      </w:pPr>
      <w:r w:rsidRPr="00C82704">
        <w:rPr>
          <w:b w:val="0"/>
        </w:rPr>
        <w:t>How often do women travel to neighbouring villages? What are their interaction outside of the village?</w:t>
      </w:r>
    </w:p>
    <w:p w14:paraId="4D042743" w14:textId="77777777" w:rsidR="00C82704" w:rsidRPr="00C82704" w:rsidRDefault="00C82704" w:rsidP="00C82704">
      <w:pPr>
        <w:spacing w:after="0" w:line="240" w:lineRule="auto"/>
        <w:rPr>
          <w:rFonts w:ascii="Times New Roman" w:hAnsi="Times New Roman"/>
          <w:sz w:val="20"/>
          <w:szCs w:val="20"/>
        </w:rPr>
      </w:pPr>
    </w:p>
    <w:p w14:paraId="336323DC"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 xml:space="preserve">The provincial council indicated that efforts are already in place to have 30% women in community development committees, however buy-in and changes in traditional mindsets are imperative in the execution of project targets relating to gender. The community willingness to adopt this approach is one of the key assumption of the project. The fact that the project will be supporting the local YMST, and therefore engage with women directly, will be one element to promote women empowerment together with the enterprise development activity. Also exchanges with other sites are expected to happen, these could be a great opportunity to showcase women leadership in these communities. </w:t>
      </w:r>
    </w:p>
    <w:p w14:paraId="7D6385AF" w14:textId="77777777" w:rsidR="00C82704" w:rsidRPr="00C82704" w:rsidRDefault="00C82704" w:rsidP="00C82704">
      <w:pPr>
        <w:spacing w:after="0" w:line="240" w:lineRule="auto"/>
        <w:rPr>
          <w:rFonts w:ascii="Times New Roman" w:hAnsi="Times New Roman"/>
          <w:sz w:val="20"/>
          <w:szCs w:val="20"/>
        </w:rPr>
      </w:pPr>
    </w:p>
    <w:p w14:paraId="6E0C97D0"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The status of women and men varied greatly from one community to another in project sites. Some key observations established through rapid gender assessment and focus groups as well as targeted interviews were that:</w:t>
      </w:r>
    </w:p>
    <w:p w14:paraId="7428EF89" w14:textId="77777777" w:rsidR="00C82704" w:rsidRPr="00C82704" w:rsidRDefault="00C82704" w:rsidP="00C82704">
      <w:pPr>
        <w:spacing w:after="0" w:line="240" w:lineRule="auto"/>
        <w:rPr>
          <w:rFonts w:ascii="Times New Roman" w:hAnsi="Times New Roman"/>
          <w:sz w:val="20"/>
          <w:szCs w:val="20"/>
        </w:rPr>
      </w:pPr>
    </w:p>
    <w:p w14:paraId="617A470A" w14:textId="77777777" w:rsidR="00C82704" w:rsidRPr="00C82704" w:rsidRDefault="00C82704" w:rsidP="00390595">
      <w:pPr>
        <w:pStyle w:val="ListParagraph"/>
        <w:numPr>
          <w:ilvl w:val="0"/>
          <w:numId w:val="42"/>
        </w:numPr>
        <w:contextualSpacing/>
        <w:rPr>
          <w:b w:val="0"/>
        </w:rPr>
      </w:pPr>
      <w:r w:rsidRPr="00C82704">
        <w:rPr>
          <w:b w:val="0"/>
        </w:rPr>
        <w:t>Villages where women played key leadership roles (mainly in Tailevu), were more proactive in village development, nutrition and support towards socio-economic advancement (an example being women led sports/physical fitness initiatives to combat NCDs);</w:t>
      </w:r>
    </w:p>
    <w:p w14:paraId="2B04369B" w14:textId="77777777" w:rsidR="00C82704" w:rsidRPr="00C82704" w:rsidRDefault="00C82704" w:rsidP="00C82704">
      <w:pPr>
        <w:spacing w:after="0" w:line="240" w:lineRule="auto"/>
        <w:rPr>
          <w:rFonts w:ascii="Times New Roman" w:hAnsi="Times New Roman"/>
          <w:sz w:val="20"/>
          <w:szCs w:val="20"/>
        </w:rPr>
      </w:pPr>
    </w:p>
    <w:p w14:paraId="5BAFA855" w14:textId="77777777" w:rsidR="00C82704" w:rsidRPr="00C82704" w:rsidRDefault="00C82704" w:rsidP="00390595">
      <w:pPr>
        <w:pStyle w:val="ListParagraph"/>
        <w:numPr>
          <w:ilvl w:val="0"/>
          <w:numId w:val="42"/>
        </w:numPr>
        <w:contextualSpacing/>
        <w:rPr>
          <w:b w:val="0"/>
        </w:rPr>
      </w:pPr>
      <w:r w:rsidRPr="00C82704">
        <w:rPr>
          <w:b w:val="0"/>
        </w:rPr>
        <w:t xml:space="preserve">While women acknowledged that they would appreciate more autonomy in decision making around planting, management of natural resources (execution of their traditional roles) however, during the women only discussions, women seemed to indicate that they would prefer to have men retain the ultimate positions of authority. This points to the need of analysing intra-household gender roles and dynamics so to get a better understanding of women and men’s position, autonomy and agency. </w:t>
      </w:r>
    </w:p>
    <w:p w14:paraId="7CD99E6A" w14:textId="77777777" w:rsidR="00C82704" w:rsidRPr="00C82704" w:rsidRDefault="00C82704" w:rsidP="00C82704">
      <w:pPr>
        <w:spacing w:after="0" w:line="240" w:lineRule="auto"/>
        <w:rPr>
          <w:rFonts w:ascii="Times New Roman" w:hAnsi="Times New Roman"/>
          <w:sz w:val="20"/>
          <w:szCs w:val="20"/>
        </w:rPr>
      </w:pPr>
    </w:p>
    <w:p w14:paraId="439F4B08"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In regard to enhancing community livelihoods, it has been proven in other countries that gender equity is essential towards achieving sustainable commodity supply chains; improving household nutrition and access to food and efficiency as well as effectiveness of community development</w:t>
      </w:r>
      <w:r w:rsidRPr="00C82704">
        <w:rPr>
          <w:rStyle w:val="FootnoteReference"/>
          <w:rFonts w:ascii="Times New Roman" w:hAnsi="Times New Roman"/>
          <w:sz w:val="20"/>
          <w:szCs w:val="20"/>
        </w:rPr>
        <w:footnoteReference w:id="20"/>
      </w:r>
      <w:r w:rsidRPr="00C82704">
        <w:rPr>
          <w:rFonts w:ascii="Times New Roman" w:hAnsi="Times New Roman"/>
          <w:sz w:val="20"/>
          <w:szCs w:val="20"/>
        </w:rPr>
        <w:t xml:space="preserve">. The participation of women in all aspects of project implementation is imperative to achieving this. </w:t>
      </w:r>
    </w:p>
    <w:p w14:paraId="510E5BEE" w14:textId="77777777" w:rsidR="00C82704" w:rsidRPr="00C82704" w:rsidRDefault="00C82704" w:rsidP="00C82704">
      <w:pPr>
        <w:spacing w:after="0" w:line="240" w:lineRule="auto"/>
        <w:rPr>
          <w:rFonts w:ascii="Times New Roman" w:hAnsi="Times New Roman"/>
          <w:sz w:val="20"/>
          <w:szCs w:val="20"/>
        </w:rPr>
      </w:pPr>
    </w:p>
    <w:p w14:paraId="2EE99420"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 xml:space="preserve">To inform project design and to ensure gender integration throughout the PPG and project implementation phases, key indicators have been established to ensure women’s participation in all components of project implementation. There is also a specific focus on women as recipients of opportunities relating to enterprise strengthening/development as well as participation in project monitoring as community based champions. </w:t>
      </w:r>
    </w:p>
    <w:p w14:paraId="51E46139" w14:textId="77777777" w:rsidR="00C82704" w:rsidRPr="00C82704" w:rsidRDefault="00C82704" w:rsidP="00C82704">
      <w:pPr>
        <w:spacing w:after="0" w:line="240" w:lineRule="auto"/>
        <w:rPr>
          <w:rFonts w:ascii="Times New Roman" w:hAnsi="Times New Roman"/>
          <w:sz w:val="20"/>
          <w:szCs w:val="20"/>
        </w:rPr>
      </w:pPr>
    </w:p>
    <w:p w14:paraId="41729A21"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During the project implementation phase, special attention will be paid to women in the following ways to ensure gender mainstreaming throughout all levels of project implementation.</w:t>
      </w:r>
    </w:p>
    <w:p w14:paraId="648FB655" w14:textId="77777777" w:rsidR="00C82704" w:rsidRPr="00C82704" w:rsidRDefault="00C82704" w:rsidP="00C82704">
      <w:pPr>
        <w:spacing w:after="0" w:line="240" w:lineRule="auto"/>
        <w:rPr>
          <w:rFonts w:ascii="Times New Roman" w:hAnsi="Times New Roman"/>
          <w:sz w:val="20"/>
          <w:szCs w:val="20"/>
        </w:rPr>
      </w:pPr>
    </w:p>
    <w:p w14:paraId="7852CC9E" w14:textId="77777777" w:rsidR="00C82704" w:rsidRPr="00C82704" w:rsidRDefault="00C82704" w:rsidP="00C82704">
      <w:pPr>
        <w:spacing w:after="0" w:line="240" w:lineRule="auto"/>
        <w:rPr>
          <w:rFonts w:ascii="Times New Roman" w:hAnsi="Times New Roman"/>
          <w:i/>
          <w:sz w:val="20"/>
          <w:szCs w:val="20"/>
        </w:rPr>
      </w:pPr>
    </w:p>
    <w:p w14:paraId="1B80BF43"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i/>
          <w:sz w:val="20"/>
          <w:szCs w:val="20"/>
        </w:rPr>
        <w:t>Component 1</w:t>
      </w:r>
      <w:r w:rsidRPr="00C82704">
        <w:rPr>
          <w:rFonts w:ascii="Times New Roman" w:hAnsi="Times New Roman"/>
          <w:sz w:val="20"/>
          <w:szCs w:val="20"/>
        </w:rPr>
        <w:t xml:space="preserve"> – women will constitute at least 30% of participation in all capacity building and training activities. </w:t>
      </w:r>
    </w:p>
    <w:p w14:paraId="35363C8A" w14:textId="77777777" w:rsidR="00C82704" w:rsidRPr="00C82704" w:rsidRDefault="00C82704" w:rsidP="00C82704">
      <w:pPr>
        <w:spacing w:after="0" w:line="240" w:lineRule="auto"/>
        <w:rPr>
          <w:rFonts w:ascii="Times New Roman" w:hAnsi="Times New Roman"/>
          <w:i/>
          <w:sz w:val="20"/>
          <w:szCs w:val="20"/>
        </w:rPr>
      </w:pPr>
    </w:p>
    <w:p w14:paraId="7CBD53BE" w14:textId="77777777" w:rsidR="00C82704" w:rsidRPr="00C82704" w:rsidRDefault="00C82704" w:rsidP="00C82704">
      <w:pPr>
        <w:spacing w:after="0" w:line="240" w:lineRule="auto"/>
        <w:rPr>
          <w:rFonts w:ascii="Times New Roman" w:hAnsi="Times New Roman"/>
          <w:i/>
          <w:sz w:val="20"/>
          <w:szCs w:val="20"/>
        </w:rPr>
      </w:pPr>
      <w:r w:rsidRPr="00C82704">
        <w:rPr>
          <w:rFonts w:ascii="Times New Roman" w:hAnsi="Times New Roman"/>
          <w:i/>
          <w:sz w:val="20"/>
          <w:szCs w:val="20"/>
        </w:rPr>
        <w:t>Component 2</w:t>
      </w:r>
      <w:r w:rsidRPr="00C82704">
        <w:rPr>
          <w:rFonts w:ascii="Times New Roman" w:hAnsi="Times New Roman"/>
          <w:sz w:val="20"/>
          <w:szCs w:val="20"/>
        </w:rPr>
        <w:t xml:space="preserve"> – women, together with youth, will be a key focus of awareness raising and enterprise strengthening and market access activities to enhance livelihoods. </w:t>
      </w:r>
    </w:p>
    <w:p w14:paraId="0642A985" w14:textId="77777777" w:rsidR="00C82704" w:rsidRPr="00C82704" w:rsidRDefault="00C82704" w:rsidP="00C82704">
      <w:pPr>
        <w:spacing w:after="0" w:line="240" w:lineRule="auto"/>
        <w:rPr>
          <w:rFonts w:ascii="Times New Roman" w:hAnsi="Times New Roman"/>
          <w:i/>
          <w:sz w:val="20"/>
          <w:szCs w:val="20"/>
        </w:rPr>
      </w:pPr>
    </w:p>
    <w:p w14:paraId="466E12C8"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i/>
          <w:sz w:val="20"/>
          <w:szCs w:val="20"/>
        </w:rPr>
        <w:t>Component 3</w:t>
      </w:r>
      <w:r w:rsidRPr="00C82704">
        <w:rPr>
          <w:rFonts w:ascii="Times New Roman" w:hAnsi="Times New Roman"/>
          <w:sz w:val="20"/>
          <w:szCs w:val="20"/>
        </w:rPr>
        <w:t xml:space="preserve"> – women will be appointed as community based champions, empowered to contribute to ongoing monitoring of project socio-economic indicators at the community level and to contribute to feedback as well as capturing grievances/perceived negative impacts at the community level. They will be trained and a system that facilitates and supports their role as leaders in project implementation will be established.</w:t>
      </w:r>
    </w:p>
    <w:p w14:paraId="07D356BB" w14:textId="77777777" w:rsidR="00C82704" w:rsidRPr="00C82704" w:rsidRDefault="00C82704" w:rsidP="00C82704">
      <w:pPr>
        <w:spacing w:after="0" w:line="240" w:lineRule="auto"/>
        <w:rPr>
          <w:rFonts w:ascii="Times New Roman" w:hAnsi="Times New Roman"/>
          <w:sz w:val="20"/>
          <w:szCs w:val="20"/>
        </w:rPr>
      </w:pPr>
    </w:p>
    <w:p w14:paraId="51B2EFC4" w14:textId="77777777" w:rsidR="00C82704" w:rsidRPr="00C82704" w:rsidRDefault="00C82704" w:rsidP="00C82704">
      <w:pPr>
        <w:spacing w:after="0" w:line="240" w:lineRule="auto"/>
        <w:rPr>
          <w:rFonts w:ascii="Times New Roman" w:hAnsi="Times New Roman"/>
          <w:sz w:val="20"/>
          <w:szCs w:val="20"/>
        </w:rPr>
      </w:pPr>
      <w:r w:rsidRPr="00C82704">
        <w:rPr>
          <w:rFonts w:ascii="Times New Roman" w:hAnsi="Times New Roman"/>
          <w:sz w:val="20"/>
          <w:szCs w:val="20"/>
        </w:rPr>
        <w:t xml:space="preserve">During the project evaluation phase, women’s stories of success/experiences from the project are particularly encouraged. </w:t>
      </w:r>
    </w:p>
    <w:p w14:paraId="58A51602" w14:textId="77777777" w:rsidR="00C82704" w:rsidRPr="00C82704" w:rsidRDefault="00C82704" w:rsidP="00C82704">
      <w:pPr>
        <w:spacing w:after="0" w:line="240" w:lineRule="auto"/>
        <w:rPr>
          <w:rFonts w:ascii="Times New Roman" w:hAnsi="Times New Roman"/>
          <w:sz w:val="20"/>
          <w:szCs w:val="20"/>
        </w:rPr>
      </w:pPr>
    </w:p>
    <w:p w14:paraId="504A2278" w14:textId="77777777" w:rsidR="00C82704" w:rsidRPr="00C82704" w:rsidRDefault="00C82704" w:rsidP="00C82704">
      <w:pPr>
        <w:spacing w:after="0" w:line="240" w:lineRule="auto"/>
        <w:rPr>
          <w:rFonts w:ascii="Times New Roman" w:eastAsia="Arial Narrow" w:hAnsi="Times New Roman"/>
          <w:color w:val="000000" w:themeColor="text1"/>
          <w:sz w:val="20"/>
          <w:szCs w:val="20"/>
        </w:rPr>
      </w:pPr>
      <w:r w:rsidRPr="00C82704">
        <w:rPr>
          <w:rFonts w:ascii="Times New Roman" w:hAnsi="Times New Roman"/>
          <w:sz w:val="20"/>
          <w:szCs w:val="20"/>
        </w:rPr>
        <w:t xml:space="preserve">The gender mainstreaming indicators are incorporated into the results matrix under the appropriate outcome indicators. Monitoring of gender related indicators as detailed above in Component 3, will be conducted at the community level and through progress reporting on capacity building/training initiatives. This will comprise sex-disaggregated data and gender sensitive monitoring indicators. </w:t>
      </w:r>
    </w:p>
    <w:p w14:paraId="1D89B1FB" w14:textId="4A21C1CB" w:rsidR="005F46EB" w:rsidRPr="005F46EB" w:rsidRDefault="005F46EB" w:rsidP="00C908F0">
      <w:pPr>
        <w:spacing w:after="0" w:line="240" w:lineRule="auto"/>
      </w:pPr>
    </w:p>
    <w:p w14:paraId="16F26970" w14:textId="025B65FF" w:rsidR="00E00B7A" w:rsidRPr="00E2243C" w:rsidRDefault="00E00B7A" w:rsidP="00C908F0">
      <w:pPr>
        <w:pStyle w:val="GEFQuestion"/>
        <w:ind w:left="0"/>
        <w:rPr>
          <w:b/>
          <w:sz w:val="20"/>
          <w:szCs w:val="20"/>
        </w:rPr>
      </w:pPr>
      <w:r w:rsidRPr="00E2243C">
        <w:rPr>
          <w:rFonts w:eastAsia="MS Mincho"/>
          <w:b/>
          <w:sz w:val="20"/>
          <w:szCs w:val="20"/>
        </w:rPr>
        <w:t xml:space="preserve">Does the project expect to include any gender-responsive measures to address gender gaps or promote gender equality and women’s empowerment? </w:t>
      </w:r>
      <w:r w:rsidRPr="00E2243C">
        <w:rPr>
          <w:b/>
          <w:sz w:val="20"/>
          <w:szCs w:val="20"/>
        </w:rPr>
        <w:t xml:space="preserve">(yes </w:t>
      </w:r>
      <w:r w:rsidR="00D14749" w:rsidRPr="00E2243C">
        <w:rPr>
          <w:b/>
          <w:sz w:val="20"/>
          <w:szCs w:val="20"/>
        </w:rPr>
        <w:fldChar w:fldCharType="begin">
          <w:ffData>
            <w:name w:val="incl_civil_yes"/>
            <w:enabled/>
            <w:calcOnExit w:val="0"/>
            <w:checkBox>
              <w:sizeAuto/>
              <w:default w:val="1"/>
            </w:checkBox>
          </w:ffData>
        </w:fldChar>
      </w:r>
      <w:bookmarkStart w:id="23" w:name="incl_civil_yes"/>
      <w:r w:rsidR="00D14749" w:rsidRPr="00E2243C">
        <w:rPr>
          <w:b/>
          <w:sz w:val="20"/>
          <w:szCs w:val="20"/>
        </w:rPr>
        <w:instrText xml:space="preserve"> FORMCHECKBOX </w:instrText>
      </w:r>
      <w:r w:rsidR="00B75968">
        <w:rPr>
          <w:b/>
          <w:sz w:val="20"/>
          <w:szCs w:val="20"/>
        </w:rPr>
      </w:r>
      <w:r w:rsidR="00B75968">
        <w:rPr>
          <w:b/>
          <w:sz w:val="20"/>
          <w:szCs w:val="20"/>
        </w:rPr>
        <w:fldChar w:fldCharType="separate"/>
      </w:r>
      <w:r w:rsidR="00D14749" w:rsidRPr="00E2243C">
        <w:rPr>
          <w:b/>
          <w:sz w:val="20"/>
          <w:szCs w:val="20"/>
        </w:rPr>
        <w:fldChar w:fldCharType="end"/>
      </w:r>
      <w:bookmarkEnd w:id="23"/>
      <w:r w:rsidRPr="00E2243C">
        <w:rPr>
          <w:b/>
          <w:sz w:val="20"/>
          <w:szCs w:val="20"/>
        </w:rPr>
        <w:t xml:space="preserve"> /no</w:t>
      </w:r>
      <w:r w:rsidRPr="00E2243C">
        <w:rPr>
          <w:b/>
          <w:sz w:val="20"/>
          <w:szCs w:val="20"/>
        </w:rPr>
        <w:fldChar w:fldCharType="begin">
          <w:ffData>
            <w:name w:val="incl_civil_no"/>
            <w:enabled/>
            <w:calcOnExit w:val="0"/>
            <w:checkBox>
              <w:sizeAuto/>
              <w:default w:val="0"/>
            </w:checkBox>
          </w:ffData>
        </w:fldChar>
      </w:r>
      <w:r w:rsidRPr="00E2243C">
        <w:rPr>
          <w:b/>
          <w:sz w:val="20"/>
          <w:szCs w:val="20"/>
        </w:rPr>
        <w:instrText xml:space="preserve"> FORMCHECKBOX </w:instrText>
      </w:r>
      <w:r w:rsidR="00B75968">
        <w:rPr>
          <w:b/>
          <w:sz w:val="20"/>
          <w:szCs w:val="20"/>
        </w:rPr>
      </w:r>
      <w:r w:rsidR="00B75968">
        <w:rPr>
          <w:b/>
          <w:sz w:val="20"/>
          <w:szCs w:val="20"/>
        </w:rPr>
        <w:fldChar w:fldCharType="separate"/>
      </w:r>
      <w:r w:rsidRPr="00E2243C">
        <w:rPr>
          <w:b/>
          <w:sz w:val="20"/>
          <w:szCs w:val="20"/>
        </w:rPr>
        <w:fldChar w:fldCharType="end"/>
      </w:r>
      <w:r w:rsidRPr="00E2243C">
        <w:rPr>
          <w:b/>
          <w:sz w:val="20"/>
          <w:szCs w:val="20"/>
        </w:rPr>
        <w:t xml:space="preserve">) If yes, please upload gender action plan or equivalent here. </w:t>
      </w:r>
    </w:p>
    <w:p w14:paraId="0764951F" w14:textId="58C29A6D" w:rsidR="00D14749" w:rsidRDefault="00D14749" w:rsidP="00C908F0">
      <w:pPr>
        <w:spacing w:after="0" w:line="240" w:lineRule="auto"/>
        <w:rPr>
          <w:rFonts w:ascii="Times New Roman" w:eastAsia="MS Mincho" w:hAnsi="Times New Roman"/>
          <w:sz w:val="20"/>
          <w:szCs w:val="20"/>
        </w:rPr>
      </w:pPr>
      <w:r w:rsidRPr="00D14749">
        <w:rPr>
          <w:rFonts w:ascii="Times New Roman" w:eastAsia="MS Mincho" w:hAnsi="Times New Roman"/>
          <w:sz w:val="20"/>
          <w:szCs w:val="20"/>
        </w:rPr>
        <w:t xml:space="preserve">CF </w:t>
      </w:r>
      <w:r w:rsidR="00431115">
        <w:rPr>
          <w:rFonts w:ascii="Times New Roman" w:eastAsia="MS Mincho" w:hAnsi="Times New Roman"/>
          <w:sz w:val="20"/>
          <w:szCs w:val="20"/>
        </w:rPr>
        <w:t>section above</w:t>
      </w:r>
    </w:p>
    <w:p w14:paraId="3CAB1ED1" w14:textId="77777777" w:rsidR="00431115" w:rsidRPr="00D14749" w:rsidRDefault="00431115" w:rsidP="00C908F0">
      <w:pPr>
        <w:spacing w:after="0" w:line="240" w:lineRule="auto"/>
        <w:rPr>
          <w:rFonts w:ascii="Times New Roman" w:eastAsia="MS Mincho" w:hAnsi="Times New Roman"/>
          <w:sz w:val="20"/>
          <w:szCs w:val="20"/>
        </w:rPr>
      </w:pPr>
    </w:p>
    <w:p w14:paraId="6CC399BE" w14:textId="77777777" w:rsidR="00E00B7A" w:rsidRPr="00E2243C" w:rsidRDefault="00E00B7A" w:rsidP="00C908F0">
      <w:pPr>
        <w:pStyle w:val="GEFQuestion"/>
        <w:ind w:left="0"/>
        <w:rPr>
          <w:rFonts w:eastAsia="MS Mincho"/>
          <w:b/>
          <w:sz w:val="20"/>
          <w:szCs w:val="20"/>
        </w:rPr>
      </w:pPr>
      <w:r w:rsidRPr="00E2243C">
        <w:rPr>
          <w:rFonts w:eastAsia="MS Mincho"/>
          <w:b/>
          <w:sz w:val="20"/>
          <w:szCs w:val="20"/>
        </w:rPr>
        <w:t xml:space="preserve">If possible, indicate in which results area(s)  the project is expected to contribute to gender equality: </w:t>
      </w:r>
    </w:p>
    <w:p w14:paraId="26EE06BC" w14:textId="05CC1D54" w:rsidR="00E00B7A" w:rsidRPr="00E2243C" w:rsidRDefault="00D14749" w:rsidP="00C908F0">
      <w:pPr>
        <w:pStyle w:val="GEFQuestion"/>
        <w:ind w:left="0"/>
        <w:rPr>
          <w:rFonts w:eastAsia="MS Mincho"/>
          <w:b/>
          <w:sz w:val="20"/>
          <w:szCs w:val="20"/>
        </w:rPr>
      </w:pPr>
      <w:r w:rsidRPr="00E2243C">
        <w:rPr>
          <w:b/>
          <w:sz w:val="20"/>
          <w:szCs w:val="20"/>
        </w:rPr>
        <w:fldChar w:fldCharType="begin">
          <w:ffData>
            <w:name w:val=""/>
            <w:enabled/>
            <w:calcOnExit w:val="0"/>
            <w:checkBox>
              <w:sizeAuto/>
              <w:default w:val="1"/>
            </w:checkBox>
          </w:ffData>
        </w:fldChar>
      </w:r>
      <w:r w:rsidRPr="00E2243C">
        <w:rPr>
          <w:b/>
          <w:sz w:val="20"/>
          <w:szCs w:val="20"/>
        </w:rPr>
        <w:instrText xml:space="preserve"> FORMCHECKBOX </w:instrText>
      </w:r>
      <w:r w:rsidR="00B75968">
        <w:rPr>
          <w:b/>
          <w:sz w:val="20"/>
          <w:szCs w:val="20"/>
        </w:rPr>
      </w:r>
      <w:r w:rsidR="00B75968">
        <w:rPr>
          <w:b/>
          <w:sz w:val="20"/>
          <w:szCs w:val="20"/>
        </w:rPr>
        <w:fldChar w:fldCharType="separate"/>
      </w:r>
      <w:r w:rsidRPr="00E2243C">
        <w:rPr>
          <w:b/>
          <w:sz w:val="20"/>
          <w:szCs w:val="20"/>
        </w:rPr>
        <w:fldChar w:fldCharType="end"/>
      </w:r>
      <w:r w:rsidR="00E00B7A" w:rsidRPr="00E2243C">
        <w:rPr>
          <w:b/>
          <w:sz w:val="20"/>
          <w:szCs w:val="20"/>
        </w:rPr>
        <w:t xml:space="preserve"> closing gender gaps in </w:t>
      </w:r>
      <w:r w:rsidR="00E00B7A" w:rsidRPr="00E2243C">
        <w:rPr>
          <w:rFonts w:eastAsia="MS Mincho"/>
          <w:b/>
          <w:sz w:val="20"/>
          <w:szCs w:val="20"/>
        </w:rPr>
        <w:t xml:space="preserve">access to and control over natural resources; </w:t>
      </w:r>
    </w:p>
    <w:p w14:paraId="148525C1" w14:textId="6DF36D07" w:rsidR="00E00B7A" w:rsidRPr="00E2243C" w:rsidRDefault="00D14749" w:rsidP="00C908F0">
      <w:pPr>
        <w:pStyle w:val="GEFQuestion"/>
        <w:ind w:left="0"/>
        <w:rPr>
          <w:rFonts w:eastAsia="MS Mincho"/>
          <w:b/>
          <w:sz w:val="20"/>
          <w:szCs w:val="20"/>
        </w:rPr>
      </w:pPr>
      <w:r w:rsidRPr="00E2243C">
        <w:rPr>
          <w:b/>
          <w:sz w:val="20"/>
          <w:szCs w:val="20"/>
        </w:rPr>
        <w:fldChar w:fldCharType="begin">
          <w:ffData>
            <w:name w:val=""/>
            <w:enabled/>
            <w:calcOnExit w:val="0"/>
            <w:checkBox>
              <w:sizeAuto/>
              <w:default w:val="1"/>
            </w:checkBox>
          </w:ffData>
        </w:fldChar>
      </w:r>
      <w:r w:rsidRPr="00E2243C">
        <w:rPr>
          <w:b/>
          <w:sz w:val="20"/>
          <w:szCs w:val="20"/>
        </w:rPr>
        <w:instrText xml:space="preserve"> FORMCHECKBOX </w:instrText>
      </w:r>
      <w:r w:rsidR="00B75968">
        <w:rPr>
          <w:b/>
          <w:sz w:val="20"/>
          <w:szCs w:val="20"/>
        </w:rPr>
      </w:r>
      <w:r w:rsidR="00B75968">
        <w:rPr>
          <w:b/>
          <w:sz w:val="20"/>
          <w:szCs w:val="20"/>
        </w:rPr>
        <w:fldChar w:fldCharType="separate"/>
      </w:r>
      <w:r w:rsidRPr="00E2243C">
        <w:rPr>
          <w:b/>
          <w:sz w:val="20"/>
          <w:szCs w:val="20"/>
        </w:rPr>
        <w:fldChar w:fldCharType="end"/>
      </w:r>
      <w:r w:rsidR="00E00B7A" w:rsidRPr="00E2243C">
        <w:rPr>
          <w:b/>
          <w:sz w:val="20"/>
          <w:szCs w:val="20"/>
        </w:rPr>
        <w:t xml:space="preserve"> improving women’s </w:t>
      </w:r>
      <w:r w:rsidR="00E00B7A" w:rsidRPr="00E2243C">
        <w:rPr>
          <w:rFonts w:eastAsia="MS Mincho"/>
          <w:b/>
          <w:sz w:val="20"/>
          <w:szCs w:val="20"/>
        </w:rPr>
        <w:t xml:space="preserve">participation and decision making; and or </w:t>
      </w:r>
    </w:p>
    <w:p w14:paraId="53060D37" w14:textId="0AA1B818" w:rsidR="00E00B7A" w:rsidRPr="00E2243C" w:rsidRDefault="00D14749" w:rsidP="00C908F0">
      <w:pPr>
        <w:pStyle w:val="GEFQuestion"/>
        <w:ind w:left="0"/>
        <w:rPr>
          <w:rFonts w:eastAsia="MS Mincho"/>
          <w:b/>
          <w:sz w:val="20"/>
          <w:szCs w:val="20"/>
        </w:rPr>
      </w:pPr>
      <w:r w:rsidRPr="00E2243C">
        <w:rPr>
          <w:b/>
          <w:sz w:val="20"/>
          <w:szCs w:val="20"/>
        </w:rPr>
        <w:fldChar w:fldCharType="begin">
          <w:ffData>
            <w:name w:val=""/>
            <w:enabled/>
            <w:calcOnExit w:val="0"/>
            <w:checkBox>
              <w:sizeAuto/>
              <w:default w:val="1"/>
            </w:checkBox>
          </w:ffData>
        </w:fldChar>
      </w:r>
      <w:r w:rsidRPr="00E2243C">
        <w:rPr>
          <w:b/>
          <w:sz w:val="20"/>
          <w:szCs w:val="20"/>
        </w:rPr>
        <w:instrText xml:space="preserve"> FORMCHECKBOX </w:instrText>
      </w:r>
      <w:r w:rsidR="00B75968">
        <w:rPr>
          <w:b/>
          <w:sz w:val="20"/>
          <w:szCs w:val="20"/>
        </w:rPr>
      </w:r>
      <w:r w:rsidR="00B75968">
        <w:rPr>
          <w:b/>
          <w:sz w:val="20"/>
          <w:szCs w:val="20"/>
        </w:rPr>
        <w:fldChar w:fldCharType="separate"/>
      </w:r>
      <w:r w:rsidRPr="00E2243C">
        <w:rPr>
          <w:b/>
          <w:sz w:val="20"/>
          <w:szCs w:val="20"/>
        </w:rPr>
        <w:fldChar w:fldCharType="end"/>
      </w:r>
      <w:r w:rsidR="00E00B7A" w:rsidRPr="00E2243C">
        <w:rPr>
          <w:b/>
          <w:sz w:val="20"/>
          <w:szCs w:val="20"/>
        </w:rPr>
        <w:t xml:space="preserve"> generating socio-</w:t>
      </w:r>
      <w:r w:rsidR="00E00B7A" w:rsidRPr="00E2243C">
        <w:rPr>
          <w:rFonts w:eastAsia="MS Mincho"/>
          <w:b/>
          <w:sz w:val="20"/>
          <w:szCs w:val="20"/>
        </w:rPr>
        <w:t xml:space="preserve">economic benefits or services for women. </w:t>
      </w:r>
    </w:p>
    <w:p w14:paraId="3BE933B9" w14:textId="5D89E39B" w:rsidR="00D14749" w:rsidRDefault="00E00B7A" w:rsidP="0039146D">
      <w:pPr>
        <w:pStyle w:val="GEFQuestion"/>
        <w:ind w:left="0"/>
        <w:rPr>
          <w:b/>
          <w:sz w:val="20"/>
          <w:szCs w:val="20"/>
        </w:rPr>
      </w:pPr>
      <w:r w:rsidRPr="00E2243C">
        <w:rPr>
          <w:rFonts w:eastAsia="MS Mincho"/>
          <w:b/>
          <w:sz w:val="20"/>
          <w:szCs w:val="20"/>
        </w:rPr>
        <w:t xml:space="preserve">Does the project's results framework or logical framework include gender-sensitive indicators? </w:t>
      </w:r>
      <w:r w:rsidRPr="00E2243C">
        <w:rPr>
          <w:b/>
          <w:sz w:val="20"/>
          <w:szCs w:val="20"/>
        </w:rPr>
        <w:t xml:space="preserve">(yes </w:t>
      </w:r>
      <w:r w:rsidRPr="00E2243C">
        <w:rPr>
          <w:b/>
          <w:sz w:val="20"/>
          <w:szCs w:val="20"/>
        </w:rPr>
        <w:fldChar w:fldCharType="begin">
          <w:ffData>
            <w:name w:val="incl_civil_yes"/>
            <w:enabled/>
            <w:calcOnExit w:val="0"/>
            <w:checkBox>
              <w:sizeAuto/>
              <w:default w:val="0"/>
              <w:checked/>
            </w:checkBox>
          </w:ffData>
        </w:fldChar>
      </w:r>
      <w:r w:rsidRPr="00E2243C">
        <w:rPr>
          <w:b/>
          <w:sz w:val="20"/>
          <w:szCs w:val="20"/>
        </w:rPr>
        <w:instrText xml:space="preserve"> FORMCHECKBOX </w:instrText>
      </w:r>
      <w:r w:rsidR="00B75968">
        <w:rPr>
          <w:b/>
          <w:sz w:val="20"/>
          <w:szCs w:val="20"/>
        </w:rPr>
      </w:r>
      <w:r w:rsidR="00B75968">
        <w:rPr>
          <w:b/>
          <w:sz w:val="20"/>
          <w:szCs w:val="20"/>
        </w:rPr>
        <w:fldChar w:fldCharType="separate"/>
      </w:r>
      <w:r w:rsidRPr="00E2243C">
        <w:rPr>
          <w:b/>
          <w:sz w:val="20"/>
          <w:szCs w:val="20"/>
        </w:rPr>
        <w:fldChar w:fldCharType="end"/>
      </w:r>
      <w:r w:rsidRPr="00E2243C">
        <w:rPr>
          <w:b/>
          <w:sz w:val="20"/>
          <w:szCs w:val="20"/>
        </w:rPr>
        <w:t xml:space="preserve"> /no</w:t>
      </w:r>
      <w:r w:rsidRPr="00E2243C">
        <w:rPr>
          <w:b/>
          <w:sz w:val="20"/>
          <w:szCs w:val="20"/>
        </w:rPr>
        <w:fldChar w:fldCharType="begin">
          <w:ffData>
            <w:name w:val="incl_civil_no"/>
            <w:enabled/>
            <w:calcOnExit w:val="0"/>
            <w:checkBox>
              <w:sizeAuto/>
              <w:default w:val="0"/>
            </w:checkBox>
          </w:ffData>
        </w:fldChar>
      </w:r>
      <w:r w:rsidRPr="00E2243C">
        <w:rPr>
          <w:b/>
          <w:sz w:val="20"/>
          <w:szCs w:val="20"/>
        </w:rPr>
        <w:instrText xml:space="preserve"> FORMCHECKBOX </w:instrText>
      </w:r>
      <w:r w:rsidR="00B75968">
        <w:rPr>
          <w:b/>
          <w:sz w:val="20"/>
          <w:szCs w:val="20"/>
        </w:rPr>
      </w:r>
      <w:r w:rsidR="00B75968">
        <w:rPr>
          <w:b/>
          <w:sz w:val="20"/>
          <w:szCs w:val="20"/>
        </w:rPr>
        <w:fldChar w:fldCharType="separate"/>
      </w:r>
      <w:r w:rsidRPr="00E2243C">
        <w:rPr>
          <w:b/>
          <w:sz w:val="20"/>
          <w:szCs w:val="20"/>
        </w:rPr>
        <w:fldChar w:fldCharType="end"/>
      </w:r>
      <w:r w:rsidR="0039146D">
        <w:rPr>
          <w:b/>
          <w:sz w:val="20"/>
          <w:szCs w:val="20"/>
        </w:rPr>
        <w:t>)</w:t>
      </w:r>
    </w:p>
    <w:p w14:paraId="0DEDAB25" w14:textId="77777777" w:rsidR="0039146D" w:rsidRPr="0039146D" w:rsidRDefault="0039146D" w:rsidP="0039146D"/>
    <w:p w14:paraId="350EBF72" w14:textId="7792202C" w:rsidR="00E00B7A" w:rsidRPr="00C908F0" w:rsidRDefault="00E00B7A" w:rsidP="0039146D">
      <w:pPr>
        <w:pStyle w:val="11Style"/>
      </w:pPr>
      <w:r w:rsidRPr="00C908F0">
        <w:t xml:space="preserve">A.5 Risk.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11D351E2" w14:textId="031EF9A8" w:rsidR="00E00B7A" w:rsidRPr="0039146D" w:rsidRDefault="00D14749" w:rsidP="0039146D">
      <w:pPr>
        <w:rPr>
          <w:rFonts w:ascii="Times New Roman" w:hAnsi="Times New Roman"/>
          <w:sz w:val="20"/>
          <w:szCs w:val="20"/>
        </w:rPr>
      </w:pPr>
      <w:r w:rsidRPr="0039146D">
        <w:rPr>
          <w:rFonts w:ascii="Times New Roman" w:hAnsi="Times New Roman"/>
          <w:sz w:val="20"/>
          <w:szCs w:val="20"/>
        </w:rPr>
        <w:t>Cf Table in Annex 4 “The project risk matrix” of the Project Document</w:t>
      </w:r>
    </w:p>
    <w:p w14:paraId="72F8F9EE" w14:textId="77777777" w:rsidR="00E00B7A" w:rsidRPr="00C908F0" w:rsidRDefault="00E00B7A" w:rsidP="0039146D">
      <w:pPr>
        <w:pStyle w:val="11Style"/>
      </w:pPr>
      <w:r w:rsidRPr="00C908F0">
        <w:t>A.6. Institutional Arrangement and Coordination. Describe the institutional arrangement for project implementation. Elaborate on the planned coordination with other relevant GEF-financed projects and other initiatives.</w:t>
      </w:r>
    </w:p>
    <w:p w14:paraId="0D9588A7" w14:textId="50B218FF" w:rsidR="00E00B7A" w:rsidRPr="0039146D" w:rsidRDefault="00F25312" w:rsidP="0039146D">
      <w:pPr>
        <w:rPr>
          <w:rFonts w:ascii="Times New Roman" w:hAnsi="Times New Roman"/>
          <w:sz w:val="20"/>
          <w:szCs w:val="20"/>
        </w:rPr>
      </w:pPr>
      <w:r w:rsidRPr="00F25312">
        <w:rPr>
          <w:rFonts w:ascii="Times New Roman" w:hAnsi="Times New Roman"/>
          <w:sz w:val="20"/>
          <w:szCs w:val="20"/>
        </w:rPr>
        <w:t xml:space="preserve">See </w:t>
      </w:r>
      <w:r w:rsidR="00D14749" w:rsidRPr="00F25312">
        <w:rPr>
          <w:rFonts w:ascii="Times New Roman" w:hAnsi="Times New Roman"/>
          <w:sz w:val="20"/>
          <w:szCs w:val="20"/>
        </w:rPr>
        <w:t>Section 3.1 of the Project Document</w:t>
      </w:r>
    </w:p>
    <w:p w14:paraId="3CA81FD2" w14:textId="6A629D55" w:rsidR="00E00B7A" w:rsidRPr="00C908F0" w:rsidRDefault="00E00B7A" w:rsidP="0039146D">
      <w:pPr>
        <w:pStyle w:val="11Style"/>
      </w:pPr>
      <w:r w:rsidRPr="00C908F0">
        <w:t>A.7 Benefits. Describe the socioeconomic benefits to be delivered by the project at the national and local levels. How do these benefits translate in supporting the achievement of global environment benefits (GEF Trust Fund) or adaptation benefits (LDCF/SCCF)?</w:t>
      </w:r>
    </w:p>
    <w:p w14:paraId="55E370F8" w14:textId="169D6173" w:rsidR="007C7B85" w:rsidRPr="00F25312" w:rsidRDefault="007C7B85" w:rsidP="00F25312">
      <w:pPr>
        <w:spacing w:after="0" w:line="240" w:lineRule="auto"/>
        <w:rPr>
          <w:rFonts w:ascii="Times New Roman" w:hAnsi="Times New Roman"/>
          <w:sz w:val="20"/>
          <w:szCs w:val="20"/>
        </w:rPr>
      </w:pPr>
    </w:p>
    <w:p w14:paraId="36926DA6" w14:textId="77777777" w:rsidR="00F25312" w:rsidRPr="00F25312" w:rsidRDefault="00F25312" w:rsidP="00F25312">
      <w:pPr>
        <w:spacing w:after="0" w:line="240" w:lineRule="auto"/>
        <w:rPr>
          <w:rFonts w:ascii="Times New Roman" w:hAnsi="Times New Roman"/>
        </w:rPr>
      </w:pPr>
      <w:r w:rsidRPr="00F25312">
        <w:rPr>
          <w:rFonts w:ascii="Times New Roman" w:hAnsi="Times New Roman"/>
        </w:rPr>
        <w:t xml:space="preserve">The most efficient way to ensure a CBINRM project sustainability is have it strongly anchored in the field and ensure local community engagement in natural resources management. For this, local communities have to be trained and benefit from the activities on the short and long term. To ensure this, the project support the following </w:t>
      </w:r>
    </w:p>
    <w:p w14:paraId="2A855A90" w14:textId="77777777" w:rsidR="00F25312" w:rsidRPr="00F25312" w:rsidRDefault="00F25312" w:rsidP="00390595">
      <w:pPr>
        <w:pStyle w:val="ListParagraph"/>
        <w:numPr>
          <w:ilvl w:val="0"/>
          <w:numId w:val="55"/>
        </w:numPr>
        <w:contextualSpacing/>
        <w:rPr>
          <w:b w:val="0"/>
        </w:rPr>
      </w:pPr>
      <w:r w:rsidRPr="00F25312">
        <w:rPr>
          <w:b w:val="0"/>
        </w:rPr>
        <w:t xml:space="preserve">strong capacities development at the local level allowing communities to get the appropriate skills for INRM </w:t>
      </w:r>
    </w:p>
    <w:p w14:paraId="58F0174F" w14:textId="77777777" w:rsidR="00F25312" w:rsidRPr="00F25312" w:rsidRDefault="00F25312" w:rsidP="00390595">
      <w:pPr>
        <w:pStyle w:val="ListParagraph"/>
        <w:numPr>
          <w:ilvl w:val="0"/>
          <w:numId w:val="55"/>
        </w:numPr>
        <w:contextualSpacing/>
        <w:rPr>
          <w:b w:val="0"/>
        </w:rPr>
      </w:pPr>
      <w:r w:rsidRPr="00F25312">
        <w:rPr>
          <w:b w:val="0"/>
        </w:rPr>
        <w:t>strong YMST to follow up on the project activities to ensure their sustainability</w:t>
      </w:r>
    </w:p>
    <w:p w14:paraId="0DBB191B" w14:textId="77777777" w:rsidR="00F25312" w:rsidRPr="00F25312" w:rsidRDefault="00F25312" w:rsidP="00390595">
      <w:pPr>
        <w:pStyle w:val="ListParagraph"/>
        <w:numPr>
          <w:ilvl w:val="0"/>
          <w:numId w:val="55"/>
        </w:numPr>
        <w:contextualSpacing/>
        <w:rPr>
          <w:b w:val="0"/>
        </w:rPr>
      </w:pPr>
      <w:r w:rsidRPr="00F25312">
        <w:rPr>
          <w:b w:val="0"/>
        </w:rPr>
        <w:t xml:space="preserve">enterprise development and benefit generating activities linked to INRM bringing short and long term benefits to local communities </w:t>
      </w:r>
    </w:p>
    <w:p w14:paraId="5DBEC765" w14:textId="77777777" w:rsidR="00F25312" w:rsidRPr="00F25312" w:rsidRDefault="00F25312" w:rsidP="00F25312">
      <w:pPr>
        <w:spacing w:after="0" w:line="240" w:lineRule="auto"/>
        <w:rPr>
          <w:rFonts w:ascii="Times New Roman" w:hAnsi="Times New Roman"/>
        </w:rPr>
      </w:pPr>
    </w:p>
    <w:p w14:paraId="7AF45C6F" w14:textId="77777777" w:rsidR="00F25312" w:rsidRPr="00F25312" w:rsidRDefault="00F25312" w:rsidP="00F25312">
      <w:pPr>
        <w:spacing w:after="0" w:line="240" w:lineRule="auto"/>
        <w:rPr>
          <w:rFonts w:ascii="Times New Roman" w:hAnsi="Times New Roman"/>
        </w:rPr>
      </w:pPr>
      <w:r w:rsidRPr="00F25312">
        <w:rPr>
          <w:rFonts w:ascii="Times New Roman" w:hAnsi="Times New Roman"/>
        </w:rPr>
        <w:t>Through this approach, local communities will have a direct interest in pursuing CBINRM as they will derive socio-economic benefits from it. It is expected that the project will allow communities to diversify their income source or livelihood allowing them to rely less on public support for safety net.</w:t>
      </w:r>
    </w:p>
    <w:p w14:paraId="69B11779" w14:textId="77777777" w:rsidR="007C7B85" w:rsidRPr="00F25312" w:rsidRDefault="007C7B85" w:rsidP="00F25312">
      <w:pPr>
        <w:spacing w:after="0" w:line="240" w:lineRule="auto"/>
        <w:rPr>
          <w:rFonts w:ascii="Times New Roman" w:hAnsi="Times New Roman"/>
          <w:sz w:val="20"/>
          <w:szCs w:val="20"/>
        </w:rPr>
      </w:pPr>
    </w:p>
    <w:p w14:paraId="6F20DA50" w14:textId="77777777" w:rsidR="00E00B7A" w:rsidRPr="004452A9" w:rsidRDefault="00E00B7A" w:rsidP="0039146D">
      <w:pPr>
        <w:pStyle w:val="11Style"/>
      </w:pPr>
      <w:r w:rsidRPr="004452A9">
        <w:t xml:space="preserve">A.8 Knowledge Management.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5A641809" w14:textId="274C69A4" w:rsidR="00E00B7A" w:rsidRPr="00F25312" w:rsidRDefault="00E00B7A" w:rsidP="00F25312">
      <w:pPr>
        <w:pStyle w:val="GEFFieldtoFillout"/>
        <w:ind w:left="0"/>
        <w:rPr>
          <w:sz w:val="20"/>
          <w:szCs w:val="20"/>
        </w:rPr>
      </w:pPr>
    </w:p>
    <w:p w14:paraId="231C4531"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The capture and management of knowledge is fundamentally important to this project. Two thirds of Component 3 are dedicated to it. As detailed in Component 3, to</w:t>
      </w:r>
      <w:r w:rsidRPr="00F25312">
        <w:rPr>
          <w:rFonts w:ascii="Times New Roman" w:hAnsi="Times New Roman"/>
          <w:iCs/>
          <w:sz w:val="20"/>
          <w:szCs w:val="20"/>
        </w:rPr>
        <w:t xml:space="preserve"> capitalize and share existing knowledge on CBINRM approaches the project will systematize knowledge and share it in the most appropriate way. Its purpose is the sharing and reuse of project results, best practice and lessons learned internally and externally at the local, national and global levels. The users will be: project staff; project beneficiaries; decision makers; policy makers; the international forest restoration community of practice; and the general public (for success and human </w:t>
      </w:r>
      <w:r w:rsidRPr="00F25312">
        <w:rPr>
          <w:rFonts w:ascii="Times New Roman" w:hAnsi="Times New Roman"/>
          <w:sz w:val="20"/>
          <w:szCs w:val="20"/>
        </w:rPr>
        <w:t xml:space="preserve">interest stories). </w:t>
      </w:r>
    </w:p>
    <w:p w14:paraId="0E9736CE" w14:textId="77777777" w:rsidR="00F25312" w:rsidRPr="00F25312" w:rsidRDefault="00F25312" w:rsidP="00F25312">
      <w:pPr>
        <w:spacing w:after="0" w:line="240" w:lineRule="auto"/>
        <w:rPr>
          <w:rFonts w:ascii="Times New Roman" w:hAnsi="Times New Roman"/>
          <w:sz w:val="20"/>
          <w:szCs w:val="20"/>
        </w:rPr>
      </w:pPr>
    </w:p>
    <w:p w14:paraId="5A1E33AF"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The project will ensure that stakeholders at all levels can both benefit from lessons learned and contribute to generation of new knowledge and good practices during the systemization workshops.</w:t>
      </w:r>
    </w:p>
    <w:p w14:paraId="53B198EA" w14:textId="77777777" w:rsidR="00F25312" w:rsidRPr="00F25312" w:rsidRDefault="00F25312" w:rsidP="00F25312">
      <w:pPr>
        <w:spacing w:after="0" w:line="240" w:lineRule="auto"/>
        <w:rPr>
          <w:rFonts w:ascii="Times New Roman" w:hAnsi="Times New Roman"/>
          <w:sz w:val="20"/>
          <w:szCs w:val="20"/>
        </w:rPr>
      </w:pPr>
    </w:p>
    <w:p w14:paraId="5F4428C4"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 xml:space="preserve">As detailed in Component 3, each group of stakeholders will have communication channels adapted to their needs. </w:t>
      </w:r>
    </w:p>
    <w:p w14:paraId="54DCC649" w14:textId="77777777" w:rsidR="00F25312" w:rsidRPr="00F25312" w:rsidRDefault="00F25312" w:rsidP="00F25312">
      <w:pPr>
        <w:spacing w:after="0" w:line="240" w:lineRule="auto"/>
        <w:rPr>
          <w:rFonts w:ascii="Times New Roman" w:hAnsi="Times New Roman"/>
          <w:sz w:val="20"/>
          <w:szCs w:val="20"/>
        </w:rPr>
      </w:pPr>
    </w:p>
    <w:p w14:paraId="34AFCB9E"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The project’s technical team will be tasked with working to make certain best international principles and practices are reflected in all project activities and outcomes. The website will serve as a knowledge repository and function as an organic monitoring, assessment, and reporting tool. The website will provide stakeholders with information regarding best practices and the results of on-going/implemented project activity.</w:t>
      </w:r>
    </w:p>
    <w:p w14:paraId="572331DB" w14:textId="77777777" w:rsidR="00F25312" w:rsidRPr="00F25312" w:rsidRDefault="00F25312" w:rsidP="00F25312">
      <w:pPr>
        <w:spacing w:after="0" w:line="240" w:lineRule="auto"/>
        <w:rPr>
          <w:rFonts w:ascii="Times New Roman" w:hAnsi="Times New Roman"/>
          <w:sz w:val="20"/>
          <w:szCs w:val="20"/>
        </w:rPr>
      </w:pPr>
    </w:p>
    <w:p w14:paraId="7C3C8701" w14:textId="77777777" w:rsidR="00F25312" w:rsidRPr="00F25312" w:rsidRDefault="00F25312" w:rsidP="00F25312">
      <w:pPr>
        <w:pStyle w:val="Footer"/>
        <w:shd w:val="clear" w:color="auto" w:fill="FFFFFF"/>
        <w:tabs>
          <w:tab w:val="center" w:pos="-270"/>
        </w:tabs>
        <w:rPr>
          <w:sz w:val="20"/>
          <w:szCs w:val="20"/>
        </w:rPr>
      </w:pPr>
      <w:r w:rsidRPr="00F25312">
        <w:rPr>
          <w:sz w:val="20"/>
          <w:szCs w:val="20"/>
        </w:rPr>
        <w:t xml:space="preserve">Effective communication is essential for achieving upscaling of project results to national level. Best practice, lessons learned, tools and new knowledge and awareness developed by the TRI project will inform and synergize with this work, and this will further broaden and strengthen the project. Importantly, this linkage will enhance local-global level dialogue and engagement of Fiji in CBINRM (with LD, BD, CCM co-benefits) at the country level. </w:t>
      </w:r>
    </w:p>
    <w:p w14:paraId="397D70B3" w14:textId="39B0FF17" w:rsidR="004452A9" w:rsidRPr="007B3E90" w:rsidRDefault="004452A9" w:rsidP="007B3E90">
      <w:pPr>
        <w:pStyle w:val="GEFFieldtoFillout"/>
        <w:ind w:left="0"/>
        <w:rPr>
          <w:rFonts w:eastAsia="SimSun"/>
          <w:color w:val="auto"/>
          <w:sz w:val="20"/>
          <w:szCs w:val="20"/>
        </w:rPr>
      </w:pPr>
    </w:p>
    <w:p w14:paraId="4CFAFD8A" w14:textId="5C84FCD1" w:rsidR="00E00B7A" w:rsidRDefault="00E00B7A" w:rsidP="0039146D">
      <w:pPr>
        <w:pStyle w:val="1Section"/>
        <w:numPr>
          <w:ilvl w:val="0"/>
          <w:numId w:val="0"/>
        </w:numPr>
        <w:ind w:left="360"/>
      </w:pPr>
      <w:r w:rsidRPr="001A5D65">
        <w:t>B. Description of the consistency of the project with:</w:t>
      </w:r>
    </w:p>
    <w:p w14:paraId="59764494" w14:textId="2BF3C65E" w:rsidR="00F25312" w:rsidRDefault="00E00B7A" w:rsidP="0039146D">
      <w:pPr>
        <w:pStyle w:val="11Style"/>
      </w:pPr>
      <w:r w:rsidRPr="007B3E90">
        <w:t>B.1 Consistency with National Priorities. Describe the consistency of the project with national strategies and plans or reports and assessements under relevant conventions such as NAPAs, NAPs, ASGM NAPs, MIAs, NBSAPs, NCs, TNAs, NCSAs, NIPs, PRSPs, NPFE, BURs, etc.:</w:t>
      </w:r>
    </w:p>
    <w:p w14:paraId="420DCD47" w14:textId="77777777" w:rsidR="00F25312" w:rsidRPr="007B3E90" w:rsidRDefault="00F25312" w:rsidP="0039146D">
      <w:pPr>
        <w:pStyle w:val="11Style"/>
      </w:pPr>
    </w:p>
    <w:p w14:paraId="41088E7F" w14:textId="77777777" w:rsidR="00F25312" w:rsidRPr="00F25312" w:rsidRDefault="00F25312" w:rsidP="00F25312">
      <w:pPr>
        <w:spacing w:after="0" w:line="240" w:lineRule="auto"/>
        <w:rPr>
          <w:rFonts w:ascii="Times New Roman" w:hAnsi="Times New Roman"/>
          <w:sz w:val="20"/>
          <w:szCs w:val="20"/>
          <w:u w:val="single"/>
          <w:lang w:eastAsia="en-GB"/>
        </w:rPr>
      </w:pPr>
      <w:r w:rsidRPr="00F25312">
        <w:rPr>
          <w:rFonts w:ascii="Times New Roman" w:hAnsi="Times New Roman"/>
          <w:sz w:val="20"/>
          <w:szCs w:val="20"/>
          <w:u w:val="single"/>
          <w:lang w:eastAsia="en-GB"/>
        </w:rPr>
        <w:t>Alignment with national development goals and policies</w:t>
      </w:r>
    </w:p>
    <w:p w14:paraId="004F6AA5"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Fiji is strongly committed towards climate change mitigation, land degradation reduction and biodiversity conservation as its international commitments show through the United Nations Framework Convention on Climate Change (UNFCCC) and REDD+</w:t>
      </w:r>
      <w:r w:rsidRPr="00F25312">
        <w:rPr>
          <w:rStyle w:val="FootnoteReference"/>
          <w:rFonts w:ascii="Times New Roman" w:hAnsi="Times New Roman"/>
          <w:color w:val="7B7B7B" w:themeColor="accent3" w:themeShade="BF"/>
          <w:sz w:val="20"/>
          <w:szCs w:val="20"/>
        </w:rPr>
        <w:footnoteReference w:id="21"/>
      </w:r>
      <w:r w:rsidRPr="00F25312">
        <w:rPr>
          <w:rFonts w:ascii="Times New Roman" w:hAnsi="Times New Roman"/>
          <w:sz w:val="20"/>
          <w:szCs w:val="20"/>
        </w:rPr>
        <w:t xml:space="preserve"> mechanism, the CBD (mostly Aichi targets 15) and the UNCCD. This is detailed in section 1.1 “Legal and Policy Context”, together with the set of policies deriving from these commitments.</w:t>
      </w:r>
    </w:p>
    <w:p w14:paraId="01BADA84" w14:textId="77777777" w:rsidR="00F25312" w:rsidRPr="00F25312" w:rsidRDefault="00F25312" w:rsidP="00F25312">
      <w:pPr>
        <w:spacing w:after="0" w:line="240" w:lineRule="auto"/>
        <w:rPr>
          <w:rFonts w:ascii="Times New Roman" w:hAnsi="Times New Roman"/>
          <w:sz w:val="20"/>
          <w:szCs w:val="20"/>
        </w:rPr>
      </w:pPr>
    </w:p>
    <w:p w14:paraId="785DB1A0"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This project is aligned with the strategies developed to reach the goals for sustainable development defined by Fiji at the international, regional and national levels. The strategies are under the overarching Green Growth Framework (GGF)</w:t>
      </w:r>
      <w:bookmarkStart w:id="24" w:name="_Toc482614460"/>
      <w:r w:rsidRPr="00F25312">
        <w:rPr>
          <w:rFonts w:ascii="Times New Roman" w:hAnsi="Times New Roman"/>
          <w:sz w:val="20"/>
          <w:szCs w:val="20"/>
        </w:rPr>
        <w:t xml:space="preserve"> launched in 2014 serves as the government’s blueprint for sustainable development in Fiji and to fulfilling the constitutional right to a clean and healthy environment. Thematic Area 3 of the Green Growth Framework, Sustainable Islands and Ocean is perfectly aligned with this project.</w:t>
      </w:r>
    </w:p>
    <w:p w14:paraId="3D742DC4" w14:textId="77777777" w:rsidR="00F25312" w:rsidRPr="00F25312" w:rsidRDefault="00F25312" w:rsidP="00F25312">
      <w:pPr>
        <w:spacing w:after="0" w:line="240" w:lineRule="auto"/>
        <w:rPr>
          <w:rFonts w:ascii="Times New Roman" w:hAnsi="Times New Roman"/>
          <w:sz w:val="20"/>
          <w:szCs w:val="20"/>
        </w:rPr>
      </w:pPr>
    </w:p>
    <w:p w14:paraId="2D0C8C59"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All Ministerial Annual Corporate Plan (ACP) are aligned to relevant outcomes identified in the Roadmap (RDSSED) and the Strategic Development Plan. These documents include: The Green Growth Frame Work, the 5 Year &amp; 20 year National Development Plan, Climate Change Action Plan, Fiji Forestry Policy 2007, Fiji 2020 Agriculture Policy Agenda and line Ministerial Annual Cooperate Plans to name a few.</w:t>
      </w:r>
    </w:p>
    <w:p w14:paraId="55710B7F" w14:textId="77777777" w:rsidR="00F25312" w:rsidRPr="00F25312" w:rsidRDefault="00F25312" w:rsidP="00F25312">
      <w:pPr>
        <w:spacing w:after="0" w:line="240" w:lineRule="auto"/>
        <w:rPr>
          <w:rFonts w:ascii="Times New Roman" w:hAnsi="Times New Roman"/>
          <w:sz w:val="20"/>
          <w:szCs w:val="20"/>
        </w:rPr>
      </w:pPr>
    </w:p>
    <w:p w14:paraId="6CD2E6D1"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As outlined by the major UN conventions (UNFCCC, UNCCD, CBD), a country needs the appropriate capacities to better manage its natural resources and reach the goals it committed to in terms of emissions, land degradation and biodiversity loss reductions. The frameworks under the UNFCC (enshrined in decisions 2/CP.7 and 3/CP.7.) provide a set of guiding principles and approaches to capacity-building, for example that it should be a country-driven process, involve learning by doing, and build on existing activities. They also contain a list of priority areas for action on capacity-building, including the specific needs of least developed countries and Small Island Developing States. They reaffirm that capacity-building is essential to enable these countries to implement the objective of the Conventions. The frameworks set out a way forward for capacity-building activities, such as developing and strengthening skills and knowledge, as well as providing opportunities for stakeholders and organizations to share their experiences and increasing their awareness to enable them to participate more fully in the sustainable natural resources management process. This project focuses an entire component (Component 1) on capacity Building.</w:t>
      </w:r>
    </w:p>
    <w:p w14:paraId="71EDDE67" w14:textId="77777777" w:rsidR="00F25312" w:rsidRPr="00F25312" w:rsidRDefault="00F25312" w:rsidP="00F25312">
      <w:pPr>
        <w:spacing w:after="0" w:line="240" w:lineRule="auto"/>
        <w:rPr>
          <w:rFonts w:ascii="Times New Roman" w:hAnsi="Times New Roman"/>
          <w:sz w:val="20"/>
          <w:szCs w:val="20"/>
        </w:rPr>
      </w:pPr>
      <w:bookmarkStart w:id="25" w:name="_Toc502345102"/>
      <w:bookmarkStart w:id="26" w:name="_Toc502345287"/>
      <w:bookmarkStart w:id="27" w:name="_Toc502929101"/>
    </w:p>
    <w:p w14:paraId="4D7A06A2" w14:textId="77777777" w:rsidR="00F25312" w:rsidRPr="00F25312" w:rsidRDefault="00F25312" w:rsidP="00F25312">
      <w:pPr>
        <w:spacing w:after="0" w:line="240" w:lineRule="auto"/>
        <w:rPr>
          <w:rFonts w:ascii="Times New Roman" w:hAnsi="Times New Roman"/>
          <w:sz w:val="20"/>
          <w:szCs w:val="20"/>
          <w:u w:val="single"/>
        </w:rPr>
      </w:pPr>
      <w:r w:rsidRPr="00F25312">
        <w:rPr>
          <w:rFonts w:ascii="Times New Roman" w:hAnsi="Times New Roman"/>
          <w:sz w:val="20"/>
          <w:szCs w:val="20"/>
          <w:u w:val="single"/>
        </w:rPr>
        <w:t>Alignment with National action Plans on Biodiversity, Climate Change Mitigation and Adaptation, Combat Desertification</w:t>
      </w:r>
    </w:p>
    <w:p w14:paraId="5D5D605F" w14:textId="1739A5AB" w:rsid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 xml:space="preserve">As described below the project is well aligned with all the major plans under the Rio convention and will participate to achieve their goals. </w:t>
      </w:r>
    </w:p>
    <w:p w14:paraId="19954533" w14:textId="279CEF96" w:rsidR="00F25312" w:rsidRDefault="00F25312" w:rsidP="00F25312">
      <w:pPr>
        <w:spacing w:after="0" w:line="240" w:lineRule="auto"/>
        <w:rPr>
          <w:rFonts w:ascii="Times New Roman" w:hAnsi="Times New Roman"/>
          <w:sz w:val="20"/>
          <w:szCs w:val="20"/>
        </w:rPr>
      </w:pPr>
    </w:p>
    <w:p w14:paraId="4AA00D8E" w14:textId="77777777" w:rsidR="00F25312" w:rsidRPr="00F25312" w:rsidRDefault="00F25312" w:rsidP="00F25312">
      <w:pPr>
        <w:spacing w:after="0" w:line="240" w:lineRule="auto"/>
        <w:rPr>
          <w:rFonts w:ascii="Times New Roman" w:hAnsi="Times New Roman"/>
          <w:sz w:val="20"/>
          <w:szCs w:val="20"/>
        </w:rPr>
      </w:pPr>
    </w:p>
    <w:bookmarkEnd w:id="24"/>
    <w:bookmarkEnd w:id="25"/>
    <w:bookmarkEnd w:id="26"/>
    <w:bookmarkEnd w:id="27"/>
    <w:p w14:paraId="62470F73" w14:textId="77777777" w:rsidR="00F25312" w:rsidRPr="00F25312" w:rsidRDefault="00F25312" w:rsidP="00F25312">
      <w:pPr>
        <w:spacing w:after="0" w:line="240" w:lineRule="auto"/>
        <w:rPr>
          <w:rFonts w:ascii="Times New Roman" w:hAnsi="Times New Roman"/>
          <w:i/>
          <w:sz w:val="20"/>
          <w:szCs w:val="20"/>
        </w:rPr>
      </w:pPr>
      <w:r w:rsidRPr="00F25312">
        <w:rPr>
          <w:rFonts w:ascii="Times New Roman" w:hAnsi="Times New Roman"/>
          <w:i/>
          <w:sz w:val="20"/>
          <w:szCs w:val="20"/>
        </w:rPr>
        <w:t>Climate Change</w:t>
      </w:r>
    </w:p>
    <w:p w14:paraId="5B28A10B"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As described in 1.1, Fiji is very committed to climate change and made a pledge under the Intended Nationally Determined Contributions (INDC) for an unconditional 10% emissions cut by 2030, compared to business as usual levels, or a conditional 30% reduction with international support. The second National Communication (NC) under UNFCC was presented in 2013. It highlights</w:t>
      </w:r>
      <w:r w:rsidRPr="00F25312">
        <w:rPr>
          <w:rStyle w:val="FootnoteReference"/>
          <w:rFonts w:ascii="Times New Roman" w:hAnsi="Times New Roman"/>
          <w:sz w:val="20"/>
          <w:szCs w:val="20"/>
        </w:rPr>
        <w:footnoteReference w:id="22"/>
      </w:r>
      <w:r w:rsidRPr="00F25312">
        <w:rPr>
          <w:rFonts w:ascii="Times New Roman" w:hAnsi="Times New Roman"/>
          <w:sz w:val="20"/>
          <w:szCs w:val="20"/>
        </w:rPr>
        <w:t xml:space="preserve"> 2 important points tackle by this project;</w:t>
      </w:r>
    </w:p>
    <w:p w14:paraId="40B6FCE9" w14:textId="77777777" w:rsidR="00F25312" w:rsidRPr="00F25312" w:rsidRDefault="00F25312" w:rsidP="00390595">
      <w:pPr>
        <w:pStyle w:val="ListParagraph"/>
        <w:numPr>
          <w:ilvl w:val="0"/>
          <w:numId w:val="49"/>
        </w:numPr>
        <w:autoSpaceDE w:val="0"/>
        <w:autoSpaceDN w:val="0"/>
        <w:adjustRightInd w:val="0"/>
        <w:contextualSpacing/>
        <w:rPr>
          <w:b w:val="0"/>
        </w:rPr>
      </w:pPr>
      <w:r w:rsidRPr="00F25312">
        <w:rPr>
          <w:b w:val="0"/>
        </w:rPr>
        <w:t>Need to focus on local communities</w:t>
      </w:r>
    </w:p>
    <w:p w14:paraId="47114F49" w14:textId="77777777" w:rsidR="00F25312" w:rsidRPr="00F25312" w:rsidRDefault="00F25312" w:rsidP="00390595">
      <w:pPr>
        <w:pStyle w:val="ListParagraph"/>
        <w:numPr>
          <w:ilvl w:val="0"/>
          <w:numId w:val="49"/>
        </w:numPr>
        <w:autoSpaceDE w:val="0"/>
        <w:autoSpaceDN w:val="0"/>
        <w:adjustRightInd w:val="0"/>
        <w:contextualSpacing/>
        <w:rPr>
          <w:b w:val="0"/>
        </w:rPr>
      </w:pPr>
      <w:r w:rsidRPr="00F25312">
        <w:rPr>
          <w:b w:val="0"/>
        </w:rPr>
        <w:t>Need for capacity building: “Fiji realizes the importance of national capacity building across all sectors thus requires well-trained scientific, technical and managerial staff that will not only understand climate change but also be involved in responses to climate change that will create a need for a well-equipped institutional structure that will provide facilities and finances to support climate change programmes and activities.”</w:t>
      </w:r>
    </w:p>
    <w:p w14:paraId="7E1B78C9" w14:textId="77777777" w:rsidR="00F25312" w:rsidRPr="00F25312" w:rsidRDefault="00F25312" w:rsidP="00F25312">
      <w:pPr>
        <w:spacing w:after="0" w:line="240" w:lineRule="auto"/>
        <w:rPr>
          <w:rFonts w:ascii="Times New Roman" w:hAnsi="Times New Roman"/>
          <w:sz w:val="20"/>
          <w:szCs w:val="20"/>
        </w:rPr>
      </w:pPr>
    </w:p>
    <w:p w14:paraId="7EF5ABFB"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The Government of Fiji started a national REDD+ programme in 2009, and adopted a National REDD+ Strategy in 2011. REDD+ is seen as a long-term measure for tackling deforestation and forest degradation, ensuring sustainable forest management, and enhancing carbon stocks and forest biodiversity conservation, while also meeting the demands for energy and other forest products. The intended REDD+ Strategy options are being developed with a view to enhancing positive impacts, co-benefits and reducing any likely negative socio-economic and environmental effects on forest-dependent communities and the country as a whole.</w:t>
      </w:r>
    </w:p>
    <w:p w14:paraId="31D3AADB" w14:textId="77777777" w:rsidR="00F25312" w:rsidRPr="00F25312" w:rsidRDefault="00F25312" w:rsidP="00F25312">
      <w:pPr>
        <w:spacing w:after="0" w:line="240" w:lineRule="auto"/>
        <w:rPr>
          <w:rFonts w:ascii="Times New Roman" w:hAnsi="Times New Roman"/>
          <w:sz w:val="20"/>
          <w:szCs w:val="20"/>
        </w:rPr>
      </w:pPr>
    </w:p>
    <w:p w14:paraId="204E51FA" w14:textId="77777777" w:rsidR="00F25312" w:rsidRPr="00F25312" w:rsidRDefault="00F25312" w:rsidP="00F25312">
      <w:pPr>
        <w:pStyle w:val="Default"/>
        <w:rPr>
          <w:rFonts w:ascii="Times New Roman" w:eastAsia="Source Sans Pro" w:hAnsi="Times New Roman" w:cs="Times New Roman"/>
          <w:spacing w:val="1"/>
          <w:sz w:val="20"/>
          <w:szCs w:val="20"/>
          <w:shd w:val="clear" w:color="auto" w:fill="FFFFFF"/>
          <w:lang w:val="en-GB"/>
        </w:rPr>
      </w:pPr>
      <w:r w:rsidRPr="00F25312">
        <w:rPr>
          <w:rFonts w:ascii="Times New Roman" w:eastAsia="Source Sans Pro" w:hAnsi="Times New Roman" w:cs="Times New Roman"/>
          <w:spacing w:val="1"/>
          <w:sz w:val="20"/>
          <w:szCs w:val="20"/>
          <w:shd w:val="clear" w:color="auto" w:fill="FFFFFF"/>
          <w:lang w:val="en-GB"/>
        </w:rPr>
        <w:t>In 2017, the GoF presented its National Adaptation Plan Framework</w:t>
      </w:r>
      <w:r w:rsidRPr="00F25312">
        <w:rPr>
          <w:rFonts w:ascii="Times New Roman" w:eastAsia="Source Sans Pro" w:hAnsi="Times New Roman" w:cs="Times New Roman"/>
          <w:sz w:val="20"/>
          <w:szCs w:val="20"/>
          <w:vertAlign w:val="superscript"/>
        </w:rPr>
        <w:footnoteReference w:id="23"/>
      </w:r>
      <w:r w:rsidRPr="00F25312">
        <w:rPr>
          <w:rFonts w:ascii="Times New Roman" w:eastAsia="Source Sans Pro" w:hAnsi="Times New Roman" w:cs="Times New Roman"/>
          <w:spacing w:val="1"/>
          <w:sz w:val="20"/>
          <w:szCs w:val="20"/>
          <w:shd w:val="clear" w:color="auto" w:fill="FFFFFF"/>
          <w:lang w:val="en-GB"/>
        </w:rPr>
        <w:t xml:space="preserve"> to guide efforts to develop its National Adaptation Plan (NAPA) on an ongoing basis to comprehensively address climate change. The National Adaptation Plan will reinvigorate collaboration between the Climate Change and International Cooperation Division and the many stakeholders relevant to adaptation. Knowledge sharing and institutional learning are seen as fundamental ingredients of success.</w:t>
      </w:r>
    </w:p>
    <w:p w14:paraId="77ABA30F" w14:textId="77777777" w:rsidR="00F25312" w:rsidRPr="00F25312" w:rsidRDefault="00F25312" w:rsidP="00F25312">
      <w:pPr>
        <w:spacing w:after="0" w:line="240" w:lineRule="auto"/>
        <w:rPr>
          <w:rFonts w:ascii="Times New Roman" w:hAnsi="Times New Roman"/>
          <w:sz w:val="20"/>
          <w:szCs w:val="20"/>
        </w:rPr>
      </w:pPr>
    </w:p>
    <w:p w14:paraId="0E9B5BFB" w14:textId="77777777" w:rsidR="00F25312" w:rsidRPr="00F25312" w:rsidRDefault="00F25312" w:rsidP="00F25312">
      <w:pPr>
        <w:spacing w:after="0" w:line="240" w:lineRule="auto"/>
        <w:rPr>
          <w:rFonts w:ascii="Times New Roman" w:hAnsi="Times New Roman"/>
          <w:i/>
          <w:sz w:val="20"/>
          <w:szCs w:val="20"/>
        </w:rPr>
      </w:pPr>
      <w:r w:rsidRPr="00F25312">
        <w:rPr>
          <w:rFonts w:ascii="Times New Roman" w:hAnsi="Times New Roman"/>
          <w:i/>
          <w:sz w:val="20"/>
          <w:szCs w:val="20"/>
        </w:rPr>
        <w:t>Land Degradation</w:t>
      </w:r>
    </w:p>
    <w:p w14:paraId="79246474"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In 2007, Fiji published a report titled “National Action Plan to combat desertification/land degradation and mitigate against drought”</w:t>
      </w:r>
      <w:r w:rsidRPr="00F25312">
        <w:rPr>
          <w:rStyle w:val="FootnoteReference"/>
          <w:rFonts w:ascii="Times New Roman" w:hAnsi="Times New Roman"/>
          <w:sz w:val="20"/>
          <w:szCs w:val="20"/>
        </w:rPr>
        <w:footnoteReference w:id="24"/>
      </w:r>
      <w:r w:rsidRPr="00F25312">
        <w:rPr>
          <w:rFonts w:ascii="Times New Roman" w:hAnsi="Times New Roman"/>
          <w:sz w:val="20"/>
          <w:szCs w:val="20"/>
        </w:rPr>
        <w:t>. It describes in details the causes of land degradation in Fiji as well as the past and current projects and outline a National Action program proposal. The Fiji government has not officially endorsed the National Action Plan (NAP). Although the Ministry of Agriculture started as its National Focal Point, the GEF operational and political focal point were moved to other ministries. At present the Ministry of Water Ways and Environment through the CB2/CCD Project is strengthening all existing multilateral and bilateral agreement that exist within government. Included in that is the revisit of the NAP.</w:t>
      </w:r>
    </w:p>
    <w:p w14:paraId="042E9FCB" w14:textId="77777777" w:rsidR="00F25312" w:rsidRPr="00F25312" w:rsidRDefault="00F25312" w:rsidP="00F25312">
      <w:pPr>
        <w:autoSpaceDE w:val="0"/>
        <w:autoSpaceDN w:val="0"/>
        <w:adjustRightInd w:val="0"/>
        <w:spacing w:after="0" w:line="240" w:lineRule="auto"/>
        <w:rPr>
          <w:rFonts w:ascii="Times New Roman" w:hAnsi="Times New Roman"/>
          <w:sz w:val="20"/>
          <w:szCs w:val="20"/>
        </w:rPr>
      </w:pPr>
      <w:r w:rsidRPr="00F25312">
        <w:rPr>
          <w:rFonts w:ascii="Times New Roman" w:hAnsi="Times New Roman"/>
          <w:sz w:val="20"/>
          <w:szCs w:val="20"/>
        </w:rPr>
        <w:t>As part of the report, Fiji emphasised the importance of capacity building across all sectors as a cornerstone in the achievement of sustainable development through better education and training and creation of public awareness concerning sustainable development. It is a very important issue that needs to be addressed both at local and national level. The project is very well aligned with these priorities.</w:t>
      </w:r>
    </w:p>
    <w:p w14:paraId="0BB4E6B9" w14:textId="77777777" w:rsidR="00F25312" w:rsidRPr="00F25312" w:rsidRDefault="00F25312" w:rsidP="00F25312">
      <w:pPr>
        <w:autoSpaceDE w:val="0"/>
        <w:autoSpaceDN w:val="0"/>
        <w:adjustRightInd w:val="0"/>
        <w:spacing w:after="0" w:line="240" w:lineRule="auto"/>
        <w:rPr>
          <w:rFonts w:ascii="Times New Roman" w:hAnsi="Times New Roman"/>
          <w:sz w:val="20"/>
          <w:szCs w:val="20"/>
        </w:rPr>
      </w:pPr>
    </w:p>
    <w:p w14:paraId="3603EE9F" w14:textId="77777777" w:rsidR="00F25312" w:rsidRPr="00F25312" w:rsidRDefault="00F25312" w:rsidP="00F25312">
      <w:pPr>
        <w:spacing w:after="0" w:line="240" w:lineRule="auto"/>
        <w:rPr>
          <w:rFonts w:ascii="Times New Roman" w:hAnsi="Times New Roman"/>
          <w:i/>
          <w:sz w:val="20"/>
          <w:szCs w:val="20"/>
        </w:rPr>
      </w:pPr>
      <w:r w:rsidRPr="00F25312">
        <w:rPr>
          <w:rFonts w:ascii="Times New Roman" w:hAnsi="Times New Roman"/>
          <w:i/>
          <w:sz w:val="20"/>
          <w:szCs w:val="20"/>
        </w:rPr>
        <w:t>Biodiversity</w:t>
      </w:r>
    </w:p>
    <w:p w14:paraId="4FE61211"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 xml:space="preserve">Fiji’s National Biodiversity Strategy and Action Plan (NBSAP) endorsed in 2003, translates Fiji’s commitment achieving its 2020 Aichi Biodiversity Targets. In terms of protected areas, the country already counts over 100 Locally Managed Marine Protected Areas (LMMAs). Fiji has identified its Key Biodiversity Areas (KBAs) and Important Bird Areas (IBAs), nationally significant wetland sites, fish aggregation and spawning sites. Ecosystem-based management is more and more used, notably in the Kubulau reserve, and quota systems have been introduced for marine and terrestrial export commodities, as prescribed by CITES and the Endangered and Protected Species Act (2002). </w:t>
      </w:r>
    </w:p>
    <w:p w14:paraId="484FFAE1" w14:textId="77777777" w:rsidR="00F25312" w:rsidRPr="00F25312" w:rsidRDefault="00F25312" w:rsidP="00F25312">
      <w:pPr>
        <w:spacing w:after="0" w:line="240" w:lineRule="auto"/>
        <w:rPr>
          <w:rFonts w:ascii="Times New Roman" w:hAnsi="Times New Roman"/>
          <w:sz w:val="20"/>
          <w:szCs w:val="20"/>
        </w:rPr>
      </w:pPr>
      <w:r w:rsidRPr="00F25312">
        <w:rPr>
          <w:rFonts w:ascii="Times New Roman" w:hAnsi="Times New Roman"/>
          <w:sz w:val="20"/>
          <w:szCs w:val="20"/>
        </w:rPr>
        <w:t xml:space="preserve">Thriving programmes have been set that range from terrestrial ecosystems to marine ecosystems and for which positive outcomes have already been identified by communities. The Ministry of Education, through the Culture and Heritage Department, is conducting a survey and mapping of traditional knowledge to enhance indigenous peoples’ participation in biodiversity conservation. Cooperation with individual famers was also carried out to combat pests that are harmful to Fiji. In terms of environmental education, several programs have been carried out in schools, notably by the Mamanuca Environment Society (MES), in order to raise awareness of the environment amongst children. Fiji has also moved to enforce the Environment Management Act 2005. </w:t>
      </w:r>
    </w:p>
    <w:p w14:paraId="3F586860" w14:textId="77777777" w:rsidR="00F25312" w:rsidRPr="00F25312" w:rsidRDefault="00F25312" w:rsidP="00F25312">
      <w:pPr>
        <w:spacing w:after="0" w:line="240" w:lineRule="auto"/>
        <w:rPr>
          <w:rFonts w:ascii="Times New Roman" w:hAnsi="Times New Roman"/>
          <w:sz w:val="20"/>
          <w:szCs w:val="20"/>
        </w:rPr>
      </w:pPr>
    </w:p>
    <w:p w14:paraId="5DD5797A" w14:textId="6A235A14" w:rsidR="00E00B7A" w:rsidRDefault="00E00B7A" w:rsidP="00DB55AA">
      <w:pPr>
        <w:pStyle w:val="1Section"/>
        <w:numPr>
          <w:ilvl w:val="0"/>
          <w:numId w:val="0"/>
        </w:numPr>
        <w:ind w:left="360" w:hanging="360"/>
        <w:rPr>
          <w:caps/>
        </w:rPr>
      </w:pPr>
      <w:r w:rsidRPr="001A5D65">
        <w:t>C.  Describe the budgeted m &amp;e plan:</w:t>
      </w:r>
      <w:r w:rsidRPr="001A5D65">
        <w:rPr>
          <w:caps/>
        </w:rPr>
        <w:t xml:space="preserve"> </w:t>
      </w:r>
    </w:p>
    <w:p w14:paraId="69439F2F" w14:textId="23478332" w:rsidR="00B4312D" w:rsidRDefault="00B4312D" w:rsidP="007B3E90">
      <w:pPr>
        <w:spacing w:after="0" w:line="240" w:lineRule="auto"/>
        <w:rPr>
          <w:rFonts w:ascii="Times New Roman" w:eastAsia="Times New Roman" w:hAnsi="Times New Roman"/>
          <w:b/>
          <w:caps/>
          <w:color w:val="000000"/>
          <w:sz w:val="20"/>
          <w:szCs w:val="20"/>
          <w:lang w:val="x-none" w:eastAsia="x-none"/>
        </w:rPr>
      </w:pPr>
    </w:p>
    <w:p w14:paraId="4E6FB61C" w14:textId="6CD71783" w:rsidR="00B4312D" w:rsidRPr="00B4312D" w:rsidRDefault="00B4312D" w:rsidP="00B4312D">
      <w:pPr>
        <w:rPr>
          <w:rFonts w:ascii="Times New Roman" w:hAnsi="Times New Roman"/>
          <w:sz w:val="20"/>
          <w:szCs w:val="20"/>
        </w:rPr>
      </w:pPr>
      <w:r w:rsidRPr="00B4312D">
        <w:rPr>
          <w:rFonts w:ascii="Times New Roman" w:hAnsi="Times New Roman"/>
          <w:sz w:val="20"/>
          <w:szCs w:val="20"/>
        </w:rPr>
        <w:t xml:space="preserve">The table below presents an overview of the M&amp;E plan. </w:t>
      </w:r>
    </w:p>
    <w:tbl>
      <w:tblPr>
        <w:tblW w:w="8910" w:type="dxa"/>
        <w:tblLayout w:type="fixed"/>
        <w:tblCellMar>
          <w:left w:w="198" w:type="dxa"/>
          <w:right w:w="198" w:type="dxa"/>
        </w:tblCellMar>
        <w:tblLook w:val="0000" w:firstRow="0" w:lastRow="0" w:firstColumn="0" w:lastColumn="0" w:noHBand="0" w:noVBand="0"/>
      </w:tblPr>
      <w:tblGrid>
        <w:gridCol w:w="2142"/>
        <w:gridCol w:w="2173"/>
        <w:gridCol w:w="2610"/>
        <w:gridCol w:w="1985"/>
      </w:tblGrid>
      <w:tr w:rsidR="00F25312" w:rsidRPr="00F25312" w14:paraId="7F4B74FC" w14:textId="77777777" w:rsidTr="00C74935">
        <w:trPr>
          <w:cantSplit/>
          <w:trHeight w:val="310"/>
          <w:tblHeader/>
        </w:trPr>
        <w:tc>
          <w:tcPr>
            <w:tcW w:w="2142"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69B6C7D2" w14:textId="77777777" w:rsidR="00F25312" w:rsidRPr="00F25312" w:rsidRDefault="00F25312" w:rsidP="00C74935">
            <w:pPr>
              <w:pStyle w:val="a"/>
              <w:ind w:firstLineChars="128" w:firstLine="256"/>
              <w:jc w:val="left"/>
              <w:rPr>
                <w:rFonts w:ascii="Times New Roman" w:hAnsi="Times New Roman" w:cs="Times New Roman"/>
                <w:b/>
                <w:bCs/>
                <w:color w:val="5B9BD5" w:themeColor="accent1"/>
                <w:sz w:val="20"/>
                <w:szCs w:val="20"/>
              </w:rPr>
            </w:pPr>
            <w:bookmarkStart w:id="28" w:name="_Toc265103126"/>
            <w:r w:rsidRPr="00F25312">
              <w:rPr>
                <w:rFonts w:ascii="Times New Roman" w:hAnsi="Times New Roman" w:cs="Times New Roman"/>
                <w:sz w:val="20"/>
                <w:szCs w:val="20"/>
              </w:rPr>
              <w:t>Type of M&amp;E Activity</w:t>
            </w:r>
          </w:p>
        </w:tc>
        <w:tc>
          <w:tcPr>
            <w:tcW w:w="2173"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241CB4A8" w14:textId="77777777" w:rsidR="00F25312" w:rsidRPr="00F25312" w:rsidRDefault="00F25312" w:rsidP="00C74935">
            <w:pPr>
              <w:pStyle w:val="a"/>
              <w:ind w:firstLine="400"/>
              <w:rPr>
                <w:rFonts w:ascii="Times New Roman" w:hAnsi="Times New Roman" w:cs="Times New Roman"/>
                <w:sz w:val="20"/>
                <w:szCs w:val="20"/>
              </w:rPr>
            </w:pPr>
            <w:r w:rsidRPr="00F25312">
              <w:rPr>
                <w:rFonts w:ascii="Times New Roman" w:hAnsi="Times New Roman" w:cs="Times New Roman"/>
                <w:sz w:val="20"/>
                <w:szCs w:val="20"/>
              </w:rPr>
              <w:t>Responsible Parties</w:t>
            </w:r>
          </w:p>
        </w:tc>
        <w:tc>
          <w:tcPr>
            <w:tcW w:w="2610"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14:paraId="7C4B640C"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Time-frame</w:t>
            </w:r>
          </w:p>
        </w:tc>
        <w:tc>
          <w:tcPr>
            <w:tcW w:w="1985" w:type="dxa"/>
            <w:tcBorders>
              <w:top w:val="single" w:sz="4" w:space="0" w:color="000000"/>
              <w:left w:val="single" w:sz="4" w:space="0" w:color="000000"/>
              <w:bottom w:val="single" w:sz="4" w:space="0" w:color="000000"/>
              <w:right w:val="single" w:sz="4" w:space="0" w:color="000000"/>
            </w:tcBorders>
            <w:shd w:val="clear" w:color="auto" w:fill="C0C0C0"/>
          </w:tcPr>
          <w:p w14:paraId="734A2A73"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 xml:space="preserve">Budget </w:t>
            </w:r>
          </w:p>
        </w:tc>
      </w:tr>
      <w:tr w:rsidR="00F25312" w:rsidRPr="00F25312" w14:paraId="05424D80" w14:textId="77777777" w:rsidTr="00C74935">
        <w:trPr>
          <w:cantSplit/>
          <w:trHeight w:val="53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CD3E774" w14:textId="77777777" w:rsidR="00F25312" w:rsidRPr="00F25312" w:rsidRDefault="00F25312" w:rsidP="00C74935">
            <w:pPr>
              <w:pStyle w:val="a"/>
              <w:ind w:left="180" w:firstLineChars="0" w:firstLine="0"/>
              <w:jc w:val="left"/>
              <w:rPr>
                <w:rFonts w:ascii="Times New Roman" w:hAnsi="Times New Roman" w:cs="Times New Roman"/>
                <w:bCs/>
                <w:color w:val="5B9BD5" w:themeColor="accent1"/>
                <w:sz w:val="20"/>
                <w:szCs w:val="20"/>
              </w:rPr>
            </w:pPr>
            <w:r w:rsidRPr="00F25312">
              <w:rPr>
                <w:rFonts w:ascii="Times New Roman" w:hAnsi="Times New Roman" w:cs="Times New Roman"/>
                <w:sz w:val="20"/>
                <w:szCs w:val="20"/>
              </w:rPr>
              <w:t>Inception Workshop</w:t>
            </w:r>
          </w:p>
          <w:p w14:paraId="38630304" w14:textId="77777777" w:rsidR="00F25312" w:rsidRPr="00F25312" w:rsidRDefault="00F25312" w:rsidP="00C74935">
            <w:pPr>
              <w:pStyle w:val="a"/>
              <w:ind w:left="180" w:firstLineChars="0" w:firstLine="0"/>
              <w:jc w:val="left"/>
              <w:rPr>
                <w:rFonts w:ascii="Times New Roman" w:hAnsi="Times New Roman" w:cs="Times New Roman"/>
                <w:sz w:val="20"/>
                <w:szCs w:val="20"/>
              </w:rPr>
            </w:pP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9777AEE"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 FAO Fiji</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7B3EB6F"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January 2020</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1C5BB52D"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5,000 USD</w:t>
            </w:r>
          </w:p>
        </w:tc>
      </w:tr>
      <w:tr w:rsidR="00F25312" w:rsidRPr="00F25312" w14:paraId="2597010A" w14:textId="77777777" w:rsidTr="00C74935">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BA3EC48" w14:textId="77777777" w:rsidR="00F25312" w:rsidRPr="00F25312" w:rsidRDefault="00F25312" w:rsidP="00C74935">
            <w:pPr>
              <w:pStyle w:val="a"/>
              <w:ind w:left="180" w:firstLineChars="0" w:firstLine="0"/>
              <w:jc w:val="left"/>
              <w:rPr>
                <w:rFonts w:ascii="Times New Roman" w:hAnsi="Times New Roman" w:cs="Times New Roman"/>
                <w:bCs/>
                <w:color w:val="5B9BD5" w:themeColor="accent1"/>
                <w:sz w:val="20"/>
                <w:szCs w:val="20"/>
              </w:rPr>
            </w:pPr>
            <w:r w:rsidRPr="00F25312">
              <w:rPr>
                <w:rFonts w:ascii="Times New Roman" w:hAnsi="Times New Roman" w:cs="Times New Roman"/>
                <w:sz w:val="20"/>
                <w:szCs w:val="20"/>
              </w:rPr>
              <w:t>Project Inception Report</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AAC7C9E"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063599E9"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January 2020</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515E3152"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Included in PMU ToRs</w:t>
            </w:r>
          </w:p>
        </w:tc>
      </w:tr>
      <w:tr w:rsidR="00F25312" w:rsidRPr="00F25312" w14:paraId="60B83290" w14:textId="77777777" w:rsidTr="00C74935">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D0FA5D7" w14:textId="77777777" w:rsidR="00F25312" w:rsidRPr="00F25312" w:rsidRDefault="00F25312" w:rsidP="00C74935">
            <w:pPr>
              <w:pStyle w:val="a"/>
              <w:ind w:left="180" w:firstLineChars="0" w:firstLine="0"/>
              <w:jc w:val="left"/>
              <w:rPr>
                <w:rFonts w:ascii="Times New Roman" w:hAnsi="Times New Roman" w:cs="Times New Roman"/>
                <w:sz w:val="20"/>
                <w:szCs w:val="20"/>
              </w:rPr>
            </w:pPr>
            <w:r w:rsidRPr="00F25312">
              <w:rPr>
                <w:rFonts w:ascii="Times New Roman" w:hAnsi="Times New Roman" w:cs="Times New Roman"/>
                <w:sz w:val="20"/>
                <w:szCs w:val="20"/>
              </w:rPr>
              <w:t>Inception Workshop in Project Districts</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C59EE57"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 FAO Fiji</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1195327"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February 2020</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3397C6F3"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6,000 USD</w:t>
            </w:r>
          </w:p>
        </w:tc>
      </w:tr>
      <w:tr w:rsidR="00F25312" w:rsidRPr="00F25312" w14:paraId="1A9DAE0D" w14:textId="77777777" w:rsidTr="00C74935">
        <w:trPr>
          <w:cantSplit/>
          <w:trHeight w:val="80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578B9CC" w14:textId="77777777" w:rsidR="00F25312" w:rsidRPr="00F25312" w:rsidRDefault="00F25312" w:rsidP="00C74935">
            <w:pPr>
              <w:pStyle w:val="a"/>
              <w:ind w:left="180" w:firstLineChars="0" w:firstLine="0"/>
              <w:jc w:val="left"/>
              <w:rPr>
                <w:rFonts w:ascii="Times New Roman" w:hAnsi="Times New Roman" w:cs="Times New Roman"/>
                <w:sz w:val="20"/>
                <w:szCs w:val="20"/>
              </w:rPr>
            </w:pPr>
            <w:r w:rsidRPr="00F25312">
              <w:rPr>
                <w:rFonts w:ascii="Times New Roman" w:hAnsi="Times New Roman" w:cs="Times New Roman"/>
                <w:sz w:val="20"/>
                <w:szCs w:val="20"/>
              </w:rPr>
              <w:t>Field based impact monitoring</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37C87C6"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M&amp;E expert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B718766"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 xml:space="preserve">Periodically - to be determined at inception workshop. </w:t>
            </w:r>
          </w:p>
        </w:tc>
        <w:tc>
          <w:tcPr>
            <w:tcW w:w="1985" w:type="dxa"/>
            <w:vMerge w:val="restart"/>
            <w:tcBorders>
              <w:top w:val="single" w:sz="4" w:space="0" w:color="000000"/>
              <w:left w:val="single" w:sz="4" w:space="0" w:color="000000"/>
              <w:right w:val="single" w:sz="4" w:space="0" w:color="000000"/>
            </w:tcBorders>
            <w:shd w:val="clear" w:color="auto" w:fill="FFFFFF"/>
          </w:tcPr>
          <w:p w14:paraId="7D645767"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 xml:space="preserve">USD 50,000 </w:t>
            </w:r>
          </w:p>
          <w:p w14:paraId="0D79F44C" w14:textId="77777777" w:rsidR="00F25312" w:rsidRPr="00F25312" w:rsidRDefault="00F25312" w:rsidP="00C74935">
            <w:pPr>
              <w:pStyle w:val="a"/>
              <w:ind w:firstLineChars="7" w:firstLine="14"/>
              <w:rPr>
                <w:rFonts w:ascii="Times New Roman" w:hAnsi="Times New Roman" w:cs="Times New Roman"/>
                <w:sz w:val="20"/>
                <w:szCs w:val="20"/>
              </w:rPr>
            </w:pPr>
          </w:p>
        </w:tc>
      </w:tr>
      <w:tr w:rsidR="00F25312" w:rsidRPr="00F25312" w14:paraId="6038D6A6" w14:textId="77777777" w:rsidTr="00C74935">
        <w:trPr>
          <w:cantSplit/>
          <w:trHeight w:val="80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2E2AE32B" w14:textId="77777777" w:rsidR="00F25312" w:rsidRPr="00F25312" w:rsidRDefault="00F25312" w:rsidP="00C74935">
            <w:pPr>
              <w:pStyle w:val="a"/>
              <w:ind w:left="180" w:firstLineChars="0" w:firstLine="0"/>
              <w:jc w:val="left"/>
              <w:rPr>
                <w:rFonts w:ascii="Times New Roman" w:hAnsi="Times New Roman" w:cs="Times New Roman"/>
                <w:sz w:val="20"/>
                <w:szCs w:val="20"/>
              </w:rPr>
            </w:pPr>
            <w:r w:rsidRPr="00F25312">
              <w:rPr>
                <w:rFonts w:ascii="Times New Roman" w:hAnsi="Times New Roman" w:cs="Times New Roman"/>
                <w:sz w:val="20"/>
                <w:szCs w:val="20"/>
              </w:rPr>
              <w:t>Monitoring of indicators outlined in project results chain</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E59B62C"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M&amp;E Expert (with community champions)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2AE8FC0"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Bi-Annually</w:t>
            </w:r>
          </w:p>
        </w:tc>
        <w:tc>
          <w:tcPr>
            <w:tcW w:w="1985" w:type="dxa"/>
            <w:vMerge/>
            <w:tcBorders>
              <w:left w:val="single" w:sz="4" w:space="0" w:color="000000"/>
              <w:bottom w:val="single" w:sz="4" w:space="0" w:color="000000"/>
              <w:right w:val="single" w:sz="4" w:space="0" w:color="000000"/>
            </w:tcBorders>
            <w:shd w:val="clear" w:color="auto" w:fill="FFFFFF"/>
          </w:tcPr>
          <w:p w14:paraId="4DCD8374" w14:textId="77777777" w:rsidR="00F25312" w:rsidRPr="00F25312" w:rsidRDefault="00F25312" w:rsidP="00C74935">
            <w:pPr>
              <w:pStyle w:val="a"/>
              <w:ind w:firstLineChars="7" w:firstLine="14"/>
              <w:rPr>
                <w:rFonts w:ascii="Times New Roman" w:hAnsi="Times New Roman" w:cs="Times New Roman"/>
                <w:sz w:val="20"/>
                <w:szCs w:val="20"/>
              </w:rPr>
            </w:pPr>
          </w:p>
        </w:tc>
      </w:tr>
      <w:tr w:rsidR="00F25312" w:rsidRPr="00F25312" w14:paraId="06A13D94" w14:textId="77777777" w:rsidTr="00C74935">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F8F9284" w14:textId="77777777" w:rsidR="00F25312" w:rsidRPr="00F25312" w:rsidRDefault="00F25312" w:rsidP="00C74935">
            <w:pPr>
              <w:pStyle w:val="a"/>
              <w:ind w:left="180" w:firstLineChars="0" w:firstLine="0"/>
              <w:jc w:val="left"/>
              <w:rPr>
                <w:rFonts w:ascii="Times New Roman" w:hAnsi="Times New Roman" w:cs="Times New Roman"/>
                <w:bCs/>
                <w:color w:val="5B9BD5" w:themeColor="accent1"/>
                <w:sz w:val="20"/>
                <w:szCs w:val="20"/>
              </w:rPr>
            </w:pPr>
            <w:r w:rsidRPr="00F25312">
              <w:rPr>
                <w:rFonts w:ascii="Times New Roman" w:hAnsi="Times New Roman" w:cs="Times New Roman"/>
                <w:sz w:val="20"/>
                <w:szCs w:val="20"/>
              </w:rPr>
              <w:t xml:space="preserve">Supervision visits by FAO </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1F4C797"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 FAO Fiji, LTO</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699CC96"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354A8370"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The visits of the LTO and FAO SAP will be paid by GEF agency fee. The visits of the PMU will be paid from the project travel budget.</w:t>
            </w:r>
          </w:p>
        </w:tc>
      </w:tr>
      <w:tr w:rsidR="00F25312" w:rsidRPr="00F25312" w14:paraId="7B77E1D2" w14:textId="77777777" w:rsidTr="00C74935">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72C3FABA" w14:textId="77777777" w:rsidR="00F25312" w:rsidRPr="00F25312" w:rsidRDefault="00F25312" w:rsidP="00C74935">
            <w:pPr>
              <w:pStyle w:val="a"/>
              <w:ind w:left="180" w:firstLineChars="0" w:firstLine="0"/>
              <w:jc w:val="left"/>
              <w:rPr>
                <w:rFonts w:ascii="Times New Roman" w:hAnsi="Times New Roman" w:cs="Times New Roman"/>
                <w:sz w:val="20"/>
                <w:szCs w:val="20"/>
              </w:rPr>
            </w:pPr>
            <w:r w:rsidRPr="00F25312">
              <w:rPr>
                <w:rFonts w:ascii="Times New Roman" w:hAnsi="Times New Roman" w:cs="Times New Roman"/>
                <w:sz w:val="20"/>
                <w:szCs w:val="20"/>
              </w:rPr>
              <w:t>Project Progress Reports</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376B8F7"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 with inputs from project partners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CA2BE42"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Semi-annually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6A69E4B5"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Covered by staff costs</w:t>
            </w:r>
          </w:p>
        </w:tc>
      </w:tr>
      <w:tr w:rsidR="00F25312" w:rsidRPr="00F25312" w14:paraId="576B7B76" w14:textId="77777777" w:rsidTr="00C74935">
        <w:trPr>
          <w:cantSplit/>
          <w:trHeight w:val="50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11F2EF9" w14:textId="77777777" w:rsidR="00F25312" w:rsidRPr="00F25312" w:rsidRDefault="00F25312" w:rsidP="00C74935">
            <w:pPr>
              <w:pStyle w:val="a"/>
              <w:ind w:left="180" w:firstLineChars="0" w:firstLine="0"/>
              <w:jc w:val="left"/>
              <w:rPr>
                <w:rFonts w:ascii="Times New Roman" w:hAnsi="Times New Roman" w:cs="Times New Roman"/>
                <w:sz w:val="20"/>
                <w:szCs w:val="20"/>
              </w:rPr>
            </w:pPr>
            <w:r w:rsidRPr="00F25312">
              <w:rPr>
                <w:rFonts w:ascii="Times New Roman" w:hAnsi="Times New Roman" w:cs="Times New Roman"/>
                <w:sz w:val="20"/>
                <w:szCs w:val="20"/>
              </w:rPr>
              <w:t>Project Implementation Review report</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459DFB2"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 with inputs from project partners as well as FAO PTM, LTO</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6E79650"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5D7E756B"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Covered by staff costs</w:t>
            </w:r>
          </w:p>
        </w:tc>
      </w:tr>
      <w:tr w:rsidR="00F25312" w:rsidRPr="00F25312" w14:paraId="4B55C5D7" w14:textId="77777777" w:rsidTr="00C74935">
        <w:trPr>
          <w:cantSplit/>
          <w:trHeight w:val="42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16C45CB" w14:textId="77777777" w:rsidR="00F25312" w:rsidRPr="00F25312" w:rsidRDefault="00F25312" w:rsidP="00C74935">
            <w:pPr>
              <w:pStyle w:val="a"/>
              <w:ind w:left="180" w:firstLineChars="0" w:firstLine="0"/>
              <w:jc w:val="left"/>
              <w:rPr>
                <w:rFonts w:ascii="Times New Roman" w:hAnsi="Times New Roman" w:cs="Times New Roman"/>
                <w:bCs/>
                <w:color w:val="5B9BD5" w:themeColor="accent1"/>
                <w:sz w:val="20"/>
                <w:szCs w:val="20"/>
              </w:rPr>
            </w:pPr>
            <w:r w:rsidRPr="00F25312">
              <w:rPr>
                <w:rFonts w:ascii="Times New Roman" w:hAnsi="Times New Roman" w:cs="Times New Roman"/>
                <w:sz w:val="20"/>
                <w:szCs w:val="20"/>
              </w:rPr>
              <w:t>Co-financing Reports</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1BE541D"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BH with support from PMU with input from other co-financiers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DADAE6F"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Annually</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4B09A041"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Completed by PMU</w:t>
            </w:r>
          </w:p>
        </w:tc>
      </w:tr>
      <w:tr w:rsidR="00F25312" w:rsidRPr="00F25312" w14:paraId="7FFA296E" w14:textId="77777777" w:rsidTr="00C74935">
        <w:trPr>
          <w:cantSplit/>
          <w:trHeight w:val="799"/>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49395FC" w14:textId="77777777" w:rsidR="00F25312" w:rsidRPr="00F25312" w:rsidRDefault="00F25312" w:rsidP="00C74935">
            <w:pPr>
              <w:pStyle w:val="a"/>
              <w:ind w:left="180" w:firstLineChars="0" w:firstLine="0"/>
              <w:jc w:val="left"/>
              <w:rPr>
                <w:rFonts w:ascii="Times New Roman" w:hAnsi="Times New Roman" w:cs="Times New Roman"/>
                <w:sz w:val="20"/>
                <w:szCs w:val="20"/>
              </w:rPr>
            </w:pPr>
            <w:r w:rsidRPr="00F25312">
              <w:rPr>
                <w:rFonts w:ascii="Times New Roman" w:hAnsi="Times New Roman" w:cs="Times New Roman"/>
                <w:sz w:val="20"/>
                <w:szCs w:val="20"/>
              </w:rPr>
              <w:t>Mid-term Review/Evaluation</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CEDA5F6" w14:textId="77777777" w:rsidR="00F25312" w:rsidRPr="00F25312" w:rsidRDefault="00F25312" w:rsidP="00C74935">
            <w:pPr>
              <w:pStyle w:val="a"/>
              <w:ind w:right="180" w:firstLineChars="0" w:firstLine="0"/>
              <w:rPr>
                <w:rFonts w:ascii="Times New Roman" w:hAnsi="Times New Roman" w:cs="Times New Roman"/>
                <w:sz w:val="20"/>
                <w:szCs w:val="20"/>
              </w:rPr>
            </w:pPr>
            <w:r w:rsidRPr="00F25312">
              <w:rPr>
                <w:rFonts w:ascii="Times New Roman" w:hAnsi="Times New Roman" w:cs="Times New Roman"/>
                <w:sz w:val="20"/>
                <w:szCs w:val="20"/>
              </w:rPr>
              <w:t>MTR: FAO Independent Evaluation Office, in consultation with the project task force , including the FAO-GEF Coordination Unit and others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640497CC"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At mid-point of project implementation</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1F404740"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USD 30,000 for independent consultants and associated costs. In addition the agency fee will pay for expenditures of FAO staff time and travel</w:t>
            </w:r>
          </w:p>
        </w:tc>
      </w:tr>
      <w:tr w:rsidR="00F25312" w:rsidRPr="00F25312" w14:paraId="629DB6CB" w14:textId="77777777" w:rsidTr="00C74935">
        <w:trPr>
          <w:cantSplit/>
          <w:trHeight w:val="98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B14503B" w14:textId="77777777" w:rsidR="00F25312" w:rsidRPr="00F25312" w:rsidRDefault="00F25312" w:rsidP="00C74935">
            <w:pPr>
              <w:pStyle w:val="a"/>
              <w:ind w:firstLineChars="128" w:firstLine="256"/>
              <w:jc w:val="left"/>
              <w:rPr>
                <w:rFonts w:ascii="Times New Roman" w:hAnsi="Times New Roman" w:cs="Times New Roman"/>
                <w:sz w:val="20"/>
                <w:szCs w:val="20"/>
              </w:rPr>
            </w:pPr>
            <w:r w:rsidRPr="00F25312">
              <w:rPr>
                <w:rFonts w:ascii="Times New Roman" w:hAnsi="Times New Roman" w:cs="Times New Roman"/>
                <w:sz w:val="20"/>
                <w:szCs w:val="20"/>
              </w:rPr>
              <w:t>Final evaluation</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556B73C"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Under the responsibility of FAO Independent Office of Evaluation in consultation with the project team including the GCU and other partners</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3AC03D6F"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At the end of project implementation</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7C018D7C"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USD 50,000 for external, independent consultants and associated costs. In addition the agency fee will pay for expenditures of FAO staff time and travel</w:t>
            </w:r>
          </w:p>
        </w:tc>
      </w:tr>
      <w:tr w:rsidR="00F25312" w:rsidRPr="00F25312" w14:paraId="04A4C748" w14:textId="77777777" w:rsidTr="00C74935">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77A878D" w14:textId="77777777" w:rsidR="00F25312" w:rsidRPr="00F25312" w:rsidRDefault="00F25312" w:rsidP="00C74935">
            <w:pPr>
              <w:pStyle w:val="a"/>
              <w:ind w:firstLineChars="128" w:firstLine="256"/>
              <w:jc w:val="left"/>
              <w:rPr>
                <w:rFonts w:ascii="Times New Roman" w:hAnsi="Times New Roman" w:cs="Times New Roman"/>
                <w:sz w:val="20"/>
                <w:szCs w:val="20"/>
              </w:rPr>
            </w:pPr>
            <w:r w:rsidRPr="00F25312">
              <w:rPr>
                <w:rFonts w:ascii="Times New Roman" w:hAnsi="Times New Roman" w:cs="Times New Roman"/>
                <w:sz w:val="20"/>
                <w:szCs w:val="20"/>
              </w:rPr>
              <w:t>Terminal Report</w:t>
            </w:r>
          </w:p>
        </w:tc>
        <w:tc>
          <w:tcPr>
            <w:tcW w:w="217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12AF0517" w14:textId="77777777" w:rsidR="00F25312" w:rsidRPr="00F25312" w:rsidRDefault="00F25312" w:rsidP="00C74935">
            <w:pPr>
              <w:pStyle w:val="a"/>
              <w:ind w:left="107" w:right="180" w:firstLineChars="0" w:hanging="1"/>
              <w:rPr>
                <w:rFonts w:ascii="Times New Roman" w:hAnsi="Times New Roman" w:cs="Times New Roman"/>
                <w:sz w:val="20"/>
                <w:szCs w:val="20"/>
              </w:rPr>
            </w:pPr>
            <w:r w:rsidRPr="00F25312">
              <w:rPr>
                <w:rFonts w:ascii="Times New Roman" w:hAnsi="Times New Roman" w:cs="Times New Roman"/>
                <w:sz w:val="20"/>
                <w:szCs w:val="20"/>
              </w:rPr>
              <w:t>PMU, LTO, TCSR Report Unit</w:t>
            </w:r>
          </w:p>
        </w:tc>
        <w:tc>
          <w:tcPr>
            <w:tcW w:w="26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5F63072A" w14:textId="77777777" w:rsidR="00F25312" w:rsidRPr="00F25312" w:rsidRDefault="00F25312" w:rsidP="00C74935">
            <w:pPr>
              <w:pStyle w:val="a"/>
              <w:ind w:left="180" w:firstLineChars="0" w:firstLine="0"/>
              <w:rPr>
                <w:rFonts w:ascii="Times New Roman" w:hAnsi="Times New Roman" w:cs="Times New Roman"/>
                <w:sz w:val="20"/>
                <w:szCs w:val="20"/>
              </w:rPr>
            </w:pPr>
            <w:r w:rsidRPr="00F25312">
              <w:rPr>
                <w:rFonts w:ascii="Times New Roman" w:hAnsi="Times New Roman" w:cs="Times New Roman"/>
                <w:sz w:val="20"/>
                <w:szCs w:val="20"/>
              </w:rPr>
              <w:t>At least two months before the end date of the Execution Agreement</w:t>
            </w: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7516BEDB"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USD 6,700</w:t>
            </w:r>
          </w:p>
        </w:tc>
      </w:tr>
      <w:tr w:rsidR="00F25312" w:rsidRPr="00F25312" w14:paraId="30B4407C" w14:textId="77777777" w:rsidTr="00C74935">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14:paraId="407DC20A" w14:textId="77777777" w:rsidR="00F25312" w:rsidRPr="00F25312" w:rsidRDefault="00F25312" w:rsidP="00C74935">
            <w:pPr>
              <w:pStyle w:val="a"/>
              <w:ind w:firstLineChars="128" w:firstLine="256"/>
              <w:jc w:val="left"/>
              <w:rPr>
                <w:rFonts w:ascii="Times New Roman" w:hAnsi="Times New Roman" w:cs="Times New Roman"/>
                <w:sz w:val="20"/>
                <w:szCs w:val="20"/>
              </w:rPr>
            </w:pPr>
            <w:r w:rsidRPr="00F25312">
              <w:rPr>
                <w:rFonts w:ascii="Times New Roman" w:hAnsi="Times New Roman" w:cs="Times New Roman"/>
                <w:sz w:val="20"/>
                <w:szCs w:val="20"/>
              </w:rPr>
              <w:t>Total Budget</w:t>
            </w:r>
          </w:p>
        </w:tc>
        <w:tc>
          <w:tcPr>
            <w:tcW w:w="217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3389CBE8" w14:textId="77777777" w:rsidR="00F25312" w:rsidRPr="00F25312" w:rsidRDefault="00F25312" w:rsidP="00C74935">
            <w:pPr>
              <w:pStyle w:val="a"/>
              <w:ind w:firstLine="400"/>
              <w:rPr>
                <w:rFonts w:ascii="Times New Roman" w:hAnsi="Times New Roman" w:cs="Times New Roman"/>
                <w:sz w:val="20"/>
                <w:szCs w:val="20"/>
              </w:rPr>
            </w:pPr>
          </w:p>
        </w:tc>
        <w:tc>
          <w:tcPr>
            <w:tcW w:w="261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Mar>
              <w:top w:w="0" w:type="dxa"/>
              <w:left w:w="0" w:type="dxa"/>
              <w:bottom w:w="0" w:type="dxa"/>
              <w:right w:w="0" w:type="dxa"/>
            </w:tcMar>
          </w:tcPr>
          <w:p w14:paraId="486047B1" w14:textId="77777777" w:rsidR="00F25312" w:rsidRPr="00F25312" w:rsidRDefault="00F25312" w:rsidP="00C74935">
            <w:pPr>
              <w:pStyle w:val="a"/>
              <w:ind w:left="180" w:firstLineChars="0" w:firstLine="0"/>
              <w:rPr>
                <w:rFonts w:ascii="Times New Roman" w:hAnsi="Times New Roman" w:cs="Times New Roman"/>
                <w:sz w:val="20"/>
                <w:szCs w:val="20"/>
              </w:rPr>
            </w:pPr>
          </w:p>
        </w:tc>
        <w:tc>
          <w:tcPr>
            <w:tcW w:w="1985" w:type="dxa"/>
            <w:tcBorders>
              <w:top w:val="single" w:sz="4" w:space="0" w:color="000000"/>
              <w:left w:val="single" w:sz="4" w:space="0" w:color="000000"/>
              <w:bottom w:val="single" w:sz="4" w:space="0" w:color="000000"/>
              <w:right w:val="single" w:sz="4" w:space="0" w:color="000000"/>
            </w:tcBorders>
            <w:shd w:val="clear" w:color="auto" w:fill="FFFFFF"/>
          </w:tcPr>
          <w:p w14:paraId="30AB24EC" w14:textId="77777777" w:rsidR="00F25312" w:rsidRPr="00F25312" w:rsidRDefault="00F25312" w:rsidP="00C74935">
            <w:pPr>
              <w:pStyle w:val="a"/>
              <w:ind w:firstLineChars="7" w:firstLine="14"/>
              <w:rPr>
                <w:rFonts w:ascii="Times New Roman" w:hAnsi="Times New Roman" w:cs="Times New Roman"/>
                <w:sz w:val="20"/>
                <w:szCs w:val="20"/>
              </w:rPr>
            </w:pPr>
            <w:r w:rsidRPr="00F25312">
              <w:rPr>
                <w:rFonts w:ascii="Times New Roman" w:hAnsi="Times New Roman" w:cs="Times New Roman"/>
                <w:sz w:val="20"/>
                <w:szCs w:val="20"/>
              </w:rPr>
              <w:t>USD 147,700</w:t>
            </w:r>
          </w:p>
        </w:tc>
      </w:tr>
      <w:bookmarkEnd w:id="28"/>
    </w:tbl>
    <w:p w14:paraId="0980CA71" w14:textId="5168E818" w:rsidR="00B4312D" w:rsidRPr="00B4312D" w:rsidRDefault="00B4312D" w:rsidP="007B3E90">
      <w:pPr>
        <w:spacing w:after="0" w:line="240" w:lineRule="auto"/>
        <w:rPr>
          <w:rFonts w:ascii="Times New Roman" w:hAnsi="Times New Roman"/>
          <w:color w:val="000000"/>
          <w:sz w:val="20"/>
          <w:szCs w:val="20"/>
        </w:rPr>
      </w:pPr>
    </w:p>
    <w:p w14:paraId="61A238A7" w14:textId="77777777" w:rsidR="00E00B7A" w:rsidRPr="00B4312D" w:rsidRDefault="00E00B7A" w:rsidP="007B3E90">
      <w:pPr>
        <w:spacing w:after="0" w:line="240" w:lineRule="auto"/>
        <w:rPr>
          <w:rFonts w:ascii="Times New Roman" w:hAnsi="Times New Roman"/>
          <w:color w:val="000000"/>
          <w:sz w:val="20"/>
          <w:szCs w:val="20"/>
        </w:rPr>
      </w:pPr>
    </w:p>
    <w:p w14:paraId="276437C2" w14:textId="77777777" w:rsidR="00E00B7A" w:rsidRPr="001A5D65" w:rsidRDefault="00E00B7A" w:rsidP="00C908F0">
      <w:pPr>
        <w:spacing w:after="0" w:line="240" w:lineRule="auto"/>
        <w:rPr>
          <w:rFonts w:ascii="Times New Roman" w:hAnsi="Times New Roman"/>
          <w:color w:val="000000"/>
          <w:sz w:val="20"/>
          <w:szCs w:val="20"/>
        </w:rPr>
        <w:sectPr w:rsidR="00E00B7A" w:rsidRPr="001A5D65" w:rsidSect="00265900">
          <w:footerReference w:type="default" r:id="rId32"/>
          <w:pgSz w:w="12240" w:h="15840"/>
          <w:pgMar w:top="720" w:right="907" w:bottom="1728" w:left="720" w:header="720" w:footer="720" w:gutter="0"/>
          <w:cols w:space="720"/>
          <w:docGrid w:linePitch="360"/>
        </w:sectPr>
      </w:pPr>
    </w:p>
    <w:p w14:paraId="4ABBE631" w14:textId="77777777" w:rsidR="00E00B7A" w:rsidRPr="001A5D65" w:rsidRDefault="00E00B7A" w:rsidP="00C908F0">
      <w:pPr>
        <w:tabs>
          <w:tab w:val="center" w:pos="4320"/>
          <w:tab w:val="right" w:pos="8640"/>
        </w:tabs>
        <w:spacing w:after="0" w:line="240" w:lineRule="auto"/>
        <w:rPr>
          <w:rFonts w:ascii="Times New Roman" w:eastAsia="Times New Roman" w:hAnsi="Times New Roman"/>
          <w:b/>
          <w:caps/>
          <w:color w:val="000000"/>
          <w:sz w:val="20"/>
          <w:szCs w:val="20"/>
          <w:u w:val="single"/>
          <w:lang w:eastAsia="x-none"/>
        </w:rPr>
        <w:sectPr w:rsidR="00E00B7A" w:rsidRPr="001A5D65" w:rsidSect="00265900">
          <w:pgSz w:w="12240" w:h="15840"/>
          <w:pgMar w:top="720" w:right="900" w:bottom="1440" w:left="720" w:header="720" w:footer="720" w:gutter="0"/>
          <w:cols w:space="720"/>
          <w:docGrid w:linePitch="360"/>
        </w:sectPr>
      </w:pPr>
      <w:r w:rsidRPr="001A5D65">
        <w:rPr>
          <w:rFonts w:ascii="Times New Roman" w:eastAsia="Times New Roman" w:hAnsi="Times New Roman"/>
          <w:b/>
          <w:caps/>
          <w:color w:val="000000"/>
          <w:sz w:val="20"/>
          <w:szCs w:val="20"/>
          <w:u w:val="single"/>
          <w:lang w:val="x-none" w:eastAsia="x-none"/>
        </w:rPr>
        <w:t xml:space="preserve">PART iII: </w:t>
      </w:r>
      <w:r w:rsidRPr="001A5D65">
        <w:rPr>
          <w:rFonts w:ascii="Times New Roman" w:eastAsia="Times New Roman" w:hAnsi="Times New Roman"/>
          <w:b/>
          <w:caps/>
          <w:color w:val="000000"/>
          <w:sz w:val="20"/>
          <w:szCs w:val="20"/>
          <w:u w:val="single"/>
          <w:lang w:eastAsia="x-none"/>
        </w:rPr>
        <w:t xml:space="preserve"> certification by</w:t>
      </w:r>
      <w:r w:rsidRPr="001A5D65">
        <w:rPr>
          <w:rFonts w:ascii="Times New Roman" w:eastAsia="Times New Roman" w:hAnsi="Times New Roman"/>
          <w:b/>
          <w:caps/>
          <w:color w:val="000000"/>
          <w:sz w:val="20"/>
          <w:szCs w:val="20"/>
          <w:u w:val="single"/>
          <w:lang w:val="x-none" w:eastAsia="x-none"/>
        </w:rPr>
        <w:t xml:space="preserve"> gef </w:t>
      </w:r>
      <w:r w:rsidRPr="001A5D65">
        <w:rPr>
          <w:rFonts w:ascii="Times New Roman" w:eastAsia="Times New Roman" w:hAnsi="Times New Roman"/>
          <w:b/>
          <w:caps/>
          <w:color w:val="000000"/>
          <w:sz w:val="20"/>
          <w:szCs w:val="20"/>
          <w:u w:val="single"/>
          <w:lang w:eastAsia="x-none"/>
        </w:rPr>
        <w:t xml:space="preserve">partner </w:t>
      </w:r>
      <w:r w:rsidRPr="001A5D65">
        <w:rPr>
          <w:rFonts w:ascii="Times New Roman" w:eastAsia="Times New Roman" w:hAnsi="Times New Roman"/>
          <w:b/>
          <w:caps/>
          <w:color w:val="000000"/>
          <w:sz w:val="20"/>
          <w:szCs w:val="20"/>
          <w:u w:val="single"/>
          <w:lang w:val="x-none" w:eastAsia="x-none"/>
        </w:rPr>
        <w:t>agency(ies)</w:t>
      </w:r>
    </w:p>
    <w:p w14:paraId="257AC20A" w14:textId="77777777" w:rsidR="00E00B7A" w:rsidRPr="004E1D01" w:rsidRDefault="00E00B7A" w:rsidP="00390595">
      <w:pPr>
        <w:pStyle w:val="1Section"/>
        <w:numPr>
          <w:ilvl w:val="0"/>
          <w:numId w:val="22"/>
        </w:numPr>
        <w:rPr>
          <w:rFonts w:ascii="Times New Roman Bold" w:hAnsi="Times New Roman Bold"/>
        </w:rPr>
      </w:pPr>
      <w:r w:rsidRPr="001A5D65">
        <w:t>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E00B7A" w:rsidRPr="001A5D65" w14:paraId="5ADA5524" w14:textId="77777777" w:rsidTr="00265900">
        <w:trPr>
          <w:cantSplit/>
          <w:trHeight w:val="503"/>
        </w:trPr>
        <w:tc>
          <w:tcPr>
            <w:tcW w:w="10195" w:type="dxa"/>
          </w:tcPr>
          <w:p w14:paraId="7172C41C" w14:textId="77777777" w:rsidR="00E00B7A" w:rsidRPr="001A5D65" w:rsidRDefault="00E00B7A" w:rsidP="00C908F0">
            <w:pPr>
              <w:spacing w:after="0" w:line="240" w:lineRule="auto"/>
              <w:rPr>
                <w:rFonts w:ascii="Times New Roman" w:eastAsia="Times New Roman" w:hAnsi="Times New Roman"/>
                <w:color w:val="000000"/>
                <w:sz w:val="20"/>
                <w:szCs w:val="20"/>
              </w:rPr>
            </w:pPr>
            <w:r w:rsidRPr="001A5D65">
              <w:rPr>
                <w:rFonts w:ascii="Times New Roman" w:hAnsi="Times New Roman"/>
                <w:b/>
                <w:color w:val="000000"/>
                <w:sz w:val="20"/>
                <w:szCs w:val="20"/>
              </w:rPr>
              <w:t>This request has been prepared in accordance with GEF policies</w:t>
            </w:r>
            <w:r w:rsidRPr="001A5D65">
              <w:rPr>
                <w:rStyle w:val="FootnoteReference"/>
                <w:rFonts w:ascii="Times New Roman" w:hAnsi="Times New Roman"/>
                <w:b/>
                <w:color w:val="000000"/>
                <w:sz w:val="20"/>
                <w:szCs w:val="20"/>
              </w:rPr>
              <w:footnoteReference w:id="25"/>
            </w:r>
            <w:r w:rsidRPr="001A5D65">
              <w:rPr>
                <w:rFonts w:ascii="Times New Roman" w:hAnsi="Times New Roman"/>
                <w:b/>
                <w:color w:val="000000"/>
                <w:sz w:val="20"/>
                <w:szCs w:val="20"/>
              </w:rPr>
              <w:t xml:space="preserve"> and procedures and meets the GEF criteria for CEO endorsement under GEF-6.</w:t>
            </w:r>
          </w:p>
        </w:tc>
      </w:tr>
    </w:tbl>
    <w:p w14:paraId="0501205F" w14:textId="77777777" w:rsidR="00E00B7A" w:rsidRPr="001A5D65" w:rsidRDefault="00E00B7A" w:rsidP="00C908F0">
      <w:pPr>
        <w:spacing w:after="0" w:line="240" w:lineRule="auto"/>
        <w:rPr>
          <w:rFonts w:ascii="Times New Roman" w:eastAsia="Times New Roman" w:hAnsi="Times New Roman"/>
          <w:color w:val="000000"/>
          <w:sz w:val="20"/>
          <w:szCs w:val="2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94"/>
        <w:gridCol w:w="1656"/>
        <w:gridCol w:w="1508"/>
        <w:gridCol w:w="1519"/>
        <w:gridCol w:w="1170"/>
        <w:gridCol w:w="2133"/>
      </w:tblGrid>
      <w:tr w:rsidR="00E00B7A" w:rsidRPr="001A5D65" w14:paraId="268E8202" w14:textId="77777777" w:rsidTr="00F47719">
        <w:tc>
          <w:tcPr>
            <w:tcW w:w="2194" w:type="dxa"/>
            <w:vAlign w:val="center"/>
          </w:tcPr>
          <w:p w14:paraId="17438B45"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Agency Coordinator, Agency Name</w:t>
            </w:r>
          </w:p>
        </w:tc>
        <w:tc>
          <w:tcPr>
            <w:tcW w:w="1656" w:type="dxa"/>
            <w:vAlign w:val="center"/>
          </w:tcPr>
          <w:p w14:paraId="154296BC"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Signature</w:t>
            </w:r>
          </w:p>
        </w:tc>
        <w:tc>
          <w:tcPr>
            <w:tcW w:w="1508" w:type="dxa"/>
            <w:vAlign w:val="center"/>
          </w:tcPr>
          <w:p w14:paraId="369D5468"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Date</w:t>
            </w:r>
          </w:p>
          <w:p w14:paraId="4CBBF6C4"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 xml:space="preserve">(MM/dd/yyyy) </w:t>
            </w:r>
          </w:p>
        </w:tc>
        <w:tc>
          <w:tcPr>
            <w:tcW w:w="1519" w:type="dxa"/>
            <w:vAlign w:val="center"/>
          </w:tcPr>
          <w:p w14:paraId="61F6A700"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Project Contact Person</w:t>
            </w:r>
          </w:p>
        </w:tc>
        <w:tc>
          <w:tcPr>
            <w:tcW w:w="1170" w:type="dxa"/>
            <w:vAlign w:val="center"/>
          </w:tcPr>
          <w:p w14:paraId="4E71971F"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Telephone</w:t>
            </w:r>
          </w:p>
        </w:tc>
        <w:tc>
          <w:tcPr>
            <w:tcW w:w="2133" w:type="dxa"/>
            <w:vAlign w:val="center"/>
          </w:tcPr>
          <w:p w14:paraId="76BF5E38"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Email Address</w:t>
            </w:r>
          </w:p>
        </w:tc>
      </w:tr>
      <w:tr w:rsidR="00E00B7A" w:rsidRPr="001A5D65" w14:paraId="02F35E72" w14:textId="77777777" w:rsidTr="00F47719">
        <w:tc>
          <w:tcPr>
            <w:tcW w:w="2194" w:type="dxa"/>
          </w:tcPr>
          <w:p w14:paraId="73AD073C" w14:textId="77777777" w:rsidR="00E00B7A" w:rsidRDefault="00F47719" w:rsidP="00C908F0">
            <w:pPr>
              <w:spacing w:after="0" w:line="240" w:lineRule="auto"/>
              <w:jc w:val="center"/>
              <w:rPr>
                <w:rFonts w:asciiTheme="majorBidi" w:hAnsiTheme="majorBidi" w:cstheme="majorBidi"/>
                <w:sz w:val="20"/>
                <w:szCs w:val="20"/>
              </w:rPr>
            </w:pPr>
            <w:r w:rsidRPr="00F47719">
              <w:rPr>
                <w:rFonts w:asciiTheme="majorBidi" w:hAnsiTheme="majorBidi" w:cstheme="majorBidi"/>
                <w:sz w:val="20"/>
                <w:szCs w:val="20"/>
              </w:rPr>
              <w:t>Alexander Jones</w:t>
            </w:r>
          </w:p>
          <w:p w14:paraId="441E3D59" w14:textId="4A0218D8" w:rsidR="00B75968" w:rsidRPr="00F47719" w:rsidRDefault="00B75968" w:rsidP="00C908F0">
            <w:pPr>
              <w:spacing w:after="0" w:line="240" w:lineRule="auto"/>
              <w:jc w:val="center"/>
              <w:rPr>
                <w:rFonts w:asciiTheme="majorBidi" w:eastAsia="Times New Roman" w:hAnsiTheme="majorBidi" w:cstheme="majorBidi"/>
                <w:sz w:val="20"/>
                <w:szCs w:val="20"/>
              </w:rPr>
            </w:pPr>
            <w:r>
              <w:rPr>
                <w:rFonts w:asciiTheme="majorBidi" w:hAnsiTheme="majorBidi" w:cstheme="majorBidi"/>
                <w:sz w:val="20"/>
                <w:szCs w:val="20"/>
              </w:rPr>
              <w:t>Director, CBC</w:t>
            </w:r>
          </w:p>
        </w:tc>
        <w:tc>
          <w:tcPr>
            <w:tcW w:w="1656" w:type="dxa"/>
          </w:tcPr>
          <w:p w14:paraId="57246921" w14:textId="77777777" w:rsidR="00E00B7A" w:rsidRPr="00F47719" w:rsidRDefault="00E00B7A" w:rsidP="00C908F0">
            <w:pPr>
              <w:spacing w:after="0" w:line="240" w:lineRule="auto"/>
              <w:jc w:val="center"/>
              <w:rPr>
                <w:rFonts w:asciiTheme="majorBidi" w:eastAsia="Times New Roman" w:hAnsiTheme="majorBidi" w:cstheme="majorBidi"/>
                <w:sz w:val="20"/>
                <w:szCs w:val="20"/>
              </w:rPr>
            </w:pPr>
          </w:p>
        </w:tc>
        <w:tc>
          <w:tcPr>
            <w:tcW w:w="1508" w:type="dxa"/>
          </w:tcPr>
          <w:p w14:paraId="2AE2031D" w14:textId="45631527" w:rsidR="00E00B7A" w:rsidRPr="00F47719" w:rsidRDefault="00B75968" w:rsidP="00C908F0">
            <w:pPr>
              <w:spacing w:after="0" w:line="240" w:lineRule="auto"/>
              <w:jc w:val="center"/>
              <w:rPr>
                <w:rFonts w:asciiTheme="majorBidi" w:eastAsia="Times New Roman" w:hAnsiTheme="majorBidi" w:cstheme="majorBidi"/>
                <w:sz w:val="20"/>
                <w:szCs w:val="20"/>
              </w:rPr>
            </w:pPr>
            <w:r>
              <w:rPr>
                <w:rFonts w:asciiTheme="majorBidi" w:eastAsia="Times New Roman" w:hAnsiTheme="majorBidi" w:cstheme="majorBidi"/>
                <w:sz w:val="20"/>
                <w:szCs w:val="20"/>
              </w:rPr>
              <w:t>27 Maty 2019</w:t>
            </w:r>
            <w:bookmarkStart w:id="29" w:name="_GoBack"/>
            <w:bookmarkEnd w:id="29"/>
          </w:p>
        </w:tc>
        <w:tc>
          <w:tcPr>
            <w:tcW w:w="1519" w:type="dxa"/>
          </w:tcPr>
          <w:p w14:paraId="3B9E2722" w14:textId="591E2C32" w:rsidR="00E00B7A" w:rsidRPr="00F47719" w:rsidRDefault="00F47719" w:rsidP="00C908F0">
            <w:pPr>
              <w:spacing w:after="0" w:line="240" w:lineRule="auto"/>
              <w:jc w:val="center"/>
              <w:rPr>
                <w:rFonts w:asciiTheme="majorBidi" w:eastAsia="Times New Roman" w:hAnsiTheme="majorBidi" w:cstheme="majorBidi"/>
                <w:sz w:val="20"/>
                <w:szCs w:val="20"/>
              </w:rPr>
            </w:pPr>
            <w:r w:rsidRPr="00F47719">
              <w:rPr>
                <w:rFonts w:asciiTheme="majorBidi" w:hAnsiTheme="majorBidi" w:cstheme="majorBidi"/>
                <w:sz w:val="20"/>
                <w:szCs w:val="20"/>
              </w:rPr>
              <w:t>Jeffery Griffin</w:t>
            </w:r>
          </w:p>
        </w:tc>
        <w:tc>
          <w:tcPr>
            <w:tcW w:w="1170" w:type="dxa"/>
          </w:tcPr>
          <w:p w14:paraId="3D5014A6" w14:textId="270D5C53" w:rsidR="00E00B7A" w:rsidRPr="00F47719" w:rsidRDefault="00F47719" w:rsidP="00C908F0">
            <w:pPr>
              <w:spacing w:after="0" w:line="240" w:lineRule="auto"/>
              <w:jc w:val="center"/>
              <w:rPr>
                <w:rFonts w:asciiTheme="majorBidi" w:eastAsia="Times New Roman" w:hAnsiTheme="majorBidi" w:cstheme="majorBidi"/>
                <w:sz w:val="20"/>
                <w:szCs w:val="20"/>
              </w:rPr>
            </w:pPr>
            <w:r w:rsidRPr="00F47719">
              <w:rPr>
                <w:rFonts w:asciiTheme="majorBidi" w:hAnsiTheme="majorBidi" w:cstheme="majorBidi"/>
                <w:sz w:val="20"/>
                <w:szCs w:val="20"/>
              </w:rPr>
              <w:t>+39 06 570 55680</w:t>
            </w:r>
          </w:p>
        </w:tc>
        <w:tc>
          <w:tcPr>
            <w:tcW w:w="2133" w:type="dxa"/>
          </w:tcPr>
          <w:p w14:paraId="44350137" w14:textId="3283B50A" w:rsidR="00E00B7A" w:rsidRPr="00F47719" w:rsidRDefault="00B75968" w:rsidP="00C908F0">
            <w:pPr>
              <w:spacing w:after="0" w:line="240" w:lineRule="auto"/>
              <w:jc w:val="center"/>
              <w:rPr>
                <w:rFonts w:asciiTheme="majorBidi" w:eastAsia="Times New Roman" w:hAnsiTheme="majorBidi" w:cstheme="majorBidi"/>
                <w:sz w:val="20"/>
                <w:szCs w:val="20"/>
              </w:rPr>
            </w:pPr>
            <w:hyperlink r:id="rId33" w:tgtFrame="_blank" w:history="1">
              <w:r w:rsidR="00F47719" w:rsidRPr="00F47719">
                <w:rPr>
                  <w:rStyle w:val="Hyperlink"/>
                  <w:rFonts w:asciiTheme="majorBidi" w:hAnsiTheme="majorBidi" w:cstheme="majorBidi"/>
                  <w:color w:val="auto"/>
                  <w:sz w:val="20"/>
                  <w:szCs w:val="20"/>
                </w:rPr>
                <w:t>Jeffrey.Griffin@fao.org</w:t>
              </w:r>
            </w:hyperlink>
          </w:p>
          <w:p w14:paraId="407C7DD0" w14:textId="77777777" w:rsidR="00E00B7A" w:rsidRPr="00F47719" w:rsidRDefault="00E00B7A" w:rsidP="00C908F0">
            <w:pPr>
              <w:spacing w:after="0" w:line="240" w:lineRule="auto"/>
              <w:jc w:val="center"/>
              <w:rPr>
                <w:rFonts w:asciiTheme="majorBidi" w:eastAsia="Times New Roman" w:hAnsiTheme="majorBidi" w:cstheme="majorBidi"/>
                <w:sz w:val="20"/>
                <w:szCs w:val="20"/>
              </w:rPr>
            </w:pPr>
          </w:p>
        </w:tc>
      </w:tr>
    </w:tbl>
    <w:p w14:paraId="60A66654" w14:textId="77777777" w:rsidR="00E00B7A" w:rsidRPr="001A5D65" w:rsidRDefault="00E00B7A" w:rsidP="00390595">
      <w:pPr>
        <w:numPr>
          <w:ilvl w:val="0"/>
          <w:numId w:val="20"/>
        </w:numPr>
        <w:spacing w:after="0" w:line="240" w:lineRule="auto"/>
        <w:rPr>
          <w:rFonts w:ascii="Times New Roman" w:hAnsi="Times New Roman"/>
          <w:vanish/>
          <w:color w:val="000000"/>
          <w:sz w:val="20"/>
          <w:szCs w:val="20"/>
        </w:rPr>
      </w:pPr>
      <w:r w:rsidRPr="001A5D65">
        <w:rPr>
          <w:rFonts w:ascii="Times New Roman" w:hAnsi="Times New Roman"/>
          <w:vanish/>
          <w:color w:val="000000"/>
          <w:sz w:val="20"/>
          <w:szCs w:val="20"/>
        </w:rPr>
        <w:fldChar w:fldCharType="begin">
          <w:ffData>
            <w:name w:val="GEF_CEOENDR_60"/>
            <w:enabled/>
            <w:calcOnExit w:val="0"/>
            <w:textInput>
              <w:default w:val="GEF_CEOENDR_60"/>
            </w:textInput>
          </w:ffData>
        </w:fldChar>
      </w:r>
      <w:bookmarkStart w:id="30" w:name="GEF_CEOENDR_60"/>
      <w:r w:rsidRPr="001A5D65">
        <w:rPr>
          <w:rFonts w:ascii="Times New Roman" w:hAnsi="Times New Roman"/>
          <w:vanish/>
          <w:color w:val="000000"/>
          <w:sz w:val="20"/>
          <w:szCs w:val="20"/>
        </w:rPr>
        <w:instrText xml:space="preserve"> FORMTEXT </w:instrText>
      </w:r>
      <w:r w:rsidRPr="001A5D65">
        <w:rPr>
          <w:rFonts w:ascii="Times New Roman" w:hAnsi="Times New Roman"/>
          <w:vanish/>
          <w:color w:val="000000"/>
          <w:sz w:val="20"/>
          <w:szCs w:val="20"/>
        </w:rPr>
      </w:r>
      <w:r w:rsidRPr="001A5D65">
        <w:rPr>
          <w:rFonts w:ascii="Times New Roman" w:hAnsi="Times New Roman"/>
          <w:vanish/>
          <w:color w:val="000000"/>
          <w:sz w:val="20"/>
          <w:szCs w:val="20"/>
        </w:rPr>
        <w:fldChar w:fldCharType="separate"/>
      </w:r>
      <w:r w:rsidRPr="001A5D65">
        <w:rPr>
          <w:rFonts w:ascii="Times New Roman" w:hAnsi="Times New Roman"/>
          <w:noProof/>
          <w:vanish/>
          <w:color w:val="000000"/>
          <w:sz w:val="20"/>
          <w:szCs w:val="20"/>
        </w:rPr>
        <w:t>GEF_CEOENDR_60</w:t>
      </w:r>
      <w:r w:rsidRPr="001A5D65">
        <w:rPr>
          <w:rFonts w:ascii="Times New Roman" w:hAnsi="Times New Roman"/>
          <w:vanish/>
          <w:color w:val="000000"/>
          <w:sz w:val="20"/>
          <w:szCs w:val="20"/>
        </w:rPr>
        <w:fldChar w:fldCharType="end"/>
      </w:r>
      <w:bookmarkEnd w:id="30"/>
    </w:p>
    <w:p w14:paraId="6AB0925C" w14:textId="77777777" w:rsidR="00E00B7A" w:rsidRPr="001A5D65" w:rsidRDefault="00E00B7A" w:rsidP="00C908F0">
      <w:pPr>
        <w:spacing w:after="0" w:line="240" w:lineRule="auto"/>
        <w:rPr>
          <w:rFonts w:ascii="Times New Roman" w:hAnsi="Times New Roman"/>
          <w:color w:val="000000"/>
          <w:sz w:val="20"/>
          <w:szCs w:val="20"/>
        </w:rPr>
        <w:sectPr w:rsidR="00E00B7A" w:rsidRPr="001A5D65" w:rsidSect="00265900">
          <w:type w:val="continuous"/>
          <w:pgSz w:w="12240" w:h="15840" w:code="1"/>
          <w:pgMar w:top="720" w:right="907" w:bottom="1440" w:left="720" w:header="720" w:footer="720" w:gutter="0"/>
          <w:cols w:space="720"/>
          <w:docGrid w:linePitch="360"/>
        </w:sectPr>
      </w:pPr>
    </w:p>
    <w:p w14:paraId="12EBB834" w14:textId="5AE7A2D8" w:rsidR="00E00B7A" w:rsidRDefault="00E00B7A" w:rsidP="00C908F0">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b/>
          <w:color w:val="000000"/>
          <w:sz w:val="20"/>
          <w:szCs w:val="20"/>
        </w:rPr>
        <w:t xml:space="preserve">ANNEX A:  PROJECT RESULTS FRAMEWORK </w:t>
      </w:r>
      <w:r w:rsidRPr="001A5D65">
        <w:rPr>
          <w:rFonts w:ascii="Times New Roman" w:eastAsia="Times New Roman" w:hAnsi="Times New Roman"/>
          <w:color w:val="000000"/>
          <w:sz w:val="20"/>
          <w:szCs w:val="20"/>
        </w:rPr>
        <w:t>(either copy and paste here the framework from the Agency document, or provide reference to the page in the project document where the framework could be found).</w:t>
      </w:r>
    </w:p>
    <w:p w14:paraId="78066221" w14:textId="77F7566A" w:rsidR="00E00B7A" w:rsidRDefault="00E00B7A" w:rsidP="00C908F0">
      <w:pPr>
        <w:spacing w:after="0" w:line="240" w:lineRule="auto"/>
        <w:rPr>
          <w:rFonts w:ascii="Times New Roman" w:eastAsia="Times New Roman" w:hAnsi="Times New Roman"/>
          <w:color w:val="000000"/>
          <w:sz w:val="20"/>
          <w:szCs w:val="20"/>
        </w:rPr>
      </w:pPr>
    </w:p>
    <w:p w14:paraId="66BB189E" w14:textId="6ED54859" w:rsidR="00581458" w:rsidRDefault="00581458" w:rsidP="00C908F0">
      <w:pPr>
        <w:spacing w:after="0" w:line="240" w:lineRule="auto"/>
        <w:rPr>
          <w:rFonts w:ascii="Times New Roman" w:eastAsia="Times New Roman" w:hAnsi="Times New Roman"/>
          <w:color w:val="000000"/>
          <w:sz w:val="20"/>
          <w:szCs w:val="20"/>
        </w:rPr>
      </w:pPr>
    </w:p>
    <w:tbl>
      <w:tblPr>
        <w:tblW w:w="0" w:type="dxa"/>
        <w:tblInd w:w="-815" w:type="dxa"/>
        <w:tblBorders>
          <w:top w:val="single" w:sz="4" w:space="0" w:color="323E4F"/>
          <w:left w:val="single" w:sz="4" w:space="0" w:color="323E4F"/>
          <w:bottom w:val="single" w:sz="4" w:space="0" w:color="323E4F"/>
          <w:right w:val="single" w:sz="4" w:space="0" w:color="323E4F"/>
          <w:insideH w:val="single" w:sz="4" w:space="0" w:color="323E4F"/>
          <w:insideV w:val="single" w:sz="4" w:space="0" w:color="323E4F"/>
        </w:tblBorders>
        <w:tblLayout w:type="fixed"/>
        <w:tblLook w:val="04A0" w:firstRow="1" w:lastRow="0" w:firstColumn="1" w:lastColumn="0" w:noHBand="0" w:noVBand="1"/>
      </w:tblPr>
      <w:tblGrid>
        <w:gridCol w:w="2095"/>
        <w:gridCol w:w="2965"/>
        <w:gridCol w:w="1268"/>
        <w:gridCol w:w="1587"/>
        <w:gridCol w:w="1445"/>
        <w:gridCol w:w="1435"/>
        <w:gridCol w:w="3088"/>
      </w:tblGrid>
      <w:tr w:rsidR="00581458" w14:paraId="0928C432" w14:textId="77777777" w:rsidTr="00581458">
        <w:trPr>
          <w:trHeight w:val="600"/>
          <w:tblHeader/>
        </w:trPr>
        <w:tc>
          <w:tcPr>
            <w:tcW w:w="2095"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14:paraId="6AF6324D" w14:textId="77777777" w:rsidR="00581458" w:rsidRDefault="00581458">
            <w:pPr>
              <w:rPr>
                <w:rFonts w:asciiTheme="minorHAnsi" w:eastAsia="Source Sans Pro" w:hAnsiTheme="minorHAnsi"/>
                <w:b/>
                <w:sz w:val="18"/>
                <w:szCs w:val="18"/>
              </w:rPr>
            </w:pPr>
            <w:r>
              <w:rPr>
                <w:b/>
                <w:sz w:val="18"/>
                <w:szCs w:val="18"/>
              </w:rPr>
              <w:t>Results Chain</w:t>
            </w:r>
          </w:p>
        </w:tc>
        <w:tc>
          <w:tcPr>
            <w:tcW w:w="2965"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14:paraId="01F4965C" w14:textId="77777777" w:rsidR="00581458" w:rsidRDefault="00581458">
            <w:pPr>
              <w:rPr>
                <w:b/>
                <w:sz w:val="18"/>
                <w:szCs w:val="18"/>
              </w:rPr>
            </w:pPr>
            <w:r>
              <w:rPr>
                <w:b/>
                <w:sz w:val="18"/>
                <w:szCs w:val="18"/>
              </w:rPr>
              <w:t>Indicators</w:t>
            </w:r>
          </w:p>
        </w:tc>
        <w:tc>
          <w:tcPr>
            <w:tcW w:w="1268"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14:paraId="1F38E792" w14:textId="77777777" w:rsidR="00581458" w:rsidRDefault="00581458">
            <w:pPr>
              <w:rPr>
                <w:b/>
                <w:sz w:val="18"/>
                <w:szCs w:val="18"/>
              </w:rPr>
            </w:pPr>
            <w:r>
              <w:rPr>
                <w:b/>
                <w:sz w:val="18"/>
                <w:szCs w:val="18"/>
              </w:rPr>
              <w:t>Baseline</w:t>
            </w:r>
          </w:p>
        </w:tc>
        <w:tc>
          <w:tcPr>
            <w:tcW w:w="1587"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14:paraId="65187C98" w14:textId="77777777" w:rsidR="00581458" w:rsidRDefault="00581458">
            <w:pPr>
              <w:rPr>
                <w:b/>
                <w:sz w:val="18"/>
                <w:szCs w:val="18"/>
              </w:rPr>
            </w:pPr>
            <w:r>
              <w:rPr>
                <w:b/>
                <w:sz w:val="18"/>
                <w:szCs w:val="18"/>
              </w:rPr>
              <w:t>Mid-term milestone</w:t>
            </w:r>
          </w:p>
        </w:tc>
        <w:tc>
          <w:tcPr>
            <w:tcW w:w="1445"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14:paraId="7770B8AB" w14:textId="77777777" w:rsidR="00581458" w:rsidRDefault="00581458">
            <w:pPr>
              <w:rPr>
                <w:b/>
                <w:sz w:val="18"/>
                <w:szCs w:val="18"/>
              </w:rPr>
            </w:pPr>
            <w:r>
              <w:rPr>
                <w:b/>
                <w:sz w:val="18"/>
                <w:szCs w:val="18"/>
              </w:rPr>
              <w:t>Target</w:t>
            </w:r>
          </w:p>
        </w:tc>
        <w:tc>
          <w:tcPr>
            <w:tcW w:w="1435" w:type="dxa"/>
            <w:tcBorders>
              <w:top w:val="single" w:sz="4" w:space="0" w:color="000000"/>
              <w:left w:val="single" w:sz="4" w:space="0" w:color="000000"/>
              <w:bottom w:val="single" w:sz="4" w:space="0" w:color="000000"/>
              <w:right w:val="single" w:sz="4" w:space="0" w:color="000000"/>
            </w:tcBorders>
            <w:shd w:val="clear" w:color="auto" w:fill="D5DCE4"/>
            <w:vAlign w:val="center"/>
            <w:hideMark/>
          </w:tcPr>
          <w:p w14:paraId="3A697614" w14:textId="77777777" w:rsidR="00581458" w:rsidRDefault="00581458">
            <w:pPr>
              <w:rPr>
                <w:b/>
                <w:sz w:val="18"/>
                <w:szCs w:val="18"/>
              </w:rPr>
            </w:pPr>
            <w:r>
              <w:rPr>
                <w:b/>
                <w:sz w:val="18"/>
                <w:szCs w:val="18"/>
              </w:rPr>
              <w:t>Means of Verification (MOV)</w:t>
            </w:r>
          </w:p>
        </w:tc>
        <w:tc>
          <w:tcPr>
            <w:tcW w:w="3088" w:type="dxa"/>
            <w:tcBorders>
              <w:top w:val="single" w:sz="4" w:space="0" w:color="323E4F"/>
              <w:left w:val="single" w:sz="4" w:space="0" w:color="000000"/>
              <w:bottom w:val="single" w:sz="4" w:space="0" w:color="323E4F"/>
              <w:right w:val="single" w:sz="4" w:space="0" w:color="323E4F"/>
            </w:tcBorders>
            <w:shd w:val="clear" w:color="auto" w:fill="D5DCE4"/>
            <w:vAlign w:val="center"/>
            <w:hideMark/>
          </w:tcPr>
          <w:p w14:paraId="7AE39DC7" w14:textId="77777777" w:rsidR="00581458" w:rsidRDefault="00581458">
            <w:pPr>
              <w:rPr>
                <w:b/>
                <w:sz w:val="18"/>
                <w:szCs w:val="18"/>
              </w:rPr>
            </w:pPr>
            <w:r>
              <w:rPr>
                <w:b/>
                <w:sz w:val="18"/>
                <w:szCs w:val="18"/>
              </w:rPr>
              <w:t>Assumptions</w:t>
            </w:r>
          </w:p>
        </w:tc>
      </w:tr>
      <w:tr w:rsidR="00581458" w14:paraId="74F9D804" w14:textId="77777777" w:rsidTr="00581458">
        <w:trPr>
          <w:trHeight w:val="989"/>
        </w:trPr>
        <w:tc>
          <w:tcPr>
            <w:tcW w:w="2095" w:type="dxa"/>
            <w:vMerge w:val="restart"/>
            <w:tcBorders>
              <w:top w:val="single" w:sz="4" w:space="0" w:color="000000"/>
              <w:left w:val="single" w:sz="4" w:space="0" w:color="323E4F"/>
              <w:bottom w:val="single" w:sz="4" w:space="0" w:color="323E4F"/>
              <w:right w:val="single" w:sz="4" w:space="0" w:color="323E4F"/>
            </w:tcBorders>
            <w:shd w:val="clear" w:color="auto" w:fill="FFFFFF"/>
            <w:hideMark/>
          </w:tcPr>
          <w:p w14:paraId="7BFB7107" w14:textId="77777777" w:rsidR="00581458" w:rsidRDefault="00581458">
            <w:pPr>
              <w:rPr>
                <w:sz w:val="18"/>
                <w:szCs w:val="18"/>
              </w:rPr>
            </w:pPr>
            <w:r>
              <w:rPr>
                <w:b/>
                <w:sz w:val="18"/>
                <w:szCs w:val="18"/>
              </w:rPr>
              <w:t>Project Objective:</w:t>
            </w:r>
            <w:r>
              <w:rPr>
                <w:sz w:val="18"/>
                <w:szCs w:val="18"/>
              </w:rPr>
              <w:t xml:space="preserve"> </w:t>
            </w:r>
            <w:r>
              <w:rPr>
                <w:sz w:val="18"/>
                <w:szCs w:val="18"/>
                <w:lang w:val="en-NZ"/>
              </w:rPr>
              <w:t>To promote community-based integrated natural resource management at landscape level to reduce land degradation, enhance carbon stocks and strengthen local livelihoods in Ra and Tailevu provinces</w:t>
            </w:r>
          </w:p>
        </w:tc>
        <w:tc>
          <w:tcPr>
            <w:tcW w:w="2965" w:type="dxa"/>
            <w:tcBorders>
              <w:top w:val="single" w:sz="4" w:space="0" w:color="000000"/>
              <w:left w:val="single" w:sz="4" w:space="0" w:color="323E4F"/>
              <w:bottom w:val="single" w:sz="4" w:space="0" w:color="323E4F"/>
              <w:right w:val="single" w:sz="4" w:space="0" w:color="323E4F"/>
            </w:tcBorders>
            <w:hideMark/>
          </w:tcPr>
          <w:p w14:paraId="782C0297" w14:textId="77777777" w:rsidR="00581458" w:rsidRDefault="00581458">
            <w:pPr>
              <w:tabs>
                <w:tab w:val="left" w:pos="1403"/>
              </w:tabs>
              <w:rPr>
                <w:sz w:val="18"/>
                <w:szCs w:val="18"/>
              </w:rPr>
            </w:pPr>
            <w:r>
              <w:rPr>
                <w:sz w:val="18"/>
                <w:szCs w:val="18"/>
              </w:rPr>
              <w:t xml:space="preserve">#ha of under Land Use Plans  integrating Integrated Natural Resource Management at District level  </w:t>
            </w:r>
          </w:p>
        </w:tc>
        <w:tc>
          <w:tcPr>
            <w:tcW w:w="1268" w:type="dxa"/>
            <w:tcBorders>
              <w:top w:val="single" w:sz="4" w:space="0" w:color="000000"/>
              <w:left w:val="single" w:sz="4" w:space="0" w:color="323E4F"/>
              <w:bottom w:val="single" w:sz="4" w:space="0" w:color="323E4F"/>
              <w:right w:val="single" w:sz="4" w:space="0" w:color="323E4F"/>
            </w:tcBorders>
            <w:hideMark/>
          </w:tcPr>
          <w:p w14:paraId="4B6C4E2B" w14:textId="77777777" w:rsidR="00581458" w:rsidRDefault="00581458">
            <w:pPr>
              <w:rPr>
                <w:sz w:val="18"/>
                <w:szCs w:val="18"/>
              </w:rPr>
            </w:pPr>
            <w:r>
              <w:rPr>
                <w:sz w:val="18"/>
                <w:szCs w:val="18"/>
              </w:rPr>
              <w:t>0</w:t>
            </w:r>
          </w:p>
        </w:tc>
        <w:tc>
          <w:tcPr>
            <w:tcW w:w="1587" w:type="dxa"/>
            <w:tcBorders>
              <w:top w:val="single" w:sz="4" w:space="0" w:color="000000"/>
              <w:left w:val="single" w:sz="4" w:space="0" w:color="323E4F"/>
              <w:bottom w:val="single" w:sz="4" w:space="0" w:color="323E4F"/>
              <w:right w:val="single" w:sz="4" w:space="0" w:color="323E4F"/>
            </w:tcBorders>
            <w:hideMark/>
          </w:tcPr>
          <w:p w14:paraId="14FFB671" w14:textId="77777777" w:rsidR="00581458" w:rsidRDefault="00581458">
            <w:pPr>
              <w:rPr>
                <w:sz w:val="18"/>
                <w:szCs w:val="18"/>
              </w:rPr>
            </w:pPr>
            <w:r>
              <w:rPr>
                <w:sz w:val="18"/>
                <w:szCs w:val="18"/>
              </w:rPr>
              <w:t>47,179 ha (draft plans)</w:t>
            </w:r>
          </w:p>
        </w:tc>
        <w:tc>
          <w:tcPr>
            <w:tcW w:w="1445" w:type="dxa"/>
            <w:tcBorders>
              <w:top w:val="single" w:sz="4" w:space="0" w:color="000000"/>
              <w:left w:val="single" w:sz="4" w:space="0" w:color="323E4F"/>
              <w:bottom w:val="single" w:sz="4" w:space="0" w:color="323E4F"/>
              <w:right w:val="single" w:sz="4" w:space="0" w:color="323E4F"/>
            </w:tcBorders>
            <w:hideMark/>
          </w:tcPr>
          <w:p w14:paraId="3106D954" w14:textId="77777777" w:rsidR="00581458" w:rsidRDefault="00581458">
            <w:pPr>
              <w:rPr>
                <w:sz w:val="18"/>
                <w:szCs w:val="18"/>
              </w:rPr>
            </w:pPr>
            <w:r>
              <w:rPr>
                <w:sz w:val="18"/>
                <w:szCs w:val="18"/>
              </w:rPr>
              <w:t>47,179 ha (final plans)</w:t>
            </w:r>
          </w:p>
        </w:tc>
        <w:tc>
          <w:tcPr>
            <w:tcW w:w="1435" w:type="dxa"/>
            <w:tcBorders>
              <w:top w:val="single" w:sz="4" w:space="0" w:color="000000"/>
              <w:left w:val="single" w:sz="4" w:space="0" w:color="323E4F"/>
              <w:bottom w:val="single" w:sz="4" w:space="0" w:color="323E4F"/>
              <w:right w:val="single" w:sz="4" w:space="0" w:color="323E4F"/>
            </w:tcBorders>
            <w:hideMark/>
          </w:tcPr>
          <w:p w14:paraId="6ECC41E8" w14:textId="77777777" w:rsidR="00581458" w:rsidRDefault="00581458">
            <w:pPr>
              <w:rPr>
                <w:sz w:val="18"/>
                <w:szCs w:val="18"/>
                <w:highlight w:val="yellow"/>
              </w:rPr>
            </w:pPr>
            <w:r>
              <w:rPr>
                <w:sz w:val="18"/>
                <w:szCs w:val="18"/>
              </w:rPr>
              <w:t>LUP at District level (3 target districts)</w:t>
            </w:r>
          </w:p>
        </w:tc>
        <w:tc>
          <w:tcPr>
            <w:tcW w:w="3088" w:type="dxa"/>
            <w:vMerge w:val="restart"/>
            <w:tcBorders>
              <w:top w:val="single" w:sz="4" w:space="0" w:color="323E4F"/>
              <w:left w:val="single" w:sz="4" w:space="0" w:color="323E4F"/>
              <w:bottom w:val="single" w:sz="4" w:space="0" w:color="323E4F"/>
              <w:right w:val="single" w:sz="4" w:space="0" w:color="323E4F"/>
            </w:tcBorders>
            <w:shd w:val="clear" w:color="auto" w:fill="FFFFFF"/>
            <w:vAlign w:val="center"/>
          </w:tcPr>
          <w:p w14:paraId="2D094BAE"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Stakeholders are ready to integrate Integrated Natural Resources Management in their district &amp; community level  planning</w:t>
            </w:r>
          </w:p>
          <w:p w14:paraId="58A9295A" w14:textId="77777777" w:rsidR="00581458" w:rsidRDefault="00581458">
            <w:pPr>
              <w:pStyle w:val="ListParagraph"/>
              <w:spacing w:line="276" w:lineRule="auto"/>
              <w:ind w:left="337"/>
              <w:rPr>
                <w:sz w:val="18"/>
                <w:szCs w:val="18"/>
              </w:rPr>
            </w:pPr>
          </w:p>
          <w:p w14:paraId="6CA4450C"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Stakeholders are getting the right skills to implement CBINRM Households are willing to diversify their safety and not rely as heavily on public support</w:t>
            </w:r>
          </w:p>
        </w:tc>
      </w:tr>
      <w:tr w:rsidR="00581458" w14:paraId="047D7BE6" w14:textId="77777777" w:rsidTr="00581458">
        <w:trPr>
          <w:trHeight w:val="1745"/>
        </w:trPr>
        <w:tc>
          <w:tcPr>
            <w:tcW w:w="13883" w:type="dxa"/>
            <w:vMerge/>
            <w:tcBorders>
              <w:top w:val="single" w:sz="4" w:space="0" w:color="000000"/>
              <w:left w:val="single" w:sz="4" w:space="0" w:color="323E4F"/>
              <w:bottom w:val="single" w:sz="4" w:space="0" w:color="323E4F"/>
              <w:right w:val="single" w:sz="4" w:space="0" w:color="323E4F"/>
            </w:tcBorders>
            <w:vAlign w:val="center"/>
            <w:hideMark/>
          </w:tcPr>
          <w:p w14:paraId="2FE0F8A1"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000000"/>
              <w:left w:val="single" w:sz="4" w:space="0" w:color="323E4F"/>
              <w:bottom w:val="single" w:sz="4" w:space="0" w:color="323E4F"/>
              <w:right w:val="single" w:sz="4" w:space="0" w:color="323E4F"/>
            </w:tcBorders>
            <w:hideMark/>
          </w:tcPr>
          <w:p w14:paraId="64AF16F9" w14:textId="77777777" w:rsidR="00581458" w:rsidRDefault="00581458">
            <w:pPr>
              <w:tabs>
                <w:tab w:val="left" w:pos="1403"/>
              </w:tabs>
              <w:rPr>
                <w:sz w:val="18"/>
                <w:szCs w:val="18"/>
              </w:rPr>
            </w:pPr>
            <w:r>
              <w:rPr>
                <w:sz w:val="18"/>
                <w:szCs w:val="18"/>
              </w:rPr>
              <w:t xml:space="preserve">#ha of under INRM thanks to the development and subsequent implementation of CBINRM plans   </w:t>
            </w:r>
          </w:p>
        </w:tc>
        <w:tc>
          <w:tcPr>
            <w:tcW w:w="1268" w:type="dxa"/>
            <w:tcBorders>
              <w:top w:val="single" w:sz="4" w:space="0" w:color="000000"/>
              <w:left w:val="single" w:sz="4" w:space="0" w:color="323E4F"/>
              <w:bottom w:val="single" w:sz="4" w:space="0" w:color="323E4F"/>
              <w:right w:val="single" w:sz="4" w:space="0" w:color="323E4F"/>
            </w:tcBorders>
            <w:hideMark/>
          </w:tcPr>
          <w:p w14:paraId="2C112A2C" w14:textId="77777777" w:rsidR="00581458" w:rsidRDefault="00581458">
            <w:pPr>
              <w:rPr>
                <w:sz w:val="18"/>
                <w:szCs w:val="18"/>
              </w:rPr>
            </w:pPr>
            <w:r>
              <w:rPr>
                <w:sz w:val="18"/>
                <w:szCs w:val="18"/>
              </w:rPr>
              <w:t>0</w:t>
            </w:r>
          </w:p>
        </w:tc>
        <w:tc>
          <w:tcPr>
            <w:tcW w:w="1587" w:type="dxa"/>
            <w:tcBorders>
              <w:top w:val="single" w:sz="4" w:space="0" w:color="000000"/>
              <w:left w:val="single" w:sz="4" w:space="0" w:color="323E4F"/>
              <w:bottom w:val="single" w:sz="4" w:space="0" w:color="323E4F"/>
              <w:right w:val="single" w:sz="4" w:space="0" w:color="323E4F"/>
            </w:tcBorders>
            <w:hideMark/>
          </w:tcPr>
          <w:p w14:paraId="298B9A0D" w14:textId="77777777" w:rsidR="00581458" w:rsidRDefault="00581458">
            <w:pPr>
              <w:rPr>
                <w:sz w:val="18"/>
                <w:szCs w:val="18"/>
              </w:rPr>
            </w:pPr>
            <w:r>
              <w:rPr>
                <w:sz w:val="18"/>
                <w:szCs w:val="18"/>
              </w:rPr>
              <w:t>10,000 ha</w:t>
            </w:r>
          </w:p>
        </w:tc>
        <w:tc>
          <w:tcPr>
            <w:tcW w:w="1445" w:type="dxa"/>
            <w:tcBorders>
              <w:top w:val="single" w:sz="4" w:space="0" w:color="000000"/>
              <w:left w:val="single" w:sz="4" w:space="0" w:color="323E4F"/>
              <w:bottom w:val="single" w:sz="4" w:space="0" w:color="323E4F"/>
              <w:right w:val="single" w:sz="4" w:space="0" w:color="323E4F"/>
            </w:tcBorders>
            <w:hideMark/>
          </w:tcPr>
          <w:p w14:paraId="6BA1A3CF" w14:textId="77777777" w:rsidR="00581458" w:rsidRDefault="00581458">
            <w:pPr>
              <w:rPr>
                <w:sz w:val="18"/>
                <w:szCs w:val="18"/>
              </w:rPr>
            </w:pPr>
            <w:r>
              <w:rPr>
                <w:sz w:val="18"/>
                <w:szCs w:val="18"/>
              </w:rPr>
              <w:t>18,799 ha</w:t>
            </w:r>
          </w:p>
        </w:tc>
        <w:tc>
          <w:tcPr>
            <w:tcW w:w="1435" w:type="dxa"/>
            <w:tcBorders>
              <w:top w:val="single" w:sz="4" w:space="0" w:color="000000"/>
              <w:left w:val="single" w:sz="4" w:space="0" w:color="323E4F"/>
              <w:bottom w:val="single" w:sz="4" w:space="0" w:color="323E4F"/>
              <w:right w:val="single" w:sz="4" w:space="0" w:color="323E4F"/>
            </w:tcBorders>
            <w:hideMark/>
          </w:tcPr>
          <w:p w14:paraId="33163A28" w14:textId="77777777" w:rsidR="00581458" w:rsidRDefault="00581458">
            <w:pPr>
              <w:rPr>
                <w:sz w:val="18"/>
                <w:szCs w:val="18"/>
              </w:rPr>
            </w:pPr>
            <w:r>
              <w:rPr>
                <w:sz w:val="18"/>
                <w:szCs w:val="18"/>
              </w:rPr>
              <w:t xml:space="preserve">CBINRM plans and field verification for implementation </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76C1D10B" w14:textId="77777777" w:rsidR="00581458" w:rsidRDefault="00581458">
            <w:pPr>
              <w:rPr>
                <w:rFonts w:eastAsia="Source Sans Pro" w:cstheme="minorHAnsi"/>
                <w:color w:val="000000"/>
                <w:spacing w:val="1"/>
                <w:sz w:val="18"/>
                <w:szCs w:val="18"/>
                <w:lang w:val="en-GB"/>
              </w:rPr>
            </w:pPr>
          </w:p>
        </w:tc>
      </w:tr>
      <w:tr w:rsidR="00581458" w14:paraId="7CB80BBD" w14:textId="77777777" w:rsidTr="00581458">
        <w:trPr>
          <w:trHeight w:val="860"/>
        </w:trPr>
        <w:tc>
          <w:tcPr>
            <w:tcW w:w="13883" w:type="dxa"/>
            <w:vMerge/>
            <w:tcBorders>
              <w:top w:val="single" w:sz="4" w:space="0" w:color="000000"/>
              <w:left w:val="single" w:sz="4" w:space="0" w:color="323E4F"/>
              <w:bottom w:val="single" w:sz="4" w:space="0" w:color="323E4F"/>
              <w:right w:val="single" w:sz="4" w:space="0" w:color="323E4F"/>
            </w:tcBorders>
            <w:vAlign w:val="center"/>
            <w:hideMark/>
          </w:tcPr>
          <w:p w14:paraId="5D06E56B"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000000"/>
              <w:left w:val="single" w:sz="4" w:space="0" w:color="323E4F"/>
              <w:bottom w:val="single" w:sz="4" w:space="0" w:color="323E4F"/>
              <w:right w:val="single" w:sz="4" w:space="0" w:color="323E4F"/>
            </w:tcBorders>
            <w:hideMark/>
          </w:tcPr>
          <w:p w14:paraId="6C9C22EB" w14:textId="77777777" w:rsidR="00581458" w:rsidRDefault="00581458">
            <w:pPr>
              <w:rPr>
                <w:sz w:val="18"/>
                <w:szCs w:val="18"/>
              </w:rPr>
            </w:pPr>
            <w:r>
              <w:rPr>
                <w:sz w:val="18"/>
                <w:szCs w:val="18"/>
              </w:rPr>
              <w:t># people with a diversified income source or livelihood (the women/men beneficiary ratio should be the same as in the general population)</w:t>
            </w:r>
          </w:p>
        </w:tc>
        <w:tc>
          <w:tcPr>
            <w:tcW w:w="1268" w:type="dxa"/>
            <w:tcBorders>
              <w:top w:val="single" w:sz="4" w:space="0" w:color="000000"/>
              <w:left w:val="single" w:sz="4" w:space="0" w:color="323E4F"/>
              <w:bottom w:val="single" w:sz="4" w:space="0" w:color="323E4F"/>
              <w:right w:val="single" w:sz="4" w:space="0" w:color="323E4F"/>
            </w:tcBorders>
            <w:hideMark/>
          </w:tcPr>
          <w:p w14:paraId="3CF48489" w14:textId="77777777" w:rsidR="00581458" w:rsidRDefault="00581458">
            <w:pPr>
              <w:rPr>
                <w:sz w:val="18"/>
                <w:szCs w:val="18"/>
              </w:rPr>
            </w:pPr>
            <w:r>
              <w:rPr>
                <w:sz w:val="18"/>
                <w:szCs w:val="18"/>
              </w:rPr>
              <w:t>0</w:t>
            </w:r>
          </w:p>
        </w:tc>
        <w:tc>
          <w:tcPr>
            <w:tcW w:w="1587" w:type="dxa"/>
            <w:tcBorders>
              <w:top w:val="single" w:sz="4" w:space="0" w:color="000000"/>
              <w:left w:val="single" w:sz="4" w:space="0" w:color="323E4F"/>
              <w:bottom w:val="single" w:sz="4" w:space="0" w:color="323E4F"/>
              <w:right w:val="single" w:sz="4" w:space="0" w:color="323E4F"/>
            </w:tcBorders>
            <w:hideMark/>
          </w:tcPr>
          <w:p w14:paraId="0B8D5CA8" w14:textId="77777777" w:rsidR="00581458" w:rsidRDefault="00581458">
            <w:pPr>
              <w:rPr>
                <w:sz w:val="18"/>
                <w:szCs w:val="18"/>
              </w:rPr>
            </w:pPr>
            <w:r>
              <w:rPr>
                <w:sz w:val="18"/>
                <w:szCs w:val="18"/>
              </w:rPr>
              <w:t>1,500</w:t>
            </w:r>
          </w:p>
        </w:tc>
        <w:tc>
          <w:tcPr>
            <w:tcW w:w="1445" w:type="dxa"/>
            <w:tcBorders>
              <w:top w:val="single" w:sz="4" w:space="0" w:color="000000"/>
              <w:left w:val="single" w:sz="4" w:space="0" w:color="323E4F"/>
              <w:bottom w:val="single" w:sz="4" w:space="0" w:color="323E4F"/>
              <w:right w:val="single" w:sz="4" w:space="0" w:color="323E4F"/>
            </w:tcBorders>
            <w:hideMark/>
          </w:tcPr>
          <w:p w14:paraId="49284730" w14:textId="77777777" w:rsidR="00581458" w:rsidRDefault="00581458">
            <w:pPr>
              <w:rPr>
                <w:sz w:val="18"/>
                <w:szCs w:val="18"/>
              </w:rPr>
            </w:pPr>
            <w:r>
              <w:rPr>
                <w:sz w:val="18"/>
                <w:szCs w:val="18"/>
              </w:rPr>
              <w:t>3,500</w:t>
            </w:r>
          </w:p>
        </w:tc>
        <w:tc>
          <w:tcPr>
            <w:tcW w:w="1435" w:type="dxa"/>
            <w:tcBorders>
              <w:top w:val="single" w:sz="4" w:space="0" w:color="000000"/>
              <w:left w:val="single" w:sz="4" w:space="0" w:color="323E4F"/>
              <w:bottom w:val="single" w:sz="4" w:space="0" w:color="323E4F"/>
              <w:right w:val="single" w:sz="4" w:space="0" w:color="323E4F"/>
            </w:tcBorders>
            <w:hideMark/>
          </w:tcPr>
          <w:p w14:paraId="293FD215" w14:textId="77777777" w:rsidR="00581458" w:rsidRDefault="00581458">
            <w:pPr>
              <w:rPr>
                <w:sz w:val="18"/>
                <w:szCs w:val="18"/>
              </w:rPr>
            </w:pPr>
            <w:r>
              <w:rPr>
                <w:sz w:val="18"/>
                <w:szCs w:val="18"/>
              </w:rPr>
              <w:t>Household surveys</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106B3AB6" w14:textId="77777777" w:rsidR="00581458" w:rsidRDefault="00581458">
            <w:pPr>
              <w:rPr>
                <w:rFonts w:eastAsia="Source Sans Pro" w:cstheme="minorHAnsi"/>
                <w:color w:val="000000"/>
                <w:spacing w:val="1"/>
                <w:sz w:val="18"/>
                <w:szCs w:val="18"/>
                <w:lang w:val="en-GB"/>
              </w:rPr>
            </w:pPr>
          </w:p>
        </w:tc>
      </w:tr>
      <w:tr w:rsidR="00581458" w14:paraId="2C239697" w14:textId="77777777" w:rsidTr="00581458">
        <w:trPr>
          <w:trHeight w:val="860"/>
        </w:trPr>
        <w:tc>
          <w:tcPr>
            <w:tcW w:w="13883" w:type="dxa"/>
            <w:vMerge/>
            <w:tcBorders>
              <w:top w:val="single" w:sz="4" w:space="0" w:color="000000"/>
              <w:left w:val="single" w:sz="4" w:space="0" w:color="323E4F"/>
              <w:bottom w:val="single" w:sz="4" w:space="0" w:color="323E4F"/>
              <w:right w:val="single" w:sz="4" w:space="0" w:color="323E4F"/>
            </w:tcBorders>
            <w:vAlign w:val="center"/>
            <w:hideMark/>
          </w:tcPr>
          <w:p w14:paraId="3BA757A2"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000000"/>
              <w:left w:val="single" w:sz="4" w:space="0" w:color="323E4F"/>
              <w:bottom w:val="single" w:sz="4" w:space="0" w:color="323E4F"/>
              <w:right w:val="single" w:sz="4" w:space="0" w:color="323E4F"/>
            </w:tcBorders>
            <w:hideMark/>
          </w:tcPr>
          <w:p w14:paraId="1DD9B300" w14:textId="77777777" w:rsidR="00581458" w:rsidRDefault="00581458">
            <w:pPr>
              <w:rPr>
                <w:sz w:val="18"/>
                <w:szCs w:val="18"/>
              </w:rPr>
            </w:pPr>
            <w:r>
              <w:rPr>
                <w:sz w:val="18"/>
                <w:szCs w:val="18"/>
              </w:rPr>
              <w:t># tCO2eq emissions mitigated through project activities over a 20-year period (direct)</w:t>
            </w:r>
          </w:p>
        </w:tc>
        <w:tc>
          <w:tcPr>
            <w:tcW w:w="1268" w:type="dxa"/>
            <w:tcBorders>
              <w:top w:val="single" w:sz="4" w:space="0" w:color="000000"/>
              <w:left w:val="single" w:sz="4" w:space="0" w:color="323E4F"/>
              <w:bottom w:val="single" w:sz="4" w:space="0" w:color="323E4F"/>
              <w:right w:val="single" w:sz="4" w:space="0" w:color="323E4F"/>
            </w:tcBorders>
            <w:hideMark/>
          </w:tcPr>
          <w:p w14:paraId="43B4D5F9" w14:textId="77777777" w:rsidR="00581458" w:rsidRDefault="00581458">
            <w:pPr>
              <w:rPr>
                <w:sz w:val="18"/>
                <w:szCs w:val="18"/>
              </w:rPr>
            </w:pPr>
            <w:r>
              <w:rPr>
                <w:sz w:val="18"/>
                <w:szCs w:val="18"/>
              </w:rPr>
              <w:t>0</w:t>
            </w:r>
          </w:p>
        </w:tc>
        <w:tc>
          <w:tcPr>
            <w:tcW w:w="1587" w:type="dxa"/>
            <w:tcBorders>
              <w:top w:val="single" w:sz="4" w:space="0" w:color="000000"/>
              <w:left w:val="single" w:sz="4" w:space="0" w:color="323E4F"/>
              <w:bottom w:val="single" w:sz="4" w:space="0" w:color="323E4F"/>
              <w:right w:val="single" w:sz="4" w:space="0" w:color="323E4F"/>
            </w:tcBorders>
          </w:tcPr>
          <w:p w14:paraId="0B819C88" w14:textId="77777777" w:rsidR="00581458" w:rsidRDefault="00581458">
            <w:pPr>
              <w:rPr>
                <w:sz w:val="18"/>
                <w:szCs w:val="18"/>
              </w:rPr>
            </w:pPr>
          </w:p>
        </w:tc>
        <w:tc>
          <w:tcPr>
            <w:tcW w:w="1445" w:type="dxa"/>
            <w:tcBorders>
              <w:top w:val="single" w:sz="4" w:space="0" w:color="000000"/>
              <w:left w:val="single" w:sz="4" w:space="0" w:color="323E4F"/>
              <w:bottom w:val="single" w:sz="4" w:space="0" w:color="323E4F"/>
              <w:right w:val="single" w:sz="4" w:space="0" w:color="323E4F"/>
            </w:tcBorders>
            <w:hideMark/>
          </w:tcPr>
          <w:p w14:paraId="065ED68A" w14:textId="77777777" w:rsidR="00581458" w:rsidRDefault="00581458">
            <w:pPr>
              <w:rPr>
                <w:sz w:val="18"/>
                <w:szCs w:val="18"/>
              </w:rPr>
            </w:pPr>
            <w:r>
              <w:rPr>
                <w:sz w:val="18"/>
                <w:szCs w:val="18"/>
              </w:rPr>
              <w:t xml:space="preserve">328,225 tCO2eq </w:t>
            </w:r>
          </w:p>
          <w:p w14:paraId="7F592A65" w14:textId="77777777" w:rsidR="00581458" w:rsidRDefault="00581458">
            <w:pPr>
              <w:rPr>
                <w:i/>
                <w:sz w:val="20"/>
                <w:szCs w:val="20"/>
              </w:rPr>
            </w:pPr>
            <w:r>
              <w:rPr>
                <w:i/>
              </w:rPr>
              <w:t>Note: the project has an indirect impact potential after the end of the project of an additional 1,756,286 tCO2eq</w:t>
            </w:r>
          </w:p>
        </w:tc>
        <w:tc>
          <w:tcPr>
            <w:tcW w:w="1435" w:type="dxa"/>
            <w:tcBorders>
              <w:top w:val="single" w:sz="4" w:space="0" w:color="000000"/>
              <w:left w:val="single" w:sz="4" w:space="0" w:color="323E4F"/>
              <w:bottom w:val="single" w:sz="4" w:space="0" w:color="323E4F"/>
              <w:right w:val="single" w:sz="4" w:space="0" w:color="323E4F"/>
            </w:tcBorders>
            <w:hideMark/>
          </w:tcPr>
          <w:p w14:paraId="1ABC62B9" w14:textId="77777777" w:rsidR="00581458" w:rsidRDefault="00581458">
            <w:pPr>
              <w:rPr>
                <w:sz w:val="18"/>
                <w:szCs w:val="18"/>
              </w:rPr>
            </w:pPr>
            <w:r>
              <w:rPr>
                <w:sz w:val="18"/>
                <w:szCs w:val="18"/>
              </w:rPr>
              <w:t>EXACT</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48241AC3" w14:textId="77777777" w:rsidR="00581458" w:rsidRDefault="00581458">
            <w:pPr>
              <w:rPr>
                <w:rFonts w:eastAsia="Source Sans Pro" w:cstheme="minorHAnsi"/>
                <w:color w:val="000000"/>
                <w:spacing w:val="1"/>
                <w:sz w:val="18"/>
                <w:szCs w:val="18"/>
                <w:lang w:val="en-GB"/>
              </w:rPr>
            </w:pPr>
          </w:p>
        </w:tc>
      </w:tr>
      <w:tr w:rsidR="00581458" w14:paraId="0E3B0B5D" w14:textId="77777777" w:rsidTr="00581458">
        <w:trPr>
          <w:trHeight w:val="30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6C54D9F9" w14:textId="77777777" w:rsidR="00581458" w:rsidRDefault="00581458">
            <w:pPr>
              <w:rPr>
                <w:b/>
                <w:sz w:val="18"/>
                <w:szCs w:val="18"/>
              </w:rPr>
            </w:pPr>
            <w:r>
              <w:rPr>
                <w:b/>
                <w:sz w:val="18"/>
                <w:szCs w:val="18"/>
              </w:rPr>
              <w:t>Component 1: Strengthening local level capacities for Integrated Natural Resource Management</w:t>
            </w:r>
          </w:p>
        </w:tc>
      </w:tr>
      <w:tr w:rsidR="00581458" w14:paraId="4BEFD8FA" w14:textId="77777777" w:rsidTr="00581458">
        <w:trPr>
          <w:trHeight w:val="300"/>
        </w:trPr>
        <w:tc>
          <w:tcPr>
            <w:tcW w:w="2095" w:type="dxa"/>
            <w:vMerge w:val="restart"/>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0A2FA377" w14:textId="77777777" w:rsidR="00581458" w:rsidRDefault="00581458">
            <w:pPr>
              <w:rPr>
                <w:b/>
                <w:sz w:val="18"/>
                <w:szCs w:val="18"/>
              </w:rPr>
            </w:pPr>
            <w:r>
              <w:rPr>
                <w:b/>
                <w:sz w:val="18"/>
                <w:szCs w:val="18"/>
              </w:rPr>
              <w:t xml:space="preserve">Outcome 1: </w:t>
            </w:r>
          </w:p>
          <w:p w14:paraId="609EB3F1" w14:textId="77777777" w:rsidR="00581458" w:rsidRDefault="00581458">
            <w:pPr>
              <w:rPr>
                <w:sz w:val="18"/>
                <w:szCs w:val="18"/>
              </w:rPr>
            </w:pPr>
            <w:r>
              <w:rPr>
                <w:sz w:val="18"/>
                <w:szCs w:val="18"/>
                <w:lang w:val="en-NZ"/>
              </w:rPr>
              <w:t>Local level capacities strengthened for integrated natural resource management</w:t>
            </w:r>
            <w:r>
              <w:rPr>
                <w:sz w:val="18"/>
                <w:szCs w:val="18"/>
              </w:rPr>
              <w:t xml:space="preserve"> </w:t>
            </w: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436A08BB" w14:textId="77777777" w:rsidR="00581458" w:rsidRDefault="00581458">
            <w:pPr>
              <w:rPr>
                <w:sz w:val="18"/>
                <w:szCs w:val="18"/>
              </w:rPr>
            </w:pPr>
            <w:r>
              <w:rPr>
                <w:sz w:val="18"/>
                <w:szCs w:val="18"/>
              </w:rPr>
              <w:t># target communities where the Capacity Building scores are improved</w:t>
            </w:r>
          </w:p>
        </w:tc>
        <w:tc>
          <w:tcPr>
            <w:tcW w:w="1268" w:type="dxa"/>
            <w:tcBorders>
              <w:top w:val="single" w:sz="4" w:space="0" w:color="323E4F"/>
              <w:left w:val="single" w:sz="4" w:space="0" w:color="323E4F"/>
              <w:bottom w:val="single" w:sz="4" w:space="0" w:color="auto"/>
              <w:right w:val="single" w:sz="4" w:space="0" w:color="323E4F"/>
            </w:tcBorders>
            <w:shd w:val="clear" w:color="auto" w:fill="FFFFFF"/>
            <w:hideMark/>
          </w:tcPr>
          <w:p w14:paraId="55DDC227" w14:textId="77777777" w:rsidR="00581458" w:rsidRDefault="00581458">
            <w:pPr>
              <w:rPr>
                <w:sz w:val="18"/>
                <w:szCs w:val="18"/>
              </w:rPr>
            </w:pPr>
            <w:r>
              <w:rPr>
                <w:sz w:val="18"/>
                <w:szCs w:val="18"/>
              </w:rPr>
              <w:t>0</w:t>
            </w:r>
          </w:p>
        </w:tc>
        <w:tc>
          <w:tcPr>
            <w:tcW w:w="1587" w:type="dxa"/>
            <w:tcBorders>
              <w:top w:val="single" w:sz="4" w:space="0" w:color="323E4F"/>
              <w:left w:val="single" w:sz="4" w:space="0" w:color="323E4F"/>
              <w:bottom w:val="single" w:sz="4" w:space="0" w:color="auto"/>
              <w:right w:val="single" w:sz="4" w:space="0" w:color="323E4F"/>
            </w:tcBorders>
            <w:shd w:val="clear" w:color="auto" w:fill="FFFFFF"/>
            <w:hideMark/>
          </w:tcPr>
          <w:p w14:paraId="376E324D" w14:textId="77777777" w:rsidR="00581458" w:rsidRDefault="00581458">
            <w:pPr>
              <w:rPr>
                <w:sz w:val="18"/>
                <w:szCs w:val="18"/>
              </w:rPr>
            </w:pPr>
            <w:r>
              <w:rPr>
                <w:sz w:val="18"/>
                <w:szCs w:val="18"/>
              </w:rPr>
              <w:t xml:space="preserve">10 </w:t>
            </w:r>
          </w:p>
        </w:tc>
        <w:tc>
          <w:tcPr>
            <w:tcW w:w="1445" w:type="dxa"/>
            <w:tcBorders>
              <w:top w:val="single" w:sz="4" w:space="0" w:color="323E4F"/>
              <w:left w:val="single" w:sz="4" w:space="0" w:color="323E4F"/>
              <w:bottom w:val="single" w:sz="4" w:space="0" w:color="auto"/>
              <w:right w:val="single" w:sz="4" w:space="0" w:color="323E4F"/>
            </w:tcBorders>
            <w:shd w:val="clear" w:color="auto" w:fill="FFFFFF"/>
            <w:hideMark/>
          </w:tcPr>
          <w:p w14:paraId="198C8F8A" w14:textId="77777777" w:rsidR="00581458" w:rsidRDefault="00581458">
            <w:pPr>
              <w:rPr>
                <w:sz w:val="18"/>
                <w:szCs w:val="18"/>
              </w:rPr>
            </w:pPr>
            <w:r>
              <w:rPr>
                <w:sz w:val="18"/>
                <w:szCs w:val="18"/>
              </w:rPr>
              <w:t>17</w:t>
            </w:r>
          </w:p>
        </w:tc>
        <w:tc>
          <w:tcPr>
            <w:tcW w:w="1435" w:type="dxa"/>
            <w:tcBorders>
              <w:top w:val="single" w:sz="4" w:space="0" w:color="323E4F"/>
              <w:left w:val="single" w:sz="4" w:space="0" w:color="323E4F"/>
              <w:bottom w:val="single" w:sz="4" w:space="0" w:color="auto"/>
              <w:right w:val="single" w:sz="4" w:space="0" w:color="323E4F"/>
            </w:tcBorders>
            <w:shd w:val="clear" w:color="auto" w:fill="FFFFFF"/>
            <w:hideMark/>
          </w:tcPr>
          <w:p w14:paraId="406B5343" w14:textId="77777777" w:rsidR="00581458" w:rsidRDefault="00581458">
            <w:pPr>
              <w:rPr>
                <w:sz w:val="18"/>
                <w:szCs w:val="18"/>
              </w:rPr>
            </w:pPr>
            <w:r>
              <w:rPr>
                <w:sz w:val="18"/>
                <w:szCs w:val="18"/>
              </w:rPr>
              <w:t>CB report following the methodology developed in the Project Y1</w:t>
            </w:r>
          </w:p>
        </w:tc>
        <w:tc>
          <w:tcPr>
            <w:tcW w:w="3088" w:type="dxa"/>
            <w:vMerge w:val="restart"/>
            <w:tcBorders>
              <w:top w:val="single" w:sz="4" w:space="0" w:color="323E4F"/>
              <w:left w:val="single" w:sz="4" w:space="0" w:color="323E4F"/>
              <w:bottom w:val="single" w:sz="4" w:space="0" w:color="323E4F"/>
              <w:right w:val="single" w:sz="4" w:space="0" w:color="323E4F"/>
            </w:tcBorders>
            <w:shd w:val="clear" w:color="auto" w:fill="FFFFFF"/>
          </w:tcPr>
          <w:p w14:paraId="7065F8AB"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Stakeholders are open to INRM and working together on capacity building in a cohesive way</w:t>
            </w:r>
          </w:p>
          <w:p w14:paraId="1301B554" w14:textId="77777777" w:rsidR="00581458" w:rsidRDefault="00581458">
            <w:pPr>
              <w:pStyle w:val="ListParagraph"/>
              <w:spacing w:line="276" w:lineRule="auto"/>
              <w:ind w:left="337"/>
              <w:rPr>
                <w:sz w:val="18"/>
                <w:szCs w:val="18"/>
              </w:rPr>
            </w:pPr>
          </w:p>
          <w:p w14:paraId="43961F12"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Mindset can be changed through appropriate capacity building</w:t>
            </w:r>
          </w:p>
          <w:p w14:paraId="7132E149" w14:textId="77777777" w:rsidR="00581458" w:rsidRDefault="00581458">
            <w:pPr>
              <w:pStyle w:val="ListParagraph"/>
              <w:spacing w:line="276" w:lineRule="auto"/>
              <w:rPr>
                <w:sz w:val="18"/>
                <w:szCs w:val="18"/>
              </w:rPr>
            </w:pPr>
          </w:p>
          <w:p w14:paraId="47F98F00"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Stakeholders are motivated to engage in capacity building activity</w:t>
            </w:r>
          </w:p>
        </w:tc>
      </w:tr>
      <w:tr w:rsidR="00581458" w14:paraId="2F386AE4" w14:textId="77777777" w:rsidTr="00581458">
        <w:trPr>
          <w:trHeight w:val="300"/>
        </w:trPr>
        <w:tc>
          <w:tcPr>
            <w:tcW w:w="13883" w:type="dxa"/>
            <w:vMerge/>
            <w:tcBorders>
              <w:top w:val="single" w:sz="4" w:space="0" w:color="323E4F"/>
              <w:left w:val="single" w:sz="4" w:space="0" w:color="323E4F"/>
              <w:bottom w:val="single" w:sz="4" w:space="0" w:color="323E4F"/>
              <w:right w:val="single" w:sz="4" w:space="0" w:color="323E4F"/>
            </w:tcBorders>
            <w:vAlign w:val="center"/>
            <w:hideMark/>
          </w:tcPr>
          <w:p w14:paraId="4B63D0D3"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4F4F1EF8" w14:textId="77777777" w:rsidR="00581458" w:rsidRDefault="00581458">
            <w:pPr>
              <w:rPr>
                <w:sz w:val="18"/>
                <w:szCs w:val="18"/>
              </w:rPr>
            </w:pPr>
            <w:r>
              <w:rPr>
                <w:sz w:val="18"/>
                <w:szCs w:val="18"/>
              </w:rPr>
              <w:t># demonstration sites effectively running and maintained by community members (at least 30% women)</w:t>
            </w:r>
          </w:p>
        </w:tc>
        <w:tc>
          <w:tcPr>
            <w:tcW w:w="1268" w:type="dxa"/>
            <w:tcBorders>
              <w:top w:val="single" w:sz="4" w:space="0" w:color="auto"/>
              <w:left w:val="single" w:sz="4" w:space="0" w:color="323E4F"/>
              <w:bottom w:val="single" w:sz="4" w:space="0" w:color="auto"/>
              <w:right w:val="single" w:sz="4" w:space="0" w:color="323E4F"/>
            </w:tcBorders>
            <w:shd w:val="clear" w:color="auto" w:fill="FFFFFF"/>
            <w:hideMark/>
          </w:tcPr>
          <w:p w14:paraId="2963F4A6" w14:textId="77777777" w:rsidR="00581458" w:rsidRDefault="00581458">
            <w:pPr>
              <w:rPr>
                <w:sz w:val="18"/>
                <w:szCs w:val="18"/>
              </w:rPr>
            </w:pPr>
            <w:r>
              <w:rPr>
                <w:sz w:val="18"/>
                <w:szCs w:val="18"/>
              </w:rPr>
              <w:t>0</w:t>
            </w:r>
          </w:p>
        </w:tc>
        <w:tc>
          <w:tcPr>
            <w:tcW w:w="1587" w:type="dxa"/>
            <w:tcBorders>
              <w:top w:val="single" w:sz="4" w:space="0" w:color="auto"/>
              <w:left w:val="single" w:sz="4" w:space="0" w:color="323E4F"/>
              <w:bottom w:val="single" w:sz="4" w:space="0" w:color="auto"/>
              <w:right w:val="single" w:sz="4" w:space="0" w:color="323E4F"/>
            </w:tcBorders>
            <w:shd w:val="clear" w:color="auto" w:fill="FFFFFF"/>
            <w:hideMark/>
          </w:tcPr>
          <w:p w14:paraId="7AAD5500" w14:textId="77777777" w:rsidR="00581458" w:rsidRDefault="00581458">
            <w:pPr>
              <w:rPr>
                <w:sz w:val="18"/>
                <w:szCs w:val="18"/>
              </w:rPr>
            </w:pPr>
            <w:r>
              <w:rPr>
                <w:sz w:val="18"/>
                <w:szCs w:val="18"/>
              </w:rPr>
              <w:t>4 (in preparation)</w:t>
            </w:r>
          </w:p>
        </w:tc>
        <w:tc>
          <w:tcPr>
            <w:tcW w:w="1445" w:type="dxa"/>
            <w:tcBorders>
              <w:top w:val="single" w:sz="4" w:space="0" w:color="auto"/>
              <w:left w:val="single" w:sz="4" w:space="0" w:color="323E4F"/>
              <w:bottom w:val="single" w:sz="4" w:space="0" w:color="auto"/>
              <w:right w:val="single" w:sz="4" w:space="0" w:color="323E4F"/>
            </w:tcBorders>
            <w:shd w:val="clear" w:color="auto" w:fill="FFFFFF"/>
            <w:hideMark/>
          </w:tcPr>
          <w:p w14:paraId="66A2D2E4" w14:textId="77777777" w:rsidR="00581458" w:rsidRDefault="00581458">
            <w:pPr>
              <w:rPr>
                <w:sz w:val="18"/>
                <w:szCs w:val="18"/>
              </w:rPr>
            </w:pPr>
            <w:r>
              <w:rPr>
                <w:sz w:val="18"/>
                <w:szCs w:val="18"/>
              </w:rPr>
              <w:t>4 (fully functioning)</w:t>
            </w:r>
          </w:p>
        </w:tc>
        <w:tc>
          <w:tcPr>
            <w:tcW w:w="1435" w:type="dxa"/>
            <w:tcBorders>
              <w:top w:val="single" w:sz="4" w:space="0" w:color="auto"/>
              <w:left w:val="single" w:sz="4" w:space="0" w:color="323E4F"/>
              <w:bottom w:val="single" w:sz="4" w:space="0" w:color="auto"/>
              <w:right w:val="single" w:sz="4" w:space="0" w:color="323E4F"/>
            </w:tcBorders>
            <w:shd w:val="clear" w:color="auto" w:fill="FFFFFF"/>
            <w:hideMark/>
          </w:tcPr>
          <w:p w14:paraId="0F815244" w14:textId="77777777" w:rsidR="00581458" w:rsidRDefault="00581458">
            <w:pPr>
              <w:rPr>
                <w:sz w:val="18"/>
                <w:szCs w:val="18"/>
              </w:rPr>
            </w:pPr>
            <w:r>
              <w:rPr>
                <w:sz w:val="18"/>
                <w:szCs w:val="18"/>
              </w:rPr>
              <w:t>CB Monitoring report</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6F3DC195" w14:textId="77777777" w:rsidR="00581458" w:rsidRDefault="00581458">
            <w:pPr>
              <w:rPr>
                <w:rFonts w:eastAsia="Source Sans Pro" w:cstheme="minorHAnsi"/>
                <w:color w:val="000000"/>
                <w:spacing w:val="1"/>
                <w:sz w:val="18"/>
                <w:szCs w:val="18"/>
                <w:lang w:val="en-GB"/>
              </w:rPr>
            </w:pPr>
          </w:p>
        </w:tc>
      </w:tr>
      <w:tr w:rsidR="00581458" w14:paraId="7965FE8F" w14:textId="77777777" w:rsidTr="00581458">
        <w:trPr>
          <w:trHeight w:val="16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226966C0" w14:textId="77777777" w:rsidR="00581458" w:rsidRDefault="00581458">
            <w:pPr>
              <w:rPr>
                <w:sz w:val="18"/>
                <w:szCs w:val="18"/>
              </w:rPr>
            </w:pPr>
            <w:r>
              <w:rPr>
                <w:sz w:val="18"/>
                <w:szCs w:val="18"/>
              </w:rPr>
              <w:t>Output 1.1.1 Improved INRM coordination platforms, linking all the different trainings already existing by the different Ministries, for enhanced CB implementation and monitoring (meetings/ target province (2/year) + 1 CB monitoring system set up and tested in 5 villages)</w:t>
            </w:r>
          </w:p>
          <w:p w14:paraId="409796E3" w14:textId="77777777" w:rsidR="00581458" w:rsidRDefault="00581458">
            <w:pPr>
              <w:rPr>
                <w:sz w:val="18"/>
                <w:szCs w:val="18"/>
              </w:rPr>
            </w:pPr>
            <w:r>
              <w:rPr>
                <w:sz w:val="18"/>
                <w:szCs w:val="18"/>
              </w:rPr>
              <w:t>Output 1.1.2 Training programs on climate smart agriculture practices, sustainable land management and forest and landscape restoration implemented through Demonstration Farms/Farmer Field Schools (FFS) across 17 villages in the project areas (4 demonstration farms and 3 main trainings)</w:t>
            </w:r>
          </w:p>
          <w:p w14:paraId="128452B7" w14:textId="77777777" w:rsidR="00581458" w:rsidRDefault="00581458">
            <w:pPr>
              <w:rPr>
                <w:b/>
                <w:sz w:val="18"/>
                <w:szCs w:val="18"/>
              </w:rPr>
            </w:pPr>
            <w:r>
              <w:rPr>
                <w:sz w:val="18"/>
                <w:szCs w:val="18"/>
              </w:rPr>
              <w:t>Output 1.1.3 Training programs on agroforestry, forest protection and improved management measures implemented by the Forest Training Centre covering 17 villages in the project areas (4 different trainings done 4 times each)</w:t>
            </w:r>
          </w:p>
        </w:tc>
      </w:tr>
      <w:tr w:rsidR="00581458" w14:paraId="3101DF3F" w14:textId="77777777" w:rsidTr="00581458">
        <w:trPr>
          <w:trHeight w:val="16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58E3AA1C" w14:textId="77777777" w:rsidR="00581458" w:rsidRDefault="00581458">
            <w:pPr>
              <w:rPr>
                <w:sz w:val="18"/>
                <w:szCs w:val="18"/>
              </w:rPr>
            </w:pPr>
            <w:r>
              <w:rPr>
                <w:b/>
                <w:sz w:val="18"/>
                <w:szCs w:val="18"/>
              </w:rPr>
              <w:t>Component 2: Planning and Implementation of Community-Based Integrated Natural Resource Management (CBINRM)</w:t>
            </w:r>
          </w:p>
        </w:tc>
      </w:tr>
      <w:tr w:rsidR="00581458" w14:paraId="0F6D8BAE" w14:textId="77777777" w:rsidTr="00581458">
        <w:trPr>
          <w:trHeight w:val="160"/>
        </w:trPr>
        <w:tc>
          <w:tcPr>
            <w:tcW w:w="2095" w:type="dxa"/>
            <w:vMerge w:val="restart"/>
            <w:tcBorders>
              <w:top w:val="single" w:sz="4" w:space="0" w:color="323E4F"/>
              <w:left w:val="single" w:sz="4" w:space="0" w:color="323E4F"/>
              <w:bottom w:val="single" w:sz="4" w:space="0" w:color="323E4F"/>
              <w:right w:val="single" w:sz="4" w:space="0" w:color="auto"/>
            </w:tcBorders>
            <w:shd w:val="clear" w:color="auto" w:fill="FFFFFF"/>
            <w:vAlign w:val="center"/>
            <w:hideMark/>
          </w:tcPr>
          <w:p w14:paraId="2FDE3D05" w14:textId="77777777" w:rsidR="00581458" w:rsidRDefault="00581458">
            <w:pPr>
              <w:rPr>
                <w:b/>
                <w:sz w:val="18"/>
                <w:szCs w:val="18"/>
              </w:rPr>
            </w:pPr>
            <w:r>
              <w:rPr>
                <w:b/>
                <w:sz w:val="18"/>
                <w:szCs w:val="18"/>
              </w:rPr>
              <w:t>Outcome 2.1:</w:t>
            </w:r>
            <w:r>
              <w:rPr>
                <w:sz w:val="18"/>
                <w:szCs w:val="18"/>
              </w:rPr>
              <w:t xml:space="preserve"> Planning process for INRM strengthened over 47,719ha</w:t>
            </w:r>
          </w:p>
        </w:tc>
        <w:tc>
          <w:tcPr>
            <w:tcW w:w="2965" w:type="dxa"/>
            <w:tcBorders>
              <w:top w:val="single" w:sz="4" w:space="0" w:color="auto"/>
              <w:left w:val="single" w:sz="4" w:space="0" w:color="auto"/>
              <w:bottom w:val="single" w:sz="4" w:space="0" w:color="auto"/>
              <w:right w:val="single" w:sz="4" w:space="0" w:color="auto"/>
            </w:tcBorders>
            <w:shd w:val="clear" w:color="auto" w:fill="FFFFFF"/>
            <w:hideMark/>
          </w:tcPr>
          <w:p w14:paraId="7BD7A714" w14:textId="77777777" w:rsidR="00581458" w:rsidRDefault="00581458">
            <w:pPr>
              <w:rPr>
                <w:sz w:val="18"/>
                <w:szCs w:val="18"/>
              </w:rPr>
            </w:pPr>
            <w:r>
              <w:rPr>
                <w:sz w:val="18"/>
                <w:szCs w:val="18"/>
              </w:rPr>
              <w:t xml:space="preserve"># improved district level LUP integrating INRM </w:t>
            </w:r>
          </w:p>
        </w:tc>
        <w:tc>
          <w:tcPr>
            <w:tcW w:w="1268" w:type="dxa"/>
            <w:tcBorders>
              <w:top w:val="single" w:sz="4" w:space="0" w:color="auto"/>
              <w:left w:val="single" w:sz="4" w:space="0" w:color="auto"/>
              <w:bottom w:val="single" w:sz="4" w:space="0" w:color="auto"/>
              <w:right w:val="single" w:sz="4" w:space="0" w:color="auto"/>
            </w:tcBorders>
            <w:shd w:val="clear" w:color="auto" w:fill="FFFFFF"/>
            <w:hideMark/>
          </w:tcPr>
          <w:p w14:paraId="1B31A84C" w14:textId="77777777" w:rsidR="00581458" w:rsidRDefault="00581458">
            <w:pPr>
              <w:rPr>
                <w:sz w:val="18"/>
                <w:szCs w:val="18"/>
              </w:rPr>
            </w:pPr>
            <w:r>
              <w:rPr>
                <w:sz w:val="18"/>
                <w:szCs w:val="18"/>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hideMark/>
          </w:tcPr>
          <w:p w14:paraId="5B12332A" w14:textId="77777777" w:rsidR="00581458" w:rsidRDefault="00581458">
            <w:pPr>
              <w:rPr>
                <w:sz w:val="18"/>
                <w:szCs w:val="18"/>
              </w:rPr>
            </w:pPr>
            <w:r>
              <w:rPr>
                <w:sz w:val="18"/>
                <w:szCs w:val="18"/>
              </w:rPr>
              <w:t>3</w:t>
            </w:r>
          </w:p>
        </w:tc>
        <w:tc>
          <w:tcPr>
            <w:tcW w:w="1445" w:type="dxa"/>
            <w:tcBorders>
              <w:top w:val="single" w:sz="4" w:space="0" w:color="auto"/>
              <w:left w:val="single" w:sz="4" w:space="0" w:color="auto"/>
              <w:bottom w:val="single" w:sz="4" w:space="0" w:color="auto"/>
              <w:right w:val="single" w:sz="4" w:space="0" w:color="auto"/>
            </w:tcBorders>
            <w:shd w:val="clear" w:color="auto" w:fill="FFFFFF"/>
            <w:hideMark/>
          </w:tcPr>
          <w:p w14:paraId="6441BE01" w14:textId="77777777" w:rsidR="00581458" w:rsidRDefault="00581458">
            <w:pPr>
              <w:widowControl w:val="0"/>
              <w:rPr>
                <w:sz w:val="18"/>
                <w:szCs w:val="18"/>
              </w:rPr>
            </w:pPr>
            <w:r>
              <w:rPr>
                <w:sz w:val="18"/>
                <w:szCs w:val="18"/>
              </w:rPr>
              <w:t>3</w:t>
            </w:r>
          </w:p>
        </w:tc>
        <w:tc>
          <w:tcPr>
            <w:tcW w:w="1435" w:type="dxa"/>
            <w:tcBorders>
              <w:top w:val="single" w:sz="4" w:space="0" w:color="auto"/>
              <w:left w:val="single" w:sz="4" w:space="0" w:color="auto"/>
              <w:bottom w:val="single" w:sz="4" w:space="0" w:color="auto"/>
              <w:right w:val="single" w:sz="4" w:space="0" w:color="auto"/>
            </w:tcBorders>
            <w:shd w:val="clear" w:color="auto" w:fill="FFFFFF"/>
            <w:hideMark/>
          </w:tcPr>
          <w:p w14:paraId="49230DD8" w14:textId="77777777" w:rsidR="00581458" w:rsidRDefault="00581458">
            <w:pPr>
              <w:rPr>
                <w:sz w:val="18"/>
                <w:szCs w:val="18"/>
              </w:rPr>
            </w:pPr>
            <w:r>
              <w:rPr>
                <w:sz w:val="18"/>
                <w:szCs w:val="18"/>
              </w:rPr>
              <w:t>LUP at District level (3 target districts)</w:t>
            </w:r>
          </w:p>
        </w:tc>
        <w:tc>
          <w:tcPr>
            <w:tcW w:w="308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60D6FD5F"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 xml:space="preserve">Stakeholders are ready to integrate Integrated Natural Resources Management in their district and local planning </w:t>
            </w:r>
          </w:p>
          <w:p w14:paraId="32C3008D" w14:textId="77777777" w:rsidR="00581458" w:rsidRDefault="00581458">
            <w:pPr>
              <w:pStyle w:val="ListParagraph"/>
              <w:spacing w:line="276" w:lineRule="auto"/>
              <w:ind w:left="337"/>
              <w:rPr>
                <w:sz w:val="18"/>
                <w:szCs w:val="18"/>
              </w:rPr>
            </w:pPr>
          </w:p>
          <w:p w14:paraId="7DF8EF4B"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Concerned institutions and stakeholders are willing to collaborate together in the development and implementation of CNINRMLUP</w:t>
            </w:r>
          </w:p>
          <w:p w14:paraId="52011ACA" w14:textId="77777777" w:rsidR="00581458" w:rsidRDefault="00581458">
            <w:pPr>
              <w:rPr>
                <w:sz w:val="18"/>
                <w:szCs w:val="18"/>
              </w:rPr>
            </w:pPr>
          </w:p>
        </w:tc>
      </w:tr>
      <w:tr w:rsidR="00581458" w14:paraId="1905B271" w14:textId="77777777" w:rsidTr="00581458">
        <w:trPr>
          <w:trHeight w:val="521"/>
        </w:trPr>
        <w:tc>
          <w:tcPr>
            <w:tcW w:w="13883" w:type="dxa"/>
            <w:vMerge/>
            <w:tcBorders>
              <w:top w:val="single" w:sz="4" w:space="0" w:color="323E4F"/>
              <w:left w:val="single" w:sz="4" w:space="0" w:color="323E4F"/>
              <w:bottom w:val="single" w:sz="4" w:space="0" w:color="323E4F"/>
              <w:right w:val="single" w:sz="4" w:space="0" w:color="auto"/>
            </w:tcBorders>
            <w:vAlign w:val="center"/>
            <w:hideMark/>
          </w:tcPr>
          <w:p w14:paraId="789452F2" w14:textId="77777777" w:rsidR="00581458" w:rsidRDefault="00581458">
            <w:pPr>
              <w:rPr>
                <w:rFonts w:eastAsia="Source Sans Pro" w:cstheme="minorHAnsi"/>
                <w:b/>
                <w:color w:val="000000"/>
                <w:spacing w:val="1"/>
                <w:sz w:val="18"/>
                <w:szCs w:val="18"/>
                <w:lang w:val="en-GB"/>
              </w:rPr>
            </w:pPr>
          </w:p>
        </w:tc>
        <w:tc>
          <w:tcPr>
            <w:tcW w:w="2965" w:type="dxa"/>
            <w:tcBorders>
              <w:top w:val="single" w:sz="4" w:space="0" w:color="auto"/>
              <w:left w:val="single" w:sz="4" w:space="0" w:color="auto"/>
              <w:bottom w:val="single" w:sz="4" w:space="0" w:color="auto"/>
              <w:right w:val="single" w:sz="4" w:space="0" w:color="auto"/>
            </w:tcBorders>
            <w:shd w:val="clear" w:color="auto" w:fill="FFFFFF"/>
            <w:hideMark/>
          </w:tcPr>
          <w:p w14:paraId="6D3F0BB7" w14:textId="77777777" w:rsidR="00581458" w:rsidRDefault="00581458">
            <w:pPr>
              <w:rPr>
                <w:sz w:val="18"/>
                <w:szCs w:val="18"/>
              </w:rPr>
            </w:pPr>
            <w:r>
              <w:rPr>
                <w:sz w:val="18"/>
                <w:szCs w:val="18"/>
              </w:rPr>
              <w:t xml:space="preserve"># CBINRM plans for land use units </w:t>
            </w:r>
          </w:p>
        </w:tc>
        <w:tc>
          <w:tcPr>
            <w:tcW w:w="1268" w:type="dxa"/>
            <w:tcBorders>
              <w:top w:val="single" w:sz="4" w:space="0" w:color="auto"/>
              <w:left w:val="single" w:sz="4" w:space="0" w:color="auto"/>
              <w:bottom w:val="single" w:sz="4" w:space="0" w:color="auto"/>
              <w:right w:val="single" w:sz="4" w:space="0" w:color="auto"/>
            </w:tcBorders>
            <w:shd w:val="clear" w:color="auto" w:fill="FFFFFF"/>
            <w:hideMark/>
          </w:tcPr>
          <w:p w14:paraId="26B16AC9" w14:textId="77777777" w:rsidR="00581458" w:rsidRDefault="00581458">
            <w:pPr>
              <w:rPr>
                <w:sz w:val="18"/>
                <w:szCs w:val="18"/>
              </w:rPr>
            </w:pPr>
            <w:r>
              <w:rPr>
                <w:sz w:val="18"/>
                <w:szCs w:val="18"/>
              </w:rPr>
              <w:t>0</w:t>
            </w:r>
          </w:p>
        </w:tc>
        <w:tc>
          <w:tcPr>
            <w:tcW w:w="1587" w:type="dxa"/>
            <w:tcBorders>
              <w:top w:val="single" w:sz="4" w:space="0" w:color="auto"/>
              <w:left w:val="single" w:sz="4" w:space="0" w:color="auto"/>
              <w:bottom w:val="single" w:sz="4" w:space="0" w:color="auto"/>
              <w:right w:val="single" w:sz="4" w:space="0" w:color="auto"/>
            </w:tcBorders>
            <w:shd w:val="clear" w:color="auto" w:fill="FFFFFF"/>
            <w:hideMark/>
          </w:tcPr>
          <w:p w14:paraId="7F5A6BDF" w14:textId="77777777" w:rsidR="00581458" w:rsidRDefault="00581458">
            <w:pPr>
              <w:rPr>
                <w:sz w:val="18"/>
                <w:szCs w:val="18"/>
              </w:rPr>
            </w:pPr>
            <w:r>
              <w:rPr>
                <w:sz w:val="18"/>
                <w:szCs w:val="18"/>
              </w:rPr>
              <w:t>10</w:t>
            </w:r>
          </w:p>
        </w:tc>
        <w:tc>
          <w:tcPr>
            <w:tcW w:w="1445" w:type="dxa"/>
            <w:tcBorders>
              <w:top w:val="single" w:sz="4" w:space="0" w:color="auto"/>
              <w:left w:val="single" w:sz="4" w:space="0" w:color="auto"/>
              <w:bottom w:val="single" w:sz="4" w:space="0" w:color="auto"/>
              <w:right w:val="single" w:sz="4" w:space="0" w:color="auto"/>
            </w:tcBorders>
            <w:shd w:val="clear" w:color="auto" w:fill="FFFFFF"/>
            <w:hideMark/>
          </w:tcPr>
          <w:p w14:paraId="4AE93575" w14:textId="77777777" w:rsidR="00581458" w:rsidRDefault="00581458">
            <w:pPr>
              <w:rPr>
                <w:sz w:val="18"/>
                <w:szCs w:val="18"/>
              </w:rPr>
            </w:pPr>
            <w:r>
              <w:rPr>
                <w:sz w:val="18"/>
                <w:szCs w:val="18"/>
              </w:rPr>
              <w:t>21</w:t>
            </w:r>
          </w:p>
        </w:tc>
        <w:tc>
          <w:tcPr>
            <w:tcW w:w="1435" w:type="dxa"/>
            <w:tcBorders>
              <w:top w:val="single" w:sz="4" w:space="0" w:color="auto"/>
              <w:left w:val="single" w:sz="4" w:space="0" w:color="auto"/>
              <w:bottom w:val="single" w:sz="4" w:space="0" w:color="auto"/>
              <w:right w:val="single" w:sz="4" w:space="0" w:color="auto"/>
            </w:tcBorders>
            <w:shd w:val="clear" w:color="auto" w:fill="FFFFFF"/>
            <w:hideMark/>
          </w:tcPr>
          <w:p w14:paraId="6FB4B59F" w14:textId="77777777" w:rsidR="00581458" w:rsidRDefault="00581458">
            <w:pPr>
              <w:rPr>
                <w:sz w:val="18"/>
                <w:szCs w:val="18"/>
              </w:rPr>
            </w:pPr>
            <w:r>
              <w:rPr>
                <w:sz w:val="18"/>
                <w:szCs w:val="18"/>
              </w:rPr>
              <w:t>CBINRM plans for land units</w:t>
            </w:r>
          </w:p>
        </w:tc>
        <w:tc>
          <w:tcPr>
            <w:tcW w:w="3088" w:type="dxa"/>
            <w:vMerge/>
            <w:tcBorders>
              <w:top w:val="single" w:sz="4" w:space="0" w:color="auto"/>
              <w:left w:val="single" w:sz="4" w:space="0" w:color="auto"/>
              <w:bottom w:val="single" w:sz="4" w:space="0" w:color="auto"/>
              <w:right w:val="single" w:sz="4" w:space="0" w:color="auto"/>
            </w:tcBorders>
            <w:vAlign w:val="center"/>
            <w:hideMark/>
          </w:tcPr>
          <w:p w14:paraId="02A89917" w14:textId="77777777" w:rsidR="00581458" w:rsidRDefault="00581458">
            <w:pPr>
              <w:rPr>
                <w:rFonts w:eastAsia="Source Sans Pro" w:cstheme="minorHAnsi"/>
                <w:color w:val="000000"/>
                <w:spacing w:val="1"/>
                <w:sz w:val="18"/>
                <w:szCs w:val="18"/>
                <w:lang w:val="en-GB"/>
              </w:rPr>
            </w:pPr>
          </w:p>
        </w:tc>
      </w:tr>
      <w:tr w:rsidR="00581458" w14:paraId="58DEAB59" w14:textId="77777777" w:rsidTr="00581458">
        <w:trPr>
          <w:trHeight w:val="30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0A9B5D8B" w14:textId="77777777" w:rsidR="00581458" w:rsidRDefault="00581458">
            <w:pPr>
              <w:rPr>
                <w:sz w:val="18"/>
                <w:szCs w:val="18"/>
              </w:rPr>
            </w:pPr>
            <w:r>
              <w:rPr>
                <w:sz w:val="18"/>
                <w:szCs w:val="18"/>
              </w:rPr>
              <w:t>Output 2.1.1 Improved capacity for District level Participatory Land Use Plans (PLUP) integrating Integrated Natural Resource Management</w:t>
            </w:r>
          </w:p>
          <w:p w14:paraId="0560425D" w14:textId="77777777" w:rsidR="00581458" w:rsidRDefault="00581458">
            <w:pPr>
              <w:rPr>
                <w:b/>
                <w:sz w:val="18"/>
                <w:szCs w:val="18"/>
              </w:rPr>
            </w:pPr>
            <w:r>
              <w:rPr>
                <w:sz w:val="18"/>
                <w:szCs w:val="18"/>
              </w:rPr>
              <w:t xml:space="preserve">Output 2.1.2 Improved capacity for Community Based Integrated Natural Resource Management Participatory Land Use Plans </w:t>
            </w:r>
          </w:p>
        </w:tc>
      </w:tr>
      <w:tr w:rsidR="00581458" w14:paraId="50AB02AF" w14:textId="77777777" w:rsidTr="00581458">
        <w:trPr>
          <w:trHeight w:val="300"/>
        </w:trPr>
        <w:tc>
          <w:tcPr>
            <w:tcW w:w="2095" w:type="dxa"/>
            <w:vMerge w:val="restart"/>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71604CB2" w14:textId="77777777" w:rsidR="00581458" w:rsidRDefault="00581458">
            <w:pPr>
              <w:rPr>
                <w:b/>
                <w:sz w:val="18"/>
                <w:szCs w:val="18"/>
              </w:rPr>
            </w:pPr>
            <w:r>
              <w:rPr>
                <w:b/>
                <w:sz w:val="18"/>
                <w:szCs w:val="18"/>
              </w:rPr>
              <w:t xml:space="preserve">Outcome 2.2: </w:t>
            </w:r>
          </w:p>
          <w:p w14:paraId="166B40ED" w14:textId="77777777" w:rsidR="00581458" w:rsidRDefault="00581458">
            <w:pPr>
              <w:rPr>
                <w:sz w:val="18"/>
                <w:szCs w:val="18"/>
              </w:rPr>
            </w:pPr>
            <w:r>
              <w:rPr>
                <w:sz w:val="18"/>
                <w:szCs w:val="18"/>
                <w:lang w:val="en-NZ"/>
              </w:rPr>
              <w:t xml:space="preserve">At least </w:t>
            </w:r>
            <w:r>
              <w:rPr>
                <w:sz w:val="18"/>
                <w:szCs w:val="18"/>
              </w:rPr>
              <w:t>18,799ha</w:t>
            </w:r>
            <w:r>
              <w:rPr>
                <w:sz w:val="18"/>
                <w:szCs w:val="18"/>
                <w:lang w:val="en-NZ"/>
              </w:rPr>
              <w:t xml:space="preserve"> brought under community-based integrated natural resource management</w:t>
            </w: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2BA68C1B" w14:textId="77777777" w:rsidR="00581458" w:rsidRDefault="00581458">
            <w:pPr>
              <w:rPr>
                <w:sz w:val="18"/>
                <w:szCs w:val="18"/>
              </w:rPr>
            </w:pPr>
            <w:r>
              <w:rPr>
                <w:sz w:val="18"/>
                <w:szCs w:val="18"/>
              </w:rPr>
              <w:t># YMST committees (with at least 30% women representation) following up the implementation of the CBINRM plans</w:t>
            </w:r>
          </w:p>
        </w:tc>
        <w:tc>
          <w:tcPr>
            <w:tcW w:w="1268" w:type="dxa"/>
            <w:tcBorders>
              <w:top w:val="single" w:sz="4" w:space="0" w:color="323E4F"/>
              <w:left w:val="single" w:sz="4" w:space="0" w:color="323E4F"/>
              <w:bottom w:val="single" w:sz="4" w:space="0" w:color="auto"/>
              <w:right w:val="single" w:sz="4" w:space="0" w:color="323E4F"/>
            </w:tcBorders>
            <w:shd w:val="clear" w:color="auto" w:fill="FFFFFF"/>
            <w:hideMark/>
          </w:tcPr>
          <w:p w14:paraId="2F59B0A4" w14:textId="77777777" w:rsidR="00581458" w:rsidRDefault="00581458">
            <w:pPr>
              <w:rPr>
                <w:sz w:val="18"/>
                <w:szCs w:val="18"/>
              </w:rPr>
            </w:pPr>
            <w:r>
              <w:rPr>
                <w:sz w:val="18"/>
                <w:szCs w:val="18"/>
              </w:rPr>
              <w:t>0</w:t>
            </w:r>
          </w:p>
        </w:tc>
        <w:tc>
          <w:tcPr>
            <w:tcW w:w="1587" w:type="dxa"/>
            <w:tcBorders>
              <w:top w:val="single" w:sz="4" w:space="0" w:color="323E4F"/>
              <w:left w:val="single" w:sz="4" w:space="0" w:color="323E4F"/>
              <w:bottom w:val="single" w:sz="4" w:space="0" w:color="auto"/>
              <w:right w:val="single" w:sz="4" w:space="0" w:color="323E4F"/>
            </w:tcBorders>
            <w:shd w:val="clear" w:color="auto" w:fill="FFFFFF"/>
            <w:hideMark/>
          </w:tcPr>
          <w:p w14:paraId="1EDA4C56" w14:textId="77777777" w:rsidR="00581458" w:rsidRDefault="00581458">
            <w:pPr>
              <w:rPr>
                <w:sz w:val="18"/>
                <w:szCs w:val="18"/>
              </w:rPr>
            </w:pPr>
            <w:r>
              <w:rPr>
                <w:sz w:val="18"/>
                <w:szCs w:val="18"/>
              </w:rPr>
              <w:t>10</w:t>
            </w:r>
          </w:p>
        </w:tc>
        <w:tc>
          <w:tcPr>
            <w:tcW w:w="1445" w:type="dxa"/>
            <w:tcBorders>
              <w:top w:val="single" w:sz="4" w:space="0" w:color="323E4F"/>
              <w:left w:val="single" w:sz="4" w:space="0" w:color="323E4F"/>
              <w:bottom w:val="single" w:sz="4" w:space="0" w:color="auto"/>
              <w:right w:val="single" w:sz="4" w:space="0" w:color="323E4F"/>
            </w:tcBorders>
            <w:shd w:val="clear" w:color="auto" w:fill="FFFFFF"/>
            <w:hideMark/>
          </w:tcPr>
          <w:p w14:paraId="37AF4108" w14:textId="77777777" w:rsidR="00581458" w:rsidRDefault="00581458">
            <w:pPr>
              <w:rPr>
                <w:sz w:val="18"/>
                <w:szCs w:val="18"/>
              </w:rPr>
            </w:pPr>
            <w:r>
              <w:rPr>
                <w:sz w:val="18"/>
                <w:szCs w:val="18"/>
              </w:rPr>
              <w:t>17</w:t>
            </w:r>
          </w:p>
        </w:tc>
        <w:tc>
          <w:tcPr>
            <w:tcW w:w="1435" w:type="dxa"/>
            <w:tcBorders>
              <w:top w:val="single" w:sz="4" w:space="0" w:color="323E4F"/>
              <w:left w:val="single" w:sz="4" w:space="0" w:color="323E4F"/>
              <w:bottom w:val="single" w:sz="4" w:space="0" w:color="auto"/>
              <w:right w:val="single" w:sz="4" w:space="0" w:color="323E4F"/>
            </w:tcBorders>
            <w:shd w:val="clear" w:color="auto" w:fill="FFFFFF"/>
            <w:hideMark/>
          </w:tcPr>
          <w:p w14:paraId="595E95D0" w14:textId="77777777" w:rsidR="00581458" w:rsidRDefault="00581458">
            <w:pPr>
              <w:rPr>
                <w:sz w:val="18"/>
                <w:szCs w:val="18"/>
              </w:rPr>
            </w:pPr>
            <w:r>
              <w:rPr>
                <w:sz w:val="18"/>
                <w:szCs w:val="18"/>
              </w:rPr>
              <w:t>YMST meetings reports</w:t>
            </w:r>
          </w:p>
        </w:tc>
        <w:tc>
          <w:tcPr>
            <w:tcW w:w="3088" w:type="dxa"/>
            <w:vMerge w:val="restart"/>
            <w:tcBorders>
              <w:top w:val="single" w:sz="4" w:space="0" w:color="323E4F"/>
              <w:left w:val="single" w:sz="4" w:space="0" w:color="323E4F"/>
              <w:bottom w:val="single" w:sz="4" w:space="0" w:color="323E4F"/>
              <w:right w:val="single" w:sz="4" w:space="0" w:color="323E4F"/>
            </w:tcBorders>
            <w:shd w:val="clear" w:color="auto" w:fill="FFFFFF"/>
          </w:tcPr>
          <w:p w14:paraId="1CA63876"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Financial and technical external support do exist for communities having CBINRM plans ready</w:t>
            </w:r>
          </w:p>
          <w:p w14:paraId="2FD0CFEC"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Economic activities linked to restoration are attractive to farmers/local communities/ Markets for their products exist</w:t>
            </w:r>
          </w:p>
          <w:p w14:paraId="78C56E64" w14:textId="77777777" w:rsidR="00581458" w:rsidRDefault="00581458">
            <w:pPr>
              <w:pStyle w:val="ListParagraph"/>
              <w:spacing w:line="276" w:lineRule="auto"/>
              <w:ind w:left="337"/>
              <w:rPr>
                <w:sz w:val="18"/>
                <w:szCs w:val="18"/>
              </w:rPr>
            </w:pPr>
          </w:p>
          <w:p w14:paraId="4928F47A"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Activities respond to the real needs of local communities (including women and vulnerable people)</w:t>
            </w:r>
          </w:p>
          <w:p w14:paraId="4337D9CA" w14:textId="77777777" w:rsidR="00581458" w:rsidRDefault="00581458">
            <w:pPr>
              <w:rPr>
                <w:sz w:val="18"/>
                <w:szCs w:val="18"/>
              </w:rPr>
            </w:pPr>
          </w:p>
        </w:tc>
      </w:tr>
      <w:tr w:rsidR="00581458" w14:paraId="1478B342" w14:textId="77777777" w:rsidTr="00581458">
        <w:trPr>
          <w:trHeight w:val="300"/>
        </w:trPr>
        <w:tc>
          <w:tcPr>
            <w:tcW w:w="13883" w:type="dxa"/>
            <w:vMerge/>
            <w:tcBorders>
              <w:top w:val="single" w:sz="4" w:space="0" w:color="323E4F"/>
              <w:left w:val="single" w:sz="4" w:space="0" w:color="323E4F"/>
              <w:bottom w:val="single" w:sz="4" w:space="0" w:color="323E4F"/>
              <w:right w:val="single" w:sz="4" w:space="0" w:color="323E4F"/>
            </w:tcBorders>
            <w:vAlign w:val="center"/>
            <w:hideMark/>
          </w:tcPr>
          <w:p w14:paraId="4B92C76B"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58F93786" w14:textId="77777777" w:rsidR="00581458" w:rsidRDefault="00581458">
            <w:pPr>
              <w:rPr>
                <w:sz w:val="18"/>
                <w:szCs w:val="18"/>
              </w:rPr>
            </w:pPr>
            <w:r>
              <w:rPr>
                <w:sz w:val="18"/>
                <w:szCs w:val="18"/>
              </w:rPr>
              <w:t xml:space="preserve"># ha </w:t>
            </w:r>
            <w:r>
              <w:rPr>
                <w:sz w:val="18"/>
                <w:szCs w:val="18"/>
                <w:lang w:val="en-NZ"/>
              </w:rPr>
              <w:t>brought under community-based integrated natural resource management (directly and indirectly)</w:t>
            </w:r>
          </w:p>
        </w:tc>
        <w:tc>
          <w:tcPr>
            <w:tcW w:w="1268" w:type="dxa"/>
            <w:tcBorders>
              <w:top w:val="single" w:sz="4" w:space="0" w:color="auto"/>
              <w:left w:val="single" w:sz="4" w:space="0" w:color="323E4F"/>
              <w:bottom w:val="single" w:sz="4" w:space="0" w:color="auto"/>
              <w:right w:val="single" w:sz="4" w:space="0" w:color="323E4F"/>
            </w:tcBorders>
            <w:shd w:val="clear" w:color="auto" w:fill="FFFFFF"/>
            <w:hideMark/>
          </w:tcPr>
          <w:p w14:paraId="6BD3FFD8" w14:textId="77777777" w:rsidR="00581458" w:rsidRDefault="00581458">
            <w:pPr>
              <w:rPr>
                <w:sz w:val="18"/>
                <w:szCs w:val="18"/>
              </w:rPr>
            </w:pPr>
            <w:r>
              <w:rPr>
                <w:sz w:val="18"/>
                <w:szCs w:val="18"/>
              </w:rPr>
              <w:t>0</w:t>
            </w:r>
          </w:p>
        </w:tc>
        <w:tc>
          <w:tcPr>
            <w:tcW w:w="1587" w:type="dxa"/>
            <w:tcBorders>
              <w:top w:val="single" w:sz="4" w:space="0" w:color="auto"/>
              <w:left w:val="single" w:sz="4" w:space="0" w:color="323E4F"/>
              <w:bottom w:val="single" w:sz="4" w:space="0" w:color="auto"/>
              <w:right w:val="single" w:sz="4" w:space="0" w:color="323E4F"/>
            </w:tcBorders>
            <w:shd w:val="clear" w:color="auto" w:fill="FFFFFF"/>
            <w:hideMark/>
          </w:tcPr>
          <w:p w14:paraId="3F0AFE73" w14:textId="77777777" w:rsidR="00581458" w:rsidRDefault="00581458">
            <w:pPr>
              <w:rPr>
                <w:sz w:val="18"/>
                <w:szCs w:val="18"/>
              </w:rPr>
            </w:pPr>
            <w:r>
              <w:rPr>
                <w:sz w:val="18"/>
                <w:szCs w:val="18"/>
              </w:rPr>
              <w:t>11,000 ha</w:t>
            </w:r>
          </w:p>
        </w:tc>
        <w:tc>
          <w:tcPr>
            <w:tcW w:w="1445" w:type="dxa"/>
            <w:tcBorders>
              <w:top w:val="single" w:sz="4" w:space="0" w:color="auto"/>
              <w:left w:val="single" w:sz="4" w:space="0" w:color="323E4F"/>
              <w:bottom w:val="single" w:sz="4" w:space="0" w:color="auto"/>
              <w:right w:val="single" w:sz="4" w:space="0" w:color="323E4F"/>
            </w:tcBorders>
            <w:shd w:val="clear" w:color="auto" w:fill="FFFFFF"/>
            <w:hideMark/>
          </w:tcPr>
          <w:p w14:paraId="23D05AB8" w14:textId="77777777" w:rsidR="00581458" w:rsidRDefault="00581458">
            <w:pPr>
              <w:rPr>
                <w:sz w:val="18"/>
                <w:szCs w:val="18"/>
              </w:rPr>
            </w:pPr>
            <w:r>
              <w:rPr>
                <w:sz w:val="18"/>
                <w:szCs w:val="18"/>
              </w:rPr>
              <w:t>18,799 ha</w:t>
            </w:r>
          </w:p>
        </w:tc>
        <w:tc>
          <w:tcPr>
            <w:tcW w:w="1435" w:type="dxa"/>
            <w:tcBorders>
              <w:top w:val="single" w:sz="4" w:space="0" w:color="auto"/>
              <w:left w:val="single" w:sz="4" w:space="0" w:color="323E4F"/>
              <w:bottom w:val="single" w:sz="4" w:space="0" w:color="auto"/>
              <w:right w:val="single" w:sz="4" w:space="0" w:color="323E4F"/>
            </w:tcBorders>
            <w:shd w:val="clear" w:color="auto" w:fill="FFFFFF"/>
            <w:hideMark/>
          </w:tcPr>
          <w:p w14:paraId="0B350FA0" w14:textId="77777777" w:rsidR="00581458" w:rsidRDefault="00581458">
            <w:pPr>
              <w:rPr>
                <w:sz w:val="18"/>
                <w:szCs w:val="18"/>
              </w:rPr>
            </w:pPr>
            <w:r>
              <w:rPr>
                <w:sz w:val="18"/>
                <w:szCs w:val="18"/>
              </w:rPr>
              <w:t>Project report, including CB monitoring</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0DA52B3E" w14:textId="77777777" w:rsidR="00581458" w:rsidRDefault="00581458">
            <w:pPr>
              <w:rPr>
                <w:rFonts w:eastAsia="Source Sans Pro" w:cstheme="minorHAnsi"/>
                <w:color w:val="000000"/>
                <w:spacing w:val="1"/>
                <w:sz w:val="18"/>
                <w:szCs w:val="18"/>
                <w:lang w:val="en-GB"/>
              </w:rPr>
            </w:pPr>
          </w:p>
        </w:tc>
      </w:tr>
      <w:tr w:rsidR="00581458" w14:paraId="7BF0A130" w14:textId="77777777" w:rsidTr="00581458">
        <w:trPr>
          <w:trHeight w:val="300"/>
        </w:trPr>
        <w:tc>
          <w:tcPr>
            <w:tcW w:w="13883" w:type="dxa"/>
            <w:vMerge/>
            <w:tcBorders>
              <w:top w:val="single" w:sz="4" w:space="0" w:color="323E4F"/>
              <w:left w:val="single" w:sz="4" w:space="0" w:color="323E4F"/>
              <w:bottom w:val="single" w:sz="4" w:space="0" w:color="323E4F"/>
              <w:right w:val="single" w:sz="4" w:space="0" w:color="323E4F"/>
            </w:tcBorders>
            <w:vAlign w:val="center"/>
            <w:hideMark/>
          </w:tcPr>
          <w:p w14:paraId="75819442"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0721AB68" w14:textId="77777777" w:rsidR="00581458" w:rsidRDefault="00581458">
            <w:pPr>
              <w:rPr>
                <w:sz w:val="18"/>
                <w:szCs w:val="18"/>
              </w:rPr>
            </w:pPr>
            <w:r>
              <w:rPr>
                <w:sz w:val="18"/>
                <w:szCs w:val="18"/>
              </w:rPr>
              <w:t># enterprises, linked to CBINRM support, generating benefits (25 to 50% of enterprises will be women or youth led)</w:t>
            </w:r>
          </w:p>
        </w:tc>
        <w:tc>
          <w:tcPr>
            <w:tcW w:w="1268" w:type="dxa"/>
            <w:tcBorders>
              <w:top w:val="single" w:sz="4" w:space="0" w:color="auto"/>
              <w:left w:val="single" w:sz="4" w:space="0" w:color="323E4F"/>
              <w:bottom w:val="single" w:sz="4" w:space="0" w:color="auto"/>
              <w:right w:val="single" w:sz="4" w:space="0" w:color="323E4F"/>
            </w:tcBorders>
            <w:shd w:val="clear" w:color="auto" w:fill="FFFFFF"/>
            <w:hideMark/>
          </w:tcPr>
          <w:p w14:paraId="31B958F9" w14:textId="77777777" w:rsidR="00581458" w:rsidRDefault="00581458">
            <w:pPr>
              <w:rPr>
                <w:sz w:val="18"/>
                <w:szCs w:val="18"/>
              </w:rPr>
            </w:pPr>
            <w:r>
              <w:rPr>
                <w:sz w:val="18"/>
                <w:szCs w:val="18"/>
              </w:rPr>
              <w:t>0</w:t>
            </w:r>
          </w:p>
        </w:tc>
        <w:tc>
          <w:tcPr>
            <w:tcW w:w="1587" w:type="dxa"/>
            <w:tcBorders>
              <w:top w:val="single" w:sz="4" w:space="0" w:color="auto"/>
              <w:left w:val="single" w:sz="4" w:space="0" w:color="323E4F"/>
              <w:bottom w:val="single" w:sz="4" w:space="0" w:color="auto"/>
              <w:right w:val="single" w:sz="4" w:space="0" w:color="323E4F"/>
            </w:tcBorders>
            <w:shd w:val="clear" w:color="auto" w:fill="FFFFFF"/>
            <w:hideMark/>
          </w:tcPr>
          <w:p w14:paraId="2E971808" w14:textId="77777777" w:rsidR="00581458" w:rsidRDefault="00581458">
            <w:pPr>
              <w:rPr>
                <w:sz w:val="18"/>
                <w:szCs w:val="18"/>
              </w:rPr>
            </w:pPr>
            <w:r>
              <w:rPr>
                <w:sz w:val="18"/>
                <w:szCs w:val="18"/>
              </w:rPr>
              <w:t>2</w:t>
            </w:r>
          </w:p>
        </w:tc>
        <w:tc>
          <w:tcPr>
            <w:tcW w:w="1445" w:type="dxa"/>
            <w:tcBorders>
              <w:top w:val="single" w:sz="4" w:space="0" w:color="auto"/>
              <w:left w:val="single" w:sz="4" w:space="0" w:color="323E4F"/>
              <w:bottom w:val="single" w:sz="4" w:space="0" w:color="auto"/>
              <w:right w:val="single" w:sz="4" w:space="0" w:color="323E4F"/>
            </w:tcBorders>
            <w:shd w:val="clear" w:color="auto" w:fill="FFFFFF"/>
            <w:hideMark/>
          </w:tcPr>
          <w:p w14:paraId="7581C0FF" w14:textId="77777777" w:rsidR="00581458" w:rsidRDefault="00581458">
            <w:pPr>
              <w:rPr>
                <w:sz w:val="18"/>
                <w:szCs w:val="18"/>
              </w:rPr>
            </w:pPr>
            <w:r>
              <w:rPr>
                <w:sz w:val="18"/>
                <w:szCs w:val="18"/>
              </w:rPr>
              <w:t>4</w:t>
            </w:r>
          </w:p>
        </w:tc>
        <w:tc>
          <w:tcPr>
            <w:tcW w:w="1435" w:type="dxa"/>
            <w:tcBorders>
              <w:top w:val="single" w:sz="4" w:space="0" w:color="auto"/>
              <w:left w:val="single" w:sz="4" w:space="0" w:color="323E4F"/>
              <w:bottom w:val="single" w:sz="4" w:space="0" w:color="auto"/>
              <w:right w:val="single" w:sz="4" w:space="0" w:color="323E4F"/>
            </w:tcBorders>
            <w:shd w:val="clear" w:color="auto" w:fill="FFFFFF"/>
            <w:hideMark/>
          </w:tcPr>
          <w:p w14:paraId="0DD5EB87" w14:textId="77777777" w:rsidR="00581458" w:rsidRDefault="00581458">
            <w:pPr>
              <w:rPr>
                <w:sz w:val="18"/>
                <w:szCs w:val="18"/>
              </w:rPr>
            </w:pPr>
            <w:r>
              <w:rPr>
                <w:sz w:val="18"/>
                <w:szCs w:val="18"/>
              </w:rPr>
              <w:t>Enterprises reports</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62B95B4E" w14:textId="77777777" w:rsidR="00581458" w:rsidRDefault="00581458">
            <w:pPr>
              <w:rPr>
                <w:rFonts w:eastAsia="Source Sans Pro" w:cstheme="minorHAnsi"/>
                <w:color w:val="000000"/>
                <w:spacing w:val="1"/>
                <w:sz w:val="18"/>
                <w:szCs w:val="18"/>
                <w:lang w:val="en-GB"/>
              </w:rPr>
            </w:pPr>
          </w:p>
        </w:tc>
      </w:tr>
      <w:tr w:rsidR="00581458" w14:paraId="768AC70B" w14:textId="77777777" w:rsidTr="00581458">
        <w:trPr>
          <w:trHeight w:val="16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5964B72E" w14:textId="77777777" w:rsidR="00581458" w:rsidRDefault="00581458">
            <w:pPr>
              <w:rPr>
                <w:sz w:val="18"/>
                <w:szCs w:val="18"/>
              </w:rPr>
            </w:pPr>
            <w:r>
              <w:rPr>
                <w:sz w:val="18"/>
                <w:szCs w:val="18"/>
              </w:rPr>
              <w:t>Output 2.2.1 Capacity of communities for CBINRM plans development and monitoring enhanced (17 YMST supported)</w:t>
            </w:r>
          </w:p>
          <w:p w14:paraId="07D44C96" w14:textId="77777777" w:rsidR="00581458" w:rsidRDefault="00581458">
            <w:pPr>
              <w:rPr>
                <w:sz w:val="18"/>
                <w:szCs w:val="18"/>
              </w:rPr>
            </w:pPr>
            <w:r>
              <w:rPr>
                <w:sz w:val="18"/>
                <w:szCs w:val="18"/>
              </w:rPr>
              <w:t xml:space="preserve">Output 2.2.2 CBINRM plans implementation supported through direct investments, investments of other partners and providing incentives to communities (4 CBINRM forum, grants for business plans implementation for 18,799 ha &amp; 4 enterprises linked to INRM supported) </w:t>
            </w:r>
          </w:p>
        </w:tc>
      </w:tr>
      <w:tr w:rsidR="00581458" w14:paraId="1B3716EF" w14:textId="77777777" w:rsidTr="00581458">
        <w:trPr>
          <w:trHeight w:val="16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4502E5CF" w14:textId="77777777" w:rsidR="00581458" w:rsidRDefault="00581458">
            <w:pPr>
              <w:keepNext/>
              <w:rPr>
                <w:b/>
                <w:sz w:val="18"/>
                <w:szCs w:val="18"/>
              </w:rPr>
            </w:pPr>
            <w:r>
              <w:rPr>
                <w:b/>
                <w:sz w:val="18"/>
                <w:szCs w:val="18"/>
              </w:rPr>
              <w:t>Component 3: Monitoring, evaluation and lessons dissemination</w:t>
            </w:r>
          </w:p>
        </w:tc>
      </w:tr>
      <w:tr w:rsidR="00581458" w14:paraId="4768768F" w14:textId="77777777" w:rsidTr="00581458">
        <w:trPr>
          <w:trHeight w:val="160"/>
        </w:trPr>
        <w:tc>
          <w:tcPr>
            <w:tcW w:w="2095" w:type="dxa"/>
            <w:vMerge w:val="restart"/>
            <w:tcBorders>
              <w:top w:val="single" w:sz="4" w:space="0" w:color="323E4F"/>
              <w:left w:val="single" w:sz="4" w:space="0" w:color="323E4F"/>
              <w:bottom w:val="single" w:sz="4" w:space="0" w:color="323E4F"/>
              <w:right w:val="single" w:sz="4" w:space="0" w:color="323E4F"/>
            </w:tcBorders>
            <w:shd w:val="clear" w:color="auto" w:fill="FFFFFF"/>
            <w:vAlign w:val="center"/>
          </w:tcPr>
          <w:p w14:paraId="2B779569" w14:textId="77777777" w:rsidR="00581458" w:rsidRDefault="00581458">
            <w:pPr>
              <w:rPr>
                <w:sz w:val="18"/>
                <w:szCs w:val="18"/>
              </w:rPr>
            </w:pPr>
            <w:r>
              <w:rPr>
                <w:b/>
                <w:sz w:val="18"/>
                <w:szCs w:val="18"/>
              </w:rPr>
              <w:t>Outcome 3:</w:t>
            </w:r>
            <w:r>
              <w:rPr>
                <w:sz w:val="18"/>
                <w:szCs w:val="18"/>
              </w:rPr>
              <w:t xml:space="preserve"> Adaptive management ensured and key lessons shared </w:t>
            </w:r>
          </w:p>
          <w:p w14:paraId="25AB94AB" w14:textId="77777777" w:rsidR="00581458" w:rsidRDefault="00581458">
            <w:pPr>
              <w:rPr>
                <w:sz w:val="18"/>
                <w:szCs w:val="18"/>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42732E73" w14:textId="77777777" w:rsidR="00581458" w:rsidRDefault="00581458">
            <w:pPr>
              <w:rPr>
                <w:sz w:val="18"/>
                <w:szCs w:val="18"/>
              </w:rPr>
            </w:pPr>
            <w:r>
              <w:rPr>
                <w:sz w:val="18"/>
                <w:szCs w:val="18"/>
              </w:rPr>
              <w:t># key stakeholders in Government agencies, CSO and communities with increased awareness of the potential of INRM (including at least 30% of women)</w:t>
            </w:r>
          </w:p>
        </w:tc>
        <w:tc>
          <w:tcPr>
            <w:tcW w:w="1268" w:type="dxa"/>
            <w:tcBorders>
              <w:top w:val="single" w:sz="4" w:space="0" w:color="323E4F"/>
              <w:left w:val="single" w:sz="4" w:space="0" w:color="323E4F"/>
              <w:bottom w:val="single" w:sz="4" w:space="0" w:color="323E4F"/>
              <w:right w:val="single" w:sz="4" w:space="0" w:color="323E4F"/>
            </w:tcBorders>
            <w:shd w:val="clear" w:color="auto" w:fill="FFFFFF"/>
            <w:hideMark/>
          </w:tcPr>
          <w:p w14:paraId="57C9D2CF" w14:textId="77777777" w:rsidR="00581458" w:rsidRDefault="00581458">
            <w:pPr>
              <w:rPr>
                <w:sz w:val="18"/>
                <w:szCs w:val="18"/>
              </w:rPr>
            </w:pPr>
            <w:r>
              <w:rPr>
                <w:sz w:val="18"/>
                <w:szCs w:val="18"/>
              </w:rPr>
              <w:t>0</w:t>
            </w:r>
          </w:p>
        </w:tc>
        <w:tc>
          <w:tcPr>
            <w:tcW w:w="1587" w:type="dxa"/>
            <w:tcBorders>
              <w:top w:val="single" w:sz="4" w:space="0" w:color="323E4F"/>
              <w:left w:val="single" w:sz="4" w:space="0" w:color="323E4F"/>
              <w:bottom w:val="single" w:sz="4" w:space="0" w:color="323E4F"/>
              <w:right w:val="single" w:sz="4" w:space="0" w:color="323E4F"/>
            </w:tcBorders>
            <w:shd w:val="clear" w:color="auto" w:fill="FFFFFF"/>
            <w:hideMark/>
          </w:tcPr>
          <w:p w14:paraId="74A931A7" w14:textId="77777777" w:rsidR="00581458" w:rsidRDefault="00581458">
            <w:pPr>
              <w:rPr>
                <w:sz w:val="18"/>
                <w:szCs w:val="18"/>
              </w:rPr>
            </w:pPr>
            <w:r>
              <w:rPr>
                <w:sz w:val="18"/>
                <w:szCs w:val="18"/>
              </w:rPr>
              <w:t>2,500 (including at least 30% of women)</w:t>
            </w:r>
          </w:p>
        </w:tc>
        <w:tc>
          <w:tcPr>
            <w:tcW w:w="1445" w:type="dxa"/>
            <w:tcBorders>
              <w:top w:val="single" w:sz="4" w:space="0" w:color="323E4F"/>
              <w:left w:val="single" w:sz="4" w:space="0" w:color="323E4F"/>
              <w:bottom w:val="single" w:sz="4" w:space="0" w:color="323E4F"/>
              <w:right w:val="single" w:sz="4" w:space="0" w:color="323E4F"/>
            </w:tcBorders>
            <w:shd w:val="clear" w:color="auto" w:fill="FFFFFF"/>
            <w:hideMark/>
          </w:tcPr>
          <w:p w14:paraId="19E2C76F" w14:textId="77777777" w:rsidR="00581458" w:rsidRDefault="00581458">
            <w:pPr>
              <w:rPr>
                <w:sz w:val="18"/>
                <w:szCs w:val="18"/>
              </w:rPr>
            </w:pPr>
            <w:r>
              <w:rPr>
                <w:sz w:val="18"/>
                <w:szCs w:val="18"/>
              </w:rPr>
              <w:t>5,000 (including at least 30% of women)</w:t>
            </w:r>
          </w:p>
        </w:tc>
        <w:tc>
          <w:tcPr>
            <w:tcW w:w="1435" w:type="dxa"/>
            <w:tcBorders>
              <w:top w:val="single" w:sz="4" w:space="0" w:color="323E4F"/>
              <w:left w:val="single" w:sz="4" w:space="0" w:color="323E4F"/>
              <w:bottom w:val="single" w:sz="4" w:space="0" w:color="323E4F"/>
              <w:right w:val="single" w:sz="4" w:space="0" w:color="323E4F"/>
            </w:tcBorders>
            <w:shd w:val="clear" w:color="auto" w:fill="FFFFFF"/>
          </w:tcPr>
          <w:p w14:paraId="2C09B93A" w14:textId="77777777" w:rsidR="00581458" w:rsidRDefault="00581458">
            <w:pPr>
              <w:rPr>
                <w:sz w:val="18"/>
                <w:szCs w:val="18"/>
              </w:rPr>
            </w:pPr>
            <w:r>
              <w:rPr>
                <w:sz w:val="18"/>
                <w:szCs w:val="18"/>
              </w:rPr>
              <w:t>Project M&amp;E reports</w:t>
            </w:r>
          </w:p>
          <w:p w14:paraId="0C13BFFD" w14:textId="77777777" w:rsidR="00581458" w:rsidRDefault="00581458">
            <w:pPr>
              <w:rPr>
                <w:sz w:val="18"/>
                <w:szCs w:val="18"/>
              </w:rPr>
            </w:pPr>
          </w:p>
        </w:tc>
        <w:tc>
          <w:tcPr>
            <w:tcW w:w="3088" w:type="dxa"/>
            <w:vMerge w:val="restart"/>
            <w:tcBorders>
              <w:top w:val="single" w:sz="4" w:space="0" w:color="323E4F"/>
              <w:left w:val="single" w:sz="4" w:space="0" w:color="323E4F"/>
              <w:bottom w:val="single" w:sz="4" w:space="0" w:color="323E4F"/>
              <w:right w:val="single" w:sz="4" w:space="0" w:color="323E4F"/>
            </w:tcBorders>
            <w:shd w:val="clear" w:color="auto" w:fill="FFFFFF"/>
          </w:tcPr>
          <w:p w14:paraId="6CB8FF2F"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Stakeholders are interested in learning more on INRM</w:t>
            </w:r>
          </w:p>
          <w:p w14:paraId="1022A9B6" w14:textId="77777777" w:rsidR="00581458" w:rsidRDefault="00581458">
            <w:pPr>
              <w:pStyle w:val="ListParagraph"/>
              <w:spacing w:line="276" w:lineRule="auto"/>
              <w:ind w:left="337"/>
              <w:rPr>
                <w:sz w:val="18"/>
                <w:szCs w:val="18"/>
              </w:rPr>
            </w:pPr>
          </w:p>
          <w:p w14:paraId="1CD55382"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Stakeholders provide consent for sharing information</w:t>
            </w:r>
          </w:p>
          <w:p w14:paraId="3EF15208" w14:textId="77777777" w:rsidR="00581458" w:rsidRDefault="00581458">
            <w:pPr>
              <w:pStyle w:val="ListParagraph"/>
              <w:spacing w:line="276" w:lineRule="auto"/>
              <w:ind w:left="337"/>
              <w:rPr>
                <w:sz w:val="18"/>
                <w:szCs w:val="18"/>
              </w:rPr>
            </w:pPr>
          </w:p>
          <w:p w14:paraId="4AE4D266" w14:textId="77777777" w:rsidR="00581458" w:rsidRDefault="00581458" w:rsidP="00581458">
            <w:pPr>
              <w:pStyle w:val="ListParagraph"/>
              <w:numPr>
                <w:ilvl w:val="0"/>
                <w:numId w:val="61"/>
              </w:numPr>
              <w:shd w:val="clear" w:color="auto" w:fill="FFFFFF"/>
              <w:spacing w:line="276" w:lineRule="auto"/>
              <w:ind w:left="337"/>
              <w:contextualSpacing/>
              <w:rPr>
                <w:sz w:val="18"/>
                <w:szCs w:val="18"/>
              </w:rPr>
            </w:pPr>
            <w:r>
              <w:rPr>
                <w:sz w:val="18"/>
                <w:szCs w:val="18"/>
              </w:rPr>
              <w:t>Accurate data is available to perform project M&amp;E tasks</w:t>
            </w:r>
          </w:p>
        </w:tc>
      </w:tr>
      <w:tr w:rsidR="00581458" w14:paraId="5005445D" w14:textId="77777777" w:rsidTr="00581458">
        <w:trPr>
          <w:trHeight w:val="160"/>
        </w:trPr>
        <w:tc>
          <w:tcPr>
            <w:tcW w:w="13883" w:type="dxa"/>
            <w:vMerge/>
            <w:tcBorders>
              <w:top w:val="single" w:sz="4" w:space="0" w:color="323E4F"/>
              <w:left w:val="single" w:sz="4" w:space="0" w:color="323E4F"/>
              <w:bottom w:val="single" w:sz="4" w:space="0" w:color="323E4F"/>
              <w:right w:val="single" w:sz="4" w:space="0" w:color="323E4F"/>
            </w:tcBorders>
            <w:vAlign w:val="center"/>
            <w:hideMark/>
          </w:tcPr>
          <w:p w14:paraId="0D992E2F"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488D7992" w14:textId="77777777" w:rsidR="00581458" w:rsidRDefault="00581458">
            <w:pPr>
              <w:rPr>
                <w:sz w:val="18"/>
                <w:szCs w:val="18"/>
              </w:rPr>
            </w:pPr>
            <w:r>
              <w:rPr>
                <w:sz w:val="18"/>
                <w:szCs w:val="18"/>
              </w:rPr>
              <w:t># good practices from men and women systemized and shared</w:t>
            </w:r>
          </w:p>
        </w:tc>
        <w:tc>
          <w:tcPr>
            <w:tcW w:w="1268" w:type="dxa"/>
            <w:tcBorders>
              <w:top w:val="single" w:sz="4" w:space="0" w:color="323E4F"/>
              <w:left w:val="single" w:sz="4" w:space="0" w:color="323E4F"/>
              <w:bottom w:val="single" w:sz="4" w:space="0" w:color="323E4F"/>
              <w:right w:val="single" w:sz="4" w:space="0" w:color="323E4F"/>
            </w:tcBorders>
            <w:shd w:val="clear" w:color="auto" w:fill="FFFFFF"/>
            <w:hideMark/>
          </w:tcPr>
          <w:p w14:paraId="767DAE3A" w14:textId="77777777" w:rsidR="00581458" w:rsidRDefault="00581458">
            <w:pPr>
              <w:rPr>
                <w:sz w:val="18"/>
                <w:szCs w:val="18"/>
              </w:rPr>
            </w:pPr>
            <w:r>
              <w:rPr>
                <w:sz w:val="18"/>
                <w:szCs w:val="18"/>
              </w:rPr>
              <w:t>0</w:t>
            </w:r>
          </w:p>
        </w:tc>
        <w:tc>
          <w:tcPr>
            <w:tcW w:w="1587" w:type="dxa"/>
            <w:tcBorders>
              <w:top w:val="single" w:sz="4" w:space="0" w:color="323E4F"/>
              <w:left w:val="single" w:sz="4" w:space="0" w:color="323E4F"/>
              <w:bottom w:val="single" w:sz="4" w:space="0" w:color="323E4F"/>
              <w:right w:val="single" w:sz="4" w:space="0" w:color="323E4F"/>
            </w:tcBorders>
            <w:shd w:val="clear" w:color="auto" w:fill="FFFFFF"/>
            <w:hideMark/>
          </w:tcPr>
          <w:p w14:paraId="4E91DF41" w14:textId="77777777" w:rsidR="00581458" w:rsidRDefault="00581458">
            <w:pPr>
              <w:rPr>
                <w:sz w:val="18"/>
                <w:szCs w:val="18"/>
              </w:rPr>
            </w:pPr>
            <w:r>
              <w:rPr>
                <w:sz w:val="18"/>
                <w:szCs w:val="18"/>
              </w:rPr>
              <w:t>5</w:t>
            </w:r>
          </w:p>
        </w:tc>
        <w:tc>
          <w:tcPr>
            <w:tcW w:w="1445" w:type="dxa"/>
            <w:tcBorders>
              <w:top w:val="single" w:sz="4" w:space="0" w:color="323E4F"/>
              <w:left w:val="single" w:sz="4" w:space="0" w:color="323E4F"/>
              <w:bottom w:val="single" w:sz="4" w:space="0" w:color="323E4F"/>
              <w:right w:val="single" w:sz="4" w:space="0" w:color="323E4F"/>
            </w:tcBorders>
            <w:shd w:val="clear" w:color="auto" w:fill="FFFFFF"/>
            <w:hideMark/>
          </w:tcPr>
          <w:p w14:paraId="4D2EA7F0" w14:textId="77777777" w:rsidR="00581458" w:rsidRDefault="00581458">
            <w:pPr>
              <w:rPr>
                <w:sz w:val="18"/>
                <w:szCs w:val="18"/>
              </w:rPr>
            </w:pPr>
            <w:r>
              <w:rPr>
                <w:sz w:val="18"/>
                <w:szCs w:val="18"/>
              </w:rPr>
              <w:t>10</w:t>
            </w:r>
          </w:p>
        </w:tc>
        <w:tc>
          <w:tcPr>
            <w:tcW w:w="1435" w:type="dxa"/>
            <w:tcBorders>
              <w:top w:val="single" w:sz="4" w:space="0" w:color="323E4F"/>
              <w:left w:val="single" w:sz="4" w:space="0" w:color="323E4F"/>
              <w:bottom w:val="single" w:sz="4" w:space="0" w:color="323E4F"/>
              <w:right w:val="single" w:sz="4" w:space="0" w:color="323E4F"/>
            </w:tcBorders>
            <w:shd w:val="clear" w:color="auto" w:fill="FFFFFF"/>
            <w:hideMark/>
          </w:tcPr>
          <w:p w14:paraId="11ED8E89" w14:textId="77777777" w:rsidR="00581458" w:rsidRDefault="00581458">
            <w:pPr>
              <w:rPr>
                <w:sz w:val="18"/>
                <w:szCs w:val="18"/>
              </w:rPr>
            </w:pPr>
            <w:r>
              <w:rPr>
                <w:sz w:val="18"/>
                <w:szCs w:val="18"/>
              </w:rPr>
              <w:t>Systematization workshop minutes Technical factsheets on the good practices</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6181EA45" w14:textId="77777777" w:rsidR="00581458" w:rsidRDefault="00581458">
            <w:pPr>
              <w:rPr>
                <w:rFonts w:eastAsia="Source Sans Pro" w:cstheme="minorHAnsi"/>
                <w:color w:val="000000"/>
                <w:spacing w:val="1"/>
                <w:sz w:val="18"/>
                <w:szCs w:val="18"/>
                <w:lang w:val="en-GB"/>
              </w:rPr>
            </w:pPr>
          </w:p>
        </w:tc>
      </w:tr>
      <w:tr w:rsidR="00581458" w14:paraId="73B88002" w14:textId="77777777" w:rsidTr="00581458">
        <w:trPr>
          <w:trHeight w:val="160"/>
        </w:trPr>
        <w:tc>
          <w:tcPr>
            <w:tcW w:w="13883" w:type="dxa"/>
            <w:vMerge/>
            <w:tcBorders>
              <w:top w:val="single" w:sz="4" w:space="0" w:color="323E4F"/>
              <w:left w:val="single" w:sz="4" w:space="0" w:color="323E4F"/>
              <w:bottom w:val="single" w:sz="4" w:space="0" w:color="323E4F"/>
              <w:right w:val="single" w:sz="4" w:space="0" w:color="323E4F"/>
            </w:tcBorders>
            <w:vAlign w:val="center"/>
            <w:hideMark/>
          </w:tcPr>
          <w:p w14:paraId="751C81D1"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tcPr>
          <w:p w14:paraId="61AD2D8E" w14:textId="77777777" w:rsidR="00581458" w:rsidRDefault="00581458">
            <w:pPr>
              <w:rPr>
                <w:sz w:val="18"/>
                <w:szCs w:val="18"/>
              </w:rPr>
            </w:pPr>
            <w:r>
              <w:rPr>
                <w:sz w:val="18"/>
                <w:szCs w:val="18"/>
              </w:rPr>
              <w:t xml:space="preserve"> # of communities involved in CBINRM monitoring (at least 30% of the monitoring champions will be women)</w:t>
            </w:r>
          </w:p>
          <w:p w14:paraId="4BB97987" w14:textId="77777777" w:rsidR="00581458" w:rsidRDefault="00581458">
            <w:pPr>
              <w:rPr>
                <w:sz w:val="18"/>
                <w:szCs w:val="18"/>
              </w:rPr>
            </w:pPr>
          </w:p>
        </w:tc>
        <w:tc>
          <w:tcPr>
            <w:tcW w:w="1268" w:type="dxa"/>
            <w:tcBorders>
              <w:top w:val="single" w:sz="4" w:space="0" w:color="323E4F"/>
              <w:left w:val="single" w:sz="4" w:space="0" w:color="323E4F"/>
              <w:bottom w:val="single" w:sz="4" w:space="0" w:color="323E4F"/>
              <w:right w:val="single" w:sz="4" w:space="0" w:color="323E4F"/>
            </w:tcBorders>
            <w:shd w:val="clear" w:color="auto" w:fill="FFFFFF"/>
            <w:hideMark/>
          </w:tcPr>
          <w:p w14:paraId="2577FAD3" w14:textId="77777777" w:rsidR="00581458" w:rsidRDefault="00581458">
            <w:pPr>
              <w:rPr>
                <w:sz w:val="18"/>
                <w:szCs w:val="18"/>
              </w:rPr>
            </w:pPr>
            <w:r>
              <w:rPr>
                <w:sz w:val="18"/>
                <w:szCs w:val="18"/>
              </w:rPr>
              <w:t>0</w:t>
            </w:r>
          </w:p>
        </w:tc>
        <w:tc>
          <w:tcPr>
            <w:tcW w:w="1587" w:type="dxa"/>
            <w:tcBorders>
              <w:top w:val="single" w:sz="4" w:space="0" w:color="323E4F"/>
              <w:left w:val="single" w:sz="4" w:space="0" w:color="323E4F"/>
              <w:bottom w:val="single" w:sz="4" w:space="0" w:color="323E4F"/>
              <w:right w:val="single" w:sz="4" w:space="0" w:color="323E4F"/>
            </w:tcBorders>
            <w:shd w:val="clear" w:color="auto" w:fill="FFFFFF"/>
            <w:hideMark/>
          </w:tcPr>
          <w:p w14:paraId="06DE2EC6" w14:textId="77777777" w:rsidR="00581458" w:rsidRDefault="00581458">
            <w:pPr>
              <w:rPr>
                <w:sz w:val="18"/>
                <w:szCs w:val="18"/>
              </w:rPr>
            </w:pPr>
            <w:r>
              <w:rPr>
                <w:sz w:val="18"/>
                <w:szCs w:val="18"/>
              </w:rPr>
              <w:t>4</w:t>
            </w:r>
          </w:p>
        </w:tc>
        <w:tc>
          <w:tcPr>
            <w:tcW w:w="1445" w:type="dxa"/>
            <w:tcBorders>
              <w:top w:val="single" w:sz="4" w:space="0" w:color="323E4F"/>
              <w:left w:val="single" w:sz="4" w:space="0" w:color="323E4F"/>
              <w:bottom w:val="single" w:sz="4" w:space="0" w:color="323E4F"/>
              <w:right w:val="single" w:sz="4" w:space="0" w:color="323E4F"/>
            </w:tcBorders>
            <w:shd w:val="clear" w:color="auto" w:fill="FFFFFF"/>
            <w:hideMark/>
          </w:tcPr>
          <w:p w14:paraId="14B5054C" w14:textId="77777777" w:rsidR="00581458" w:rsidRDefault="00581458">
            <w:pPr>
              <w:rPr>
                <w:sz w:val="18"/>
                <w:szCs w:val="18"/>
              </w:rPr>
            </w:pPr>
            <w:r>
              <w:rPr>
                <w:sz w:val="18"/>
                <w:szCs w:val="18"/>
              </w:rPr>
              <w:t>8</w:t>
            </w:r>
          </w:p>
        </w:tc>
        <w:tc>
          <w:tcPr>
            <w:tcW w:w="1435" w:type="dxa"/>
            <w:tcBorders>
              <w:top w:val="single" w:sz="4" w:space="0" w:color="323E4F"/>
              <w:left w:val="single" w:sz="4" w:space="0" w:color="323E4F"/>
              <w:bottom w:val="single" w:sz="4" w:space="0" w:color="323E4F"/>
              <w:right w:val="single" w:sz="4" w:space="0" w:color="323E4F"/>
            </w:tcBorders>
            <w:shd w:val="clear" w:color="auto" w:fill="FFFFFF"/>
            <w:hideMark/>
          </w:tcPr>
          <w:p w14:paraId="7F990441" w14:textId="77777777" w:rsidR="00581458" w:rsidRDefault="00581458">
            <w:pPr>
              <w:rPr>
                <w:sz w:val="18"/>
                <w:szCs w:val="18"/>
              </w:rPr>
            </w:pPr>
            <w:r>
              <w:rPr>
                <w:sz w:val="18"/>
                <w:szCs w:val="18"/>
              </w:rPr>
              <w:t>Project M&amp;E reports</w:t>
            </w:r>
          </w:p>
          <w:p w14:paraId="2C45350A" w14:textId="77777777" w:rsidR="00581458" w:rsidRDefault="00581458">
            <w:pPr>
              <w:rPr>
                <w:sz w:val="18"/>
                <w:szCs w:val="18"/>
              </w:rPr>
            </w:pPr>
            <w:r>
              <w:rPr>
                <w:sz w:val="18"/>
                <w:szCs w:val="18"/>
              </w:rPr>
              <w:t>National FLR monitoring system report</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76108B2F" w14:textId="77777777" w:rsidR="00581458" w:rsidRDefault="00581458">
            <w:pPr>
              <w:rPr>
                <w:rFonts w:eastAsia="Source Sans Pro" w:cstheme="minorHAnsi"/>
                <w:color w:val="000000"/>
                <w:spacing w:val="1"/>
                <w:sz w:val="18"/>
                <w:szCs w:val="18"/>
                <w:lang w:val="en-GB"/>
              </w:rPr>
            </w:pPr>
          </w:p>
        </w:tc>
      </w:tr>
      <w:tr w:rsidR="00581458" w14:paraId="2A337184" w14:textId="77777777" w:rsidTr="00581458">
        <w:trPr>
          <w:trHeight w:val="160"/>
        </w:trPr>
        <w:tc>
          <w:tcPr>
            <w:tcW w:w="13883" w:type="dxa"/>
            <w:vMerge/>
            <w:tcBorders>
              <w:top w:val="single" w:sz="4" w:space="0" w:color="323E4F"/>
              <w:left w:val="single" w:sz="4" w:space="0" w:color="323E4F"/>
              <w:bottom w:val="single" w:sz="4" w:space="0" w:color="323E4F"/>
              <w:right w:val="single" w:sz="4" w:space="0" w:color="323E4F"/>
            </w:tcBorders>
            <w:vAlign w:val="center"/>
            <w:hideMark/>
          </w:tcPr>
          <w:p w14:paraId="0813C956" w14:textId="77777777" w:rsidR="00581458" w:rsidRDefault="00581458">
            <w:pPr>
              <w:rPr>
                <w:rFonts w:eastAsia="Source Sans Pro" w:cstheme="minorHAnsi"/>
                <w:color w:val="000000"/>
                <w:spacing w:val="1"/>
                <w:sz w:val="18"/>
                <w:szCs w:val="18"/>
                <w:lang w:val="en-GB"/>
              </w:rPr>
            </w:pPr>
          </w:p>
        </w:tc>
        <w:tc>
          <w:tcPr>
            <w:tcW w:w="2965" w:type="dxa"/>
            <w:tcBorders>
              <w:top w:val="single" w:sz="4" w:space="0" w:color="323E4F"/>
              <w:left w:val="single" w:sz="4" w:space="0" w:color="323E4F"/>
              <w:bottom w:val="single" w:sz="4" w:space="0" w:color="323E4F"/>
              <w:right w:val="single" w:sz="4" w:space="0" w:color="323E4F"/>
            </w:tcBorders>
            <w:shd w:val="clear" w:color="auto" w:fill="FFFFFF"/>
            <w:hideMark/>
          </w:tcPr>
          <w:p w14:paraId="7A1F9E6A" w14:textId="77777777" w:rsidR="00581458" w:rsidRDefault="00581458">
            <w:pPr>
              <w:rPr>
                <w:sz w:val="18"/>
                <w:szCs w:val="18"/>
              </w:rPr>
            </w:pPr>
            <w:r>
              <w:rPr>
                <w:sz w:val="18"/>
                <w:szCs w:val="18"/>
              </w:rPr>
              <w:t xml:space="preserve"># M&amp;E system put in place to ensure adaptive management </w:t>
            </w:r>
          </w:p>
        </w:tc>
        <w:tc>
          <w:tcPr>
            <w:tcW w:w="1268" w:type="dxa"/>
            <w:tcBorders>
              <w:top w:val="single" w:sz="4" w:space="0" w:color="323E4F"/>
              <w:left w:val="single" w:sz="4" w:space="0" w:color="323E4F"/>
              <w:bottom w:val="single" w:sz="4" w:space="0" w:color="323E4F"/>
              <w:right w:val="single" w:sz="4" w:space="0" w:color="323E4F"/>
            </w:tcBorders>
            <w:shd w:val="clear" w:color="auto" w:fill="FFFFFF"/>
            <w:hideMark/>
          </w:tcPr>
          <w:p w14:paraId="2A0D2EDD" w14:textId="77777777" w:rsidR="00581458" w:rsidRDefault="00581458">
            <w:pPr>
              <w:rPr>
                <w:sz w:val="18"/>
                <w:szCs w:val="18"/>
              </w:rPr>
            </w:pPr>
            <w:r>
              <w:rPr>
                <w:sz w:val="18"/>
                <w:szCs w:val="18"/>
              </w:rPr>
              <w:t>0</w:t>
            </w:r>
          </w:p>
        </w:tc>
        <w:tc>
          <w:tcPr>
            <w:tcW w:w="1587" w:type="dxa"/>
            <w:tcBorders>
              <w:top w:val="single" w:sz="4" w:space="0" w:color="323E4F"/>
              <w:left w:val="single" w:sz="4" w:space="0" w:color="323E4F"/>
              <w:bottom w:val="single" w:sz="4" w:space="0" w:color="323E4F"/>
              <w:right w:val="single" w:sz="4" w:space="0" w:color="323E4F"/>
            </w:tcBorders>
            <w:shd w:val="clear" w:color="auto" w:fill="FFFFFF"/>
            <w:hideMark/>
          </w:tcPr>
          <w:p w14:paraId="56CB8C8E" w14:textId="77777777" w:rsidR="00581458" w:rsidRDefault="00581458">
            <w:pPr>
              <w:rPr>
                <w:sz w:val="18"/>
                <w:szCs w:val="18"/>
              </w:rPr>
            </w:pPr>
            <w:r>
              <w:rPr>
                <w:sz w:val="18"/>
                <w:szCs w:val="18"/>
              </w:rPr>
              <w:t>1</w:t>
            </w:r>
          </w:p>
        </w:tc>
        <w:tc>
          <w:tcPr>
            <w:tcW w:w="1445" w:type="dxa"/>
            <w:tcBorders>
              <w:top w:val="single" w:sz="4" w:space="0" w:color="323E4F"/>
              <w:left w:val="single" w:sz="4" w:space="0" w:color="323E4F"/>
              <w:bottom w:val="single" w:sz="4" w:space="0" w:color="323E4F"/>
              <w:right w:val="single" w:sz="4" w:space="0" w:color="323E4F"/>
            </w:tcBorders>
            <w:shd w:val="clear" w:color="auto" w:fill="FFFFFF"/>
            <w:hideMark/>
          </w:tcPr>
          <w:p w14:paraId="59DC0D3C" w14:textId="77777777" w:rsidR="00581458" w:rsidRDefault="00581458">
            <w:pPr>
              <w:rPr>
                <w:sz w:val="18"/>
                <w:szCs w:val="18"/>
              </w:rPr>
            </w:pPr>
            <w:r>
              <w:rPr>
                <w:sz w:val="18"/>
                <w:szCs w:val="18"/>
              </w:rPr>
              <w:t>1</w:t>
            </w:r>
          </w:p>
        </w:tc>
        <w:tc>
          <w:tcPr>
            <w:tcW w:w="1435" w:type="dxa"/>
            <w:tcBorders>
              <w:top w:val="single" w:sz="4" w:space="0" w:color="323E4F"/>
              <w:left w:val="single" w:sz="4" w:space="0" w:color="323E4F"/>
              <w:bottom w:val="single" w:sz="4" w:space="0" w:color="323E4F"/>
              <w:right w:val="single" w:sz="4" w:space="0" w:color="323E4F"/>
            </w:tcBorders>
            <w:shd w:val="clear" w:color="auto" w:fill="FFFFFF"/>
            <w:hideMark/>
          </w:tcPr>
          <w:p w14:paraId="69F494FB" w14:textId="77777777" w:rsidR="00581458" w:rsidRDefault="00581458">
            <w:pPr>
              <w:rPr>
                <w:sz w:val="18"/>
                <w:szCs w:val="18"/>
              </w:rPr>
            </w:pPr>
            <w:r>
              <w:rPr>
                <w:sz w:val="18"/>
                <w:szCs w:val="18"/>
              </w:rPr>
              <w:t>M&amp;E system</w:t>
            </w:r>
          </w:p>
        </w:tc>
        <w:tc>
          <w:tcPr>
            <w:tcW w:w="3088" w:type="dxa"/>
            <w:vMerge/>
            <w:tcBorders>
              <w:top w:val="single" w:sz="4" w:space="0" w:color="323E4F"/>
              <w:left w:val="single" w:sz="4" w:space="0" w:color="323E4F"/>
              <w:bottom w:val="single" w:sz="4" w:space="0" w:color="323E4F"/>
              <w:right w:val="single" w:sz="4" w:space="0" w:color="323E4F"/>
            </w:tcBorders>
            <w:vAlign w:val="center"/>
            <w:hideMark/>
          </w:tcPr>
          <w:p w14:paraId="67044762" w14:textId="77777777" w:rsidR="00581458" w:rsidRDefault="00581458">
            <w:pPr>
              <w:rPr>
                <w:rFonts w:eastAsia="Source Sans Pro" w:cstheme="minorHAnsi"/>
                <w:color w:val="000000"/>
                <w:spacing w:val="1"/>
                <w:sz w:val="18"/>
                <w:szCs w:val="18"/>
                <w:lang w:val="en-GB"/>
              </w:rPr>
            </w:pPr>
          </w:p>
        </w:tc>
      </w:tr>
      <w:tr w:rsidR="00581458" w14:paraId="27F2B87B" w14:textId="77777777" w:rsidTr="00581458">
        <w:trPr>
          <w:trHeight w:val="160"/>
        </w:trPr>
        <w:tc>
          <w:tcPr>
            <w:tcW w:w="13883" w:type="dxa"/>
            <w:gridSpan w:val="7"/>
            <w:tcBorders>
              <w:top w:val="single" w:sz="4" w:space="0" w:color="323E4F"/>
              <w:left w:val="single" w:sz="4" w:space="0" w:color="323E4F"/>
              <w:bottom w:val="single" w:sz="4" w:space="0" w:color="323E4F"/>
              <w:right w:val="single" w:sz="4" w:space="0" w:color="323E4F"/>
            </w:tcBorders>
            <w:shd w:val="clear" w:color="auto" w:fill="FFFFFF"/>
            <w:vAlign w:val="center"/>
            <w:hideMark/>
          </w:tcPr>
          <w:p w14:paraId="1296928C" w14:textId="77777777" w:rsidR="00581458" w:rsidRDefault="00581458">
            <w:pPr>
              <w:rPr>
                <w:sz w:val="18"/>
                <w:szCs w:val="18"/>
              </w:rPr>
            </w:pPr>
            <w:r>
              <w:rPr>
                <w:sz w:val="18"/>
                <w:szCs w:val="18"/>
              </w:rPr>
              <w:t>Output 3.1: Lessons learned documented and disseminated ( 1 INRM knowledge platform, 10 lessons learned systemized)</w:t>
            </w:r>
          </w:p>
          <w:p w14:paraId="3580C42D" w14:textId="77777777" w:rsidR="00581458" w:rsidRDefault="00581458">
            <w:pPr>
              <w:rPr>
                <w:sz w:val="18"/>
                <w:szCs w:val="18"/>
              </w:rPr>
            </w:pPr>
            <w:r>
              <w:rPr>
                <w:sz w:val="18"/>
                <w:szCs w:val="18"/>
              </w:rPr>
              <w:t>Output 3.2: Project progress continually monitored and adaptive management actions taken (CB monitoring developed and tested in 8 communities)</w:t>
            </w:r>
          </w:p>
        </w:tc>
      </w:tr>
    </w:tbl>
    <w:p w14:paraId="07457E8A" w14:textId="77777777" w:rsidR="00581458" w:rsidRPr="001A5D65" w:rsidRDefault="00581458" w:rsidP="00C908F0">
      <w:pPr>
        <w:spacing w:after="0" w:line="240" w:lineRule="auto"/>
        <w:rPr>
          <w:rFonts w:ascii="Times New Roman" w:eastAsia="Times New Roman" w:hAnsi="Times New Roman"/>
          <w:color w:val="000000"/>
          <w:sz w:val="20"/>
          <w:szCs w:val="20"/>
        </w:rPr>
        <w:sectPr w:rsidR="00581458" w:rsidRPr="001A5D65" w:rsidSect="00265900">
          <w:pgSz w:w="15840" w:h="12240" w:orient="landscape"/>
          <w:pgMar w:top="720" w:right="720" w:bottom="907" w:left="1440" w:header="720" w:footer="720" w:gutter="0"/>
          <w:cols w:space="720"/>
          <w:docGrid w:linePitch="360"/>
        </w:sectPr>
      </w:pPr>
    </w:p>
    <w:p w14:paraId="27EF7185" w14:textId="4C76262A" w:rsidR="00E00B7A" w:rsidRDefault="00E00B7A" w:rsidP="00C908F0">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b/>
          <w:color w:val="000000"/>
          <w:sz w:val="20"/>
          <w:szCs w:val="20"/>
        </w:rPr>
        <w:t>ANNEX B:  RESPONSES TO PROJECT REVIEWS (</w:t>
      </w:r>
      <w:r w:rsidRPr="001A5D65">
        <w:rPr>
          <w:rFonts w:ascii="Times New Roman" w:eastAsia="Times New Roman" w:hAnsi="Times New Roman"/>
          <w:color w:val="000000"/>
          <w:sz w:val="20"/>
          <w:szCs w:val="20"/>
        </w:rPr>
        <w:t>from GEF Secretariat and GEF Agencies, and Responses to Comments from Council at work program inclusion and the Convention Secretariat and STAP at PIF).</w:t>
      </w:r>
    </w:p>
    <w:p w14:paraId="6BA2FEA2" w14:textId="0B973679" w:rsidR="00906692" w:rsidRDefault="00906692" w:rsidP="00C908F0">
      <w:pPr>
        <w:spacing w:after="0" w:line="240" w:lineRule="auto"/>
        <w:rPr>
          <w:rFonts w:ascii="Times New Roman" w:eastAsia="Times New Roman" w:hAnsi="Times New Roman"/>
          <w:color w:val="000000"/>
          <w:sz w:val="20"/>
          <w:szCs w:val="20"/>
        </w:rPr>
      </w:pPr>
    </w:p>
    <w:tbl>
      <w:tblPr>
        <w:tblW w:w="49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3727"/>
        <w:gridCol w:w="4237"/>
      </w:tblGrid>
      <w:tr w:rsidR="00581458" w:rsidRPr="00581458" w14:paraId="23F26B6F" w14:textId="77777777" w:rsidTr="00D41D3E">
        <w:trPr>
          <w:tblHeader/>
        </w:trPr>
        <w:tc>
          <w:tcPr>
            <w:tcW w:w="1231" w:type="pct"/>
            <w:tcBorders>
              <w:bottom w:val="single" w:sz="4" w:space="0" w:color="auto"/>
            </w:tcBorders>
            <w:shd w:val="clear" w:color="auto" w:fill="C2D69B"/>
          </w:tcPr>
          <w:p w14:paraId="69275647" w14:textId="77777777" w:rsidR="00581458" w:rsidRPr="00581458" w:rsidRDefault="00581458" w:rsidP="00D41D3E">
            <w:pPr>
              <w:spacing w:after="0" w:line="240" w:lineRule="auto"/>
              <w:rPr>
                <w:rFonts w:asciiTheme="minorHAnsi" w:eastAsia="Calibri" w:hAnsiTheme="minorHAnsi" w:cstheme="minorHAnsi"/>
                <w:b/>
                <w:color w:val="000000"/>
                <w:sz w:val="20"/>
                <w:szCs w:val="20"/>
                <w:lang w:val="es-ES"/>
              </w:rPr>
            </w:pPr>
            <w:r w:rsidRPr="00581458">
              <w:rPr>
                <w:rFonts w:asciiTheme="minorHAnsi" w:eastAsia="Calibri" w:hAnsiTheme="minorHAnsi" w:cstheme="minorHAnsi"/>
                <w:b/>
                <w:color w:val="000000"/>
                <w:sz w:val="20"/>
                <w:szCs w:val="20"/>
                <w:lang w:val="es-ES"/>
              </w:rPr>
              <w:t>Questions</w:t>
            </w:r>
          </w:p>
        </w:tc>
        <w:tc>
          <w:tcPr>
            <w:tcW w:w="1764" w:type="pct"/>
            <w:tcBorders>
              <w:bottom w:val="single" w:sz="4" w:space="0" w:color="auto"/>
            </w:tcBorders>
            <w:shd w:val="clear" w:color="auto" w:fill="C2D69B"/>
          </w:tcPr>
          <w:p w14:paraId="2525DF3A"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b/>
                <w:color w:val="000000"/>
                <w:sz w:val="20"/>
                <w:szCs w:val="20"/>
              </w:rPr>
            </w:pPr>
            <w:r w:rsidRPr="00581458">
              <w:rPr>
                <w:rFonts w:asciiTheme="minorHAnsi" w:eastAsia="Calibri" w:hAnsiTheme="minorHAnsi" w:cstheme="minorHAnsi"/>
                <w:b/>
                <w:color w:val="000000"/>
                <w:sz w:val="20"/>
                <w:szCs w:val="20"/>
              </w:rPr>
              <w:t xml:space="preserve">Secretariat Comment </w:t>
            </w:r>
          </w:p>
        </w:tc>
        <w:tc>
          <w:tcPr>
            <w:tcW w:w="2005" w:type="pct"/>
            <w:tcBorders>
              <w:bottom w:val="single" w:sz="4" w:space="0" w:color="auto"/>
            </w:tcBorders>
            <w:shd w:val="clear" w:color="auto" w:fill="C2D69B"/>
          </w:tcPr>
          <w:p w14:paraId="38F18119" w14:textId="77777777" w:rsidR="00581458" w:rsidRPr="00581458" w:rsidRDefault="00581458" w:rsidP="00D41D3E">
            <w:pPr>
              <w:spacing w:after="0" w:line="240" w:lineRule="auto"/>
              <w:rPr>
                <w:rFonts w:asciiTheme="minorHAnsi" w:eastAsia="Calibri" w:hAnsiTheme="minorHAnsi" w:cstheme="minorHAnsi"/>
                <w:b/>
                <w:color w:val="000000"/>
                <w:sz w:val="20"/>
                <w:szCs w:val="20"/>
              </w:rPr>
            </w:pPr>
            <w:r w:rsidRPr="00581458">
              <w:rPr>
                <w:rFonts w:asciiTheme="minorHAnsi" w:eastAsia="Calibri" w:hAnsiTheme="minorHAnsi" w:cstheme="minorHAnsi"/>
                <w:b/>
                <w:color w:val="000000"/>
                <w:sz w:val="20"/>
                <w:szCs w:val="20"/>
              </w:rPr>
              <w:t xml:space="preserve">FAO Response to GEFSEC </w:t>
            </w:r>
          </w:p>
        </w:tc>
      </w:tr>
      <w:tr w:rsidR="00581458" w:rsidRPr="00581458" w14:paraId="090FFFC7" w14:textId="77777777" w:rsidTr="00D41D3E">
        <w:trPr>
          <w:trHeight w:val="1137"/>
          <w:tblHeader/>
        </w:trPr>
        <w:tc>
          <w:tcPr>
            <w:tcW w:w="1231" w:type="pct"/>
            <w:shd w:val="clear" w:color="auto" w:fill="FFFFFF"/>
          </w:tcPr>
          <w:p w14:paraId="26104284"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2. Is the project consistent with the recipient country’s national strategies and plans or reports and assessments under relevant conventions?</w:t>
            </w:r>
          </w:p>
        </w:tc>
        <w:tc>
          <w:tcPr>
            <w:tcW w:w="1764" w:type="pct"/>
            <w:shd w:val="clear" w:color="auto" w:fill="FFFFFF"/>
          </w:tcPr>
          <w:p w14:paraId="58D4767A"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2017-08-31</w:t>
            </w:r>
          </w:p>
          <w:tbl>
            <w:tblPr>
              <w:tblW w:w="0" w:type="auto"/>
              <w:tblBorders>
                <w:top w:val="nil"/>
                <w:left w:val="nil"/>
                <w:bottom w:val="nil"/>
                <w:right w:val="nil"/>
              </w:tblBorders>
              <w:tblLook w:val="0000" w:firstRow="0" w:lastRow="0" w:firstColumn="0" w:lastColumn="0" w:noHBand="0" w:noVBand="0"/>
            </w:tblPr>
            <w:tblGrid>
              <w:gridCol w:w="3511"/>
            </w:tblGrid>
            <w:tr w:rsidR="00581458" w:rsidRPr="00581458" w14:paraId="3A42C0B6" w14:textId="77777777" w:rsidTr="00D41D3E">
              <w:trPr>
                <w:trHeight w:val="226"/>
              </w:trPr>
              <w:tc>
                <w:tcPr>
                  <w:tcW w:w="0" w:type="auto"/>
                </w:tcPr>
                <w:p w14:paraId="69D20CD2"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rPr>
                  </w:pPr>
                  <w:r w:rsidRPr="00581458">
                    <w:rPr>
                      <w:rFonts w:asciiTheme="minorHAnsi" w:eastAsia="Calibri" w:hAnsiTheme="minorHAnsi" w:cstheme="minorHAnsi"/>
                      <w:color w:val="000000"/>
                      <w:sz w:val="20"/>
                      <w:szCs w:val="20"/>
                      <w:lang w:val="en-GB"/>
                    </w:rPr>
                    <w:t xml:space="preserve">- Could you please confirm if Fiji has adopted and LDN strategy and if yes </w:t>
                  </w:r>
                  <w:r w:rsidRPr="00581458">
                    <w:rPr>
                      <w:rFonts w:asciiTheme="minorHAnsi" w:eastAsia="Calibri" w:hAnsiTheme="minorHAnsi" w:cstheme="minorHAnsi"/>
                      <w:color w:val="000000"/>
                      <w:sz w:val="20"/>
                      <w:szCs w:val="20"/>
                    </w:rPr>
                    <w:t xml:space="preserve">provide elements regarding the consistency with the project? </w:t>
                  </w:r>
                </w:p>
              </w:tc>
            </w:tr>
          </w:tbl>
          <w:p w14:paraId="2DE7D997"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rPr>
            </w:pPr>
          </w:p>
        </w:tc>
        <w:tc>
          <w:tcPr>
            <w:tcW w:w="2005" w:type="pct"/>
            <w:shd w:val="clear" w:color="auto" w:fill="FFFFFF"/>
          </w:tcPr>
          <w:p w14:paraId="329336A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Fiji has not adopted an LDN strategy yet. The country is currently working towards submitting its Expression of Interest for LDN target setting. </w:t>
            </w:r>
          </w:p>
          <w:p w14:paraId="54A51C88"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5D446226"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2376365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tc>
      </w:tr>
      <w:tr w:rsidR="00581458" w:rsidRPr="00581458" w14:paraId="1D69B296" w14:textId="77777777" w:rsidTr="00D41D3E">
        <w:trPr>
          <w:cantSplit/>
          <w:trHeight w:val="2284"/>
          <w:tblHeader/>
        </w:trPr>
        <w:tc>
          <w:tcPr>
            <w:tcW w:w="1231" w:type="pct"/>
            <w:shd w:val="clear" w:color="auto" w:fill="FFFFFF"/>
          </w:tcPr>
          <w:p w14:paraId="45D42A0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3. Does the PIF sufficiently indicate the drivers2 of global environmental degradation, issues of sustainability, market transformation, scaling, and innovation?</w:t>
            </w:r>
          </w:p>
        </w:tc>
        <w:tc>
          <w:tcPr>
            <w:tcW w:w="1764" w:type="pct"/>
            <w:shd w:val="clear" w:color="auto" w:fill="FFFFFF"/>
          </w:tcPr>
          <w:p w14:paraId="775DBD09"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2017-08-31 No</w:t>
            </w:r>
          </w:p>
          <w:p w14:paraId="622A08B0"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-If data exists, could you please indicate the rate of natural forest loss?</w:t>
            </w:r>
          </w:p>
          <w:p w14:paraId="019C430C"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62C4E78B"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36F3A494"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3BFD81FB"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07704737"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7968B1F7"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Innovation, sustainability and scaling-up are sufficiently indicated. Could you please elaborate during PPG on the lessons dissemination processes that could participate in the scaling-up?</w:t>
            </w:r>
          </w:p>
        </w:tc>
        <w:tc>
          <w:tcPr>
            <w:tcW w:w="2005" w:type="pct"/>
            <w:shd w:val="clear" w:color="auto" w:fill="FFFFFF"/>
          </w:tcPr>
          <w:p w14:paraId="40803848"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There is no data available yet. The Ministry of Forests, in the context of REDD+ implementation, is currently working with the South Pacific Applied Geoscience Commission (SOPAC) of the Secretariat of the Pacific Community (SPC) on gathering data on change in forest cover. This should provide a clear indication on the rate of natural forest loss. </w:t>
            </w:r>
          </w:p>
          <w:p w14:paraId="11FBFD32"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0B2D353E"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Noted.</w:t>
            </w:r>
          </w:p>
          <w:p w14:paraId="60604956"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68EA62D3"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02DE18CA"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tc>
      </w:tr>
    </w:tbl>
    <w:p w14:paraId="7AF4D69E" w14:textId="77777777" w:rsidR="00581458" w:rsidRDefault="00581458" w:rsidP="00581458"/>
    <w:tbl>
      <w:tblPr>
        <w:tblW w:w="49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3727"/>
        <w:gridCol w:w="4237"/>
      </w:tblGrid>
      <w:tr w:rsidR="00581458" w:rsidRPr="00581458" w14:paraId="2B98DBAB" w14:textId="77777777" w:rsidTr="00D41D3E">
        <w:trPr>
          <w:tblHeader/>
        </w:trPr>
        <w:tc>
          <w:tcPr>
            <w:tcW w:w="1231" w:type="pct"/>
            <w:tcBorders>
              <w:bottom w:val="single" w:sz="4" w:space="0" w:color="auto"/>
            </w:tcBorders>
            <w:shd w:val="clear" w:color="auto" w:fill="C2D69B"/>
          </w:tcPr>
          <w:p w14:paraId="1DDA7019" w14:textId="77777777" w:rsidR="00581458" w:rsidRPr="00581458" w:rsidRDefault="00581458" w:rsidP="00D41D3E">
            <w:pPr>
              <w:spacing w:after="0" w:line="240" w:lineRule="auto"/>
              <w:rPr>
                <w:rFonts w:asciiTheme="minorHAnsi" w:eastAsia="Calibri" w:hAnsiTheme="minorHAnsi" w:cstheme="minorHAnsi"/>
                <w:b/>
                <w:color w:val="000000"/>
                <w:sz w:val="20"/>
                <w:szCs w:val="20"/>
                <w:lang w:val="es-ES"/>
              </w:rPr>
            </w:pPr>
            <w:r w:rsidRPr="00581458">
              <w:rPr>
                <w:rFonts w:asciiTheme="minorHAnsi" w:eastAsia="Calibri" w:hAnsiTheme="minorHAnsi" w:cstheme="minorHAnsi"/>
                <w:b/>
                <w:color w:val="000000"/>
                <w:sz w:val="20"/>
                <w:szCs w:val="20"/>
                <w:lang w:val="es-ES"/>
              </w:rPr>
              <w:t>Questions</w:t>
            </w:r>
          </w:p>
        </w:tc>
        <w:tc>
          <w:tcPr>
            <w:tcW w:w="1764" w:type="pct"/>
            <w:tcBorders>
              <w:bottom w:val="single" w:sz="4" w:space="0" w:color="auto"/>
            </w:tcBorders>
            <w:shd w:val="clear" w:color="auto" w:fill="C2D69B"/>
          </w:tcPr>
          <w:p w14:paraId="600B3CEE"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b/>
                <w:color w:val="000000"/>
                <w:sz w:val="20"/>
                <w:szCs w:val="20"/>
              </w:rPr>
            </w:pPr>
            <w:r w:rsidRPr="00581458">
              <w:rPr>
                <w:rFonts w:asciiTheme="minorHAnsi" w:eastAsia="Calibri" w:hAnsiTheme="minorHAnsi" w:cstheme="minorHAnsi"/>
                <w:b/>
                <w:color w:val="000000"/>
                <w:sz w:val="20"/>
                <w:szCs w:val="20"/>
              </w:rPr>
              <w:t xml:space="preserve">Secretariat Comment </w:t>
            </w:r>
          </w:p>
        </w:tc>
        <w:tc>
          <w:tcPr>
            <w:tcW w:w="2005" w:type="pct"/>
            <w:tcBorders>
              <w:bottom w:val="single" w:sz="4" w:space="0" w:color="auto"/>
            </w:tcBorders>
            <w:shd w:val="clear" w:color="auto" w:fill="C2D69B"/>
          </w:tcPr>
          <w:p w14:paraId="2A2D6C1A" w14:textId="77777777" w:rsidR="00581458" w:rsidRPr="00581458" w:rsidRDefault="00581458" w:rsidP="00D41D3E">
            <w:pPr>
              <w:spacing w:after="0" w:line="240" w:lineRule="auto"/>
              <w:rPr>
                <w:rFonts w:asciiTheme="minorHAnsi" w:eastAsia="Calibri" w:hAnsiTheme="minorHAnsi" w:cstheme="minorHAnsi"/>
                <w:b/>
                <w:color w:val="000000"/>
                <w:sz w:val="20"/>
                <w:szCs w:val="20"/>
              </w:rPr>
            </w:pPr>
            <w:r w:rsidRPr="00581458">
              <w:rPr>
                <w:rFonts w:asciiTheme="minorHAnsi" w:eastAsia="Calibri" w:hAnsiTheme="minorHAnsi" w:cstheme="minorHAnsi"/>
                <w:b/>
                <w:color w:val="000000"/>
                <w:sz w:val="20"/>
                <w:szCs w:val="20"/>
              </w:rPr>
              <w:t xml:space="preserve">FAO Response to GEFSEC </w:t>
            </w:r>
          </w:p>
        </w:tc>
      </w:tr>
      <w:tr w:rsidR="00581458" w:rsidRPr="00581458" w14:paraId="4C71ED1D" w14:textId="77777777" w:rsidTr="00D41D3E">
        <w:trPr>
          <w:trHeight w:val="1137"/>
          <w:tblHeader/>
        </w:trPr>
        <w:tc>
          <w:tcPr>
            <w:tcW w:w="1231" w:type="pct"/>
            <w:shd w:val="clear" w:color="auto" w:fill="FFFFFF"/>
          </w:tcPr>
          <w:p w14:paraId="222FE7C5"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4. Is the project designed with sound incremental reasoning?</w:t>
            </w:r>
          </w:p>
        </w:tc>
        <w:tc>
          <w:tcPr>
            <w:tcW w:w="1764" w:type="pct"/>
            <w:shd w:val="clear" w:color="auto" w:fill="FFFFFF"/>
          </w:tcPr>
          <w:p w14:paraId="22DB3055"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2017-08-31 no</w:t>
            </w:r>
          </w:p>
          <w:p w14:paraId="4DD9F675"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Regarding the coordination with the "Ridge to Reef" (R2R) project, could you please expand on the potential articulation and synergy with the current proposal</w:t>
            </w:r>
          </w:p>
          <w:p w14:paraId="3DD0CE94"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Please include the R2R project and any other relevant one in the baseline initiatives (in addition to those mentioned as co-financing ones).</w:t>
            </w:r>
          </w:p>
          <w:p w14:paraId="0E91E912"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0EA72132"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3CB143D8"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778496A6"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More detailed map of the project intervention is required to situate the Navaudra and Tomaniivi-Wabu forest reserves, as well as the mentioned low lands including mangrove zones into Tailevu province.</w:t>
            </w:r>
          </w:p>
          <w:p w14:paraId="34944EB3"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p w14:paraId="389BEE30"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rPr>
            </w:pPr>
            <w:r w:rsidRPr="00581458">
              <w:rPr>
                <w:rFonts w:asciiTheme="minorHAnsi" w:eastAsia="Calibri" w:hAnsiTheme="minorHAnsi" w:cstheme="minorHAnsi"/>
                <w:color w:val="000000"/>
                <w:sz w:val="20"/>
                <w:szCs w:val="20"/>
                <w:lang w:val="en-GB"/>
              </w:rPr>
              <w:t>- The project will target at least 60 villages: please provide information on the criteria used to select these villages</w:t>
            </w:r>
            <w:r w:rsidRPr="00581458">
              <w:rPr>
                <w:rFonts w:asciiTheme="minorHAnsi" w:eastAsia="Calibri" w:hAnsiTheme="minorHAnsi" w:cstheme="minorHAnsi"/>
                <w:color w:val="000000"/>
                <w:sz w:val="20"/>
                <w:szCs w:val="20"/>
              </w:rPr>
              <w:t xml:space="preserve"> </w:t>
            </w:r>
          </w:p>
        </w:tc>
        <w:tc>
          <w:tcPr>
            <w:tcW w:w="2005" w:type="pct"/>
            <w:shd w:val="clear" w:color="auto" w:fill="FFFFFF"/>
          </w:tcPr>
          <w:p w14:paraId="510D7403"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0C28895C"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The R2R project has been added under the list of baseline initiatives, and an explanation has been added on synergy with the current proposal. </w:t>
            </w:r>
          </w:p>
          <w:p w14:paraId="0A2A41FA"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1231C61A"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At this stage, all directly related projects (forming baseline) has been added under list of baseline initiatives. Other relevant projects have been added under the coordination part. More detailed analyses will be conducted during the PPG to identify any other relevant initiatives.</w:t>
            </w:r>
          </w:p>
          <w:p w14:paraId="1A89825A"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285A854C"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A detailed map has been added under Annex I. </w:t>
            </w:r>
          </w:p>
          <w:p w14:paraId="33B87CD7"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479A21D7"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7F1117DC"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4DCD3C32"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558B2BF2"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5721BE53"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Kindly note that the number of villages to be targeted is an indicative (very conservative) figure based on the total number of villages in and around the targeted project sites. A detailed list of criteria will be developed, followed by requisite analyses during the PPG, to identify the individual/specific villages to be targeted under the project. </w:t>
            </w:r>
          </w:p>
          <w:p w14:paraId="448F6712"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tc>
      </w:tr>
      <w:tr w:rsidR="00581458" w:rsidRPr="00581458" w14:paraId="67140D7E" w14:textId="77777777" w:rsidTr="00D41D3E">
        <w:trPr>
          <w:trHeight w:val="1137"/>
          <w:tblHeader/>
        </w:trPr>
        <w:tc>
          <w:tcPr>
            <w:tcW w:w="1231" w:type="pct"/>
            <w:shd w:val="clear" w:color="auto" w:fill="FFFFFF"/>
          </w:tcPr>
          <w:p w14:paraId="49A247A1"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5. Are the components in Table B sound and sufficiently clear and appropriate to achieve project objectives and the GEBs?</w:t>
            </w:r>
          </w:p>
        </w:tc>
        <w:tc>
          <w:tcPr>
            <w:tcW w:w="1764" w:type="pct"/>
            <w:shd w:val="clear" w:color="auto" w:fill="FFFFFF"/>
          </w:tcPr>
          <w:tbl>
            <w:tblPr>
              <w:tblW w:w="0" w:type="auto"/>
              <w:tblBorders>
                <w:top w:val="nil"/>
                <w:left w:val="nil"/>
                <w:bottom w:val="nil"/>
                <w:right w:val="nil"/>
              </w:tblBorders>
              <w:tblLook w:val="0000" w:firstRow="0" w:lastRow="0" w:firstColumn="0" w:lastColumn="0" w:noHBand="0" w:noVBand="0"/>
            </w:tblPr>
            <w:tblGrid>
              <w:gridCol w:w="3511"/>
            </w:tblGrid>
            <w:tr w:rsidR="00581458" w:rsidRPr="00581458" w14:paraId="0C740A6A" w14:textId="77777777" w:rsidTr="00D41D3E">
              <w:trPr>
                <w:trHeight w:val="606"/>
              </w:trPr>
              <w:tc>
                <w:tcPr>
                  <w:tcW w:w="0" w:type="auto"/>
                </w:tcPr>
                <w:p w14:paraId="71A2BA03"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rPr>
                  </w:pPr>
                  <w:r w:rsidRPr="00581458">
                    <w:rPr>
                      <w:rFonts w:asciiTheme="minorHAnsi" w:eastAsia="Calibri" w:hAnsiTheme="minorHAnsi" w:cstheme="minorHAnsi"/>
                      <w:color w:val="000000"/>
                      <w:sz w:val="20"/>
                      <w:szCs w:val="20"/>
                    </w:rPr>
                    <w:t xml:space="preserve">2017-08-21 No </w:t>
                  </w:r>
                </w:p>
                <w:p w14:paraId="0AC6ECB8"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rPr>
                  </w:pPr>
                  <w:r w:rsidRPr="00581458">
                    <w:rPr>
                      <w:rFonts w:asciiTheme="minorHAnsi" w:eastAsia="Calibri" w:hAnsiTheme="minorHAnsi" w:cstheme="minorHAnsi"/>
                      <w:color w:val="000000"/>
                      <w:sz w:val="20"/>
                      <w:szCs w:val="20"/>
                    </w:rPr>
                    <w:t xml:space="preserve">-could you please make the component 1 title more explicit to reflect the project objectives? </w:t>
                  </w:r>
                </w:p>
              </w:tc>
            </w:tr>
          </w:tbl>
          <w:p w14:paraId="5AC0477E" w14:textId="77777777" w:rsidR="00581458" w:rsidRPr="00581458" w:rsidRDefault="00581458" w:rsidP="00D41D3E">
            <w:pPr>
              <w:autoSpaceDE w:val="0"/>
              <w:autoSpaceDN w:val="0"/>
              <w:adjustRightInd w:val="0"/>
              <w:spacing w:after="0" w:line="240" w:lineRule="auto"/>
              <w:rPr>
                <w:rFonts w:asciiTheme="minorHAnsi" w:eastAsia="Calibri" w:hAnsiTheme="minorHAnsi" w:cstheme="minorHAnsi"/>
                <w:color w:val="000000"/>
                <w:sz w:val="20"/>
                <w:szCs w:val="20"/>
                <w:lang w:val="en-GB"/>
              </w:rPr>
            </w:pPr>
          </w:p>
        </w:tc>
        <w:tc>
          <w:tcPr>
            <w:tcW w:w="2005" w:type="pct"/>
            <w:shd w:val="clear" w:color="auto" w:fill="FFFFFF"/>
          </w:tcPr>
          <w:p w14:paraId="1D839573"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5C092D19"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Noted and corrected. </w:t>
            </w:r>
          </w:p>
        </w:tc>
      </w:tr>
      <w:tr w:rsidR="00581458" w:rsidRPr="00581458" w14:paraId="53F1BC4E" w14:textId="77777777" w:rsidTr="00D41D3E">
        <w:trPr>
          <w:trHeight w:val="1137"/>
          <w:tblHeader/>
        </w:trPr>
        <w:tc>
          <w:tcPr>
            <w:tcW w:w="1231" w:type="pct"/>
            <w:shd w:val="clear" w:color="auto" w:fill="FFFFFF"/>
          </w:tcPr>
          <w:p w14:paraId="21C89FD4"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tc>
        <w:tc>
          <w:tcPr>
            <w:tcW w:w="1764" w:type="pct"/>
          </w:tcPr>
          <w:p w14:paraId="28A85C29"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xml:space="preserve">Component 2: </w:t>
            </w:r>
          </w:p>
          <w:p w14:paraId="5DE46A0F"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xml:space="preserve">- the activities to achieve SFM remain vague as "forest protection measures". Please be more specific about the planned activities that will be able to address in a sustainable manner the barriers and root causes of the deforestation and forest degradation. </w:t>
            </w:r>
          </w:p>
          <w:p w14:paraId="1EC5A123" w14:textId="77777777" w:rsidR="00581458" w:rsidRPr="00581458" w:rsidRDefault="00581458" w:rsidP="00D41D3E">
            <w:pPr>
              <w:pStyle w:val="Default"/>
              <w:rPr>
                <w:rFonts w:asciiTheme="minorHAnsi" w:hAnsiTheme="minorHAnsi" w:cstheme="minorHAnsi"/>
                <w:sz w:val="20"/>
                <w:szCs w:val="20"/>
              </w:rPr>
            </w:pPr>
          </w:p>
          <w:p w14:paraId="1EC36D78" w14:textId="77777777" w:rsidR="00581458" w:rsidRPr="00581458" w:rsidRDefault="00581458" w:rsidP="00D41D3E">
            <w:pPr>
              <w:pStyle w:val="Default"/>
              <w:rPr>
                <w:rFonts w:asciiTheme="minorHAnsi" w:hAnsiTheme="minorHAnsi" w:cstheme="minorHAnsi"/>
                <w:sz w:val="20"/>
                <w:szCs w:val="20"/>
              </w:rPr>
            </w:pPr>
          </w:p>
          <w:p w14:paraId="4A4B5F72" w14:textId="77777777" w:rsidR="00581458" w:rsidRPr="00581458" w:rsidRDefault="00581458" w:rsidP="00D41D3E">
            <w:pPr>
              <w:pStyle w:val="Default"/>
              <w:rPr>
                <w:rFonts w:asciiTheme="minorHAnsi" w:hAnsiTheme="minorHAnsi" w:cstheme="minorHAnsi"/>
                <w:sz w:val="20"/>
                <w:szCs w:val="20"/>
              </w:rPr>
            </w:pPr>
          </w:p>
          <w:p w14:paraId="489983DC" w14:textId="77777777" w:rsidR="00581458" w:rsidRPr="00581458" w:rsidRDefault="00581458" w:rsidP="00D41D3E">
            <w:pPr>
              <w:pStyle w:val="Default"/>
              <w:rPr>
                <w:rFonts w:asciiTheme="minorHAnsi" w:hAnsiTheme="minorHAnsi" w:cstheme="minorHAnsi"/>
                <w:sz w:val="20"/>
                <w:szCs w:val="20"/>
              </w:rPr>
            </w:pPr>
          </w:p>
          <w:p w14:paraId="44647AE5" w14:textId="77777777" w:rsidR="00581458" w:rsidRPr="00581458" w:rsidRDefault="00581458" w:rsidP="00D41D3E">
            <w:pPr>
              <w:pStyle w:val="Default"/>
              <w:rPr>
                <w:rFonts w:asciiTheme="minorHAnsi" w:hAnsiTheme="minorHAnsi" w:cstheme="minorHAnsi"/>
                <w:sz w:val="20"/>
                <w:szCs w:val="20"/>
              </w:rPr>
            </w:pPr>
          </w:p>
          <w:p w14:paraId="5DCB7337" w14:textId="77777777" w:rsidR="00581458" w:rsidRPr="00581458" w:rsidRDefault="00581458" w:rsidP="00D41D3E">
            <w:pPr>
              <w:pStyle w:val="Default"/>
              <w:rPr>
                <w:rFonts w:asciiTheme="minorHAnsi" w:hAnsiTheme="minorHAnsi" w:cstheme="minorHAnsi"/>
                <w:sz w:val="20"/>
                <w:szCs w:val="20"/>
              </w:rPr>
            </w:pPr>
          </w:p>
          <w:p w14:paraId="610FDE85" w14:textId="77777777" w:rsidR="00581458" w:rsidRPr="00581458" w:rsidRDefault="00581458" w:rsidP="00D41D3E">
            <w:pPr>
              <w:pStyle w:val="Default"/>
              <w:rPr>
                <w:rFonts w:asciiTheme="minorHAnsi" w:hAnsiTheme="minorHAnsi" w:cstheme="minorHAnsi"/>
                <w:sz w:val="20"/>
                <w:szCs w:val="20"/>
              </w:rPr>
            </w:pPr>
          </w:p>
          <w:p w14:paraId="38D8707B" w14:textId="77777777" w:rsidR="00581458" w:rsidRPr="00581458" w:rsidRDefault="00581458" w:rsidP="00D41D3E">
            <w:pPr>
              <w:pStyle w:val="Default"/>
              <w:rPr>
                <w:rFonts w:asciiTheme="minorHAnsi" w:hAnsiTheme="minorHAnsi" w:cstheme="minorHAnsi"/>
                <w:sz w:val="20"/>
                <w:szCs w:val="20"/>
              </w:rPr>
            </w:pPr>
          </w:p>
          <w:p w14:paraId="625FE231" w14:textId="77777777" w:rsidR="00581458" w:rsidRPr="00581458" w:rsidRDefault="00581458" w:rsidP="00D41D3E">
            <w:pPr>
              <w:pStyle w:val="Default"/>
              <w:rPr>
                <w:rFonts w:asciiTheme="minorHAnsi" w:hAnsiTheme="minorHAnsi" w:cstheme="minorHAnsi"/>
                <w:sz w:val="20"/>
                <w:szCs w:val="20"/>
              </w:rPr>
            </w:pPr>
          </w:p>
          <w:p w14:paraId="137564E5" w14:textId="77777777" w:rsidR="00581458" w:rsidRPr="00581458" w:rsidRDefault="00581458" w:rsidP="00D41D3E">
            <w:pPr>
              <w:pStyle w:val="Default"/>
              <w:rPr>
                <w:rFonts w:asciiTheme="minorHAnsi" w:hAnsiTheme="minorHAnsi" w:cstheme="minorHAnsi"/>
                <w:sz w:val="20"/>
                <w:szCs w:val="20"/>
              </w:rPr>
            </w:pPr>
          </w:p>
          <w:p w14:paraId="19AC58AB" w14:textId="77777777" w:rsidR="00581458" w:rsidRPr="00581458" w:rsidRDefault="00581458" w:rsidP="00D41D3E">
            <w:pPr>
              <w:pStyle w:val="Default"/>
              <w:rPr>
                <w:rFonts w:asciiTheme="minorHAnsi" w:hAnsiTheme="minorHAnsi" w:cstheme="minorHAnsi"/>
                <w:sz w:val="20"/>
                <w:szCs w:val="20"/>
              </w:rPr>
            </w:pPr>
          </w:p>
          <w:p w14:paraId="03D269CC" w14:textId="77777777" w:rsidR="00581458" w:rsidRPr="00581458" w:rsidRDefault="00581458" w:rsidP="00D41D3E">
            <w:pPr>
              <w:pStyle w:val="Default"/>
              <w:rPr>
                <w:rFonts w:asciiTheme="minorHAnsi" w:hAnsiTheme="minorHAnsi" w:cstheme="minorHAnsi"/>
                <w:sz w:val="20"/>
                <w:szCs w:val="20"/>
              </w:rPr>
            </w:pPr>
          </w:p>
          <w:p w14:paraId="3A316A23" w14:textId="77777777" w:rsidR="00581458" w:rsidRPr="00581458" w:rsidRDefault="00581458" w:rsidP="00D41D3E">
            <w:pPr>
              <w:pStyle w:val="Default"/>
              <w:rPr>
                <w:rFonts w:asciiTheme="minorHAnsi" w:hAnsiTheme="minorHAnsi" w:cstheme="minorHAnsi"/>
                <w:sz w:val="20"/>
                <w:szCs w:val="20"/>
              </w:rPr>
            </w:pPr>
          </w:p>
          <w:p w14:paraId="14C18EF1" w14:textId="77777777" w:rsidR="00581458" w:rsidRPr="00581458" w:rsidRDefault="00581458" w:rsidP="00D41D3E">
            <w:pPr>
              <w:pStyle w:val="Default"/>
              <w:rPr>
                <w:rFonts w:asciiTheme="minorHAnsi" w:hAnsiTheme="minorHAnsi" w:cstheme="minorHAnsi"/>
                <w:sz w:val="20"/>
                <w:szCs w:val="20"/>
              </w:rPr>
            </w:pPr>
          </w:p>
          <w:p w14:paraId="60957F4D" w14:textId="77777777" w:rsidR="00581458" w:rsidRPr="00581458" w:rsidRDefault="00581458" w:rsidP="00D41D3E">
            <w:pPr>
              <w:pStyle w:val="Default"/>
              <w:rPr>
                <w:rFonts w:asciiTheme="minorHAnsi" w:hAnsiTheme="minorHAnsi" w:cstheme="minorHAnsi"/>
                <w:sz w:val="20"/>
                <w:szCs w:val="20"/>
              </w:rPr>
            </w:pPr>
          </w:p>
          <w:p w14:paraId="62419F50" w14:textId="77777777" w:rsidR="00581458" w:rsidRPr="00581458" w:rsidRDefault="00581458" w:rsidP="00D41D3E">
            <w:pPr>
              <w:pStyle w:val="Default"/>
              <w:rPr>
                <w:rFonts w:asciiTheme="minorHAnsi" w:hAnsiTheme="minorHAnsi" w:cstheme="minorHAnsi"/>
                <w:sz w:val="20"/>
                <w:szCs w:val="20"/>
              </w:rPr>
            </w:pPr>
          </w:p>
          <w:p w14:paraId="0A89A0F3" w14:textId="77777777" w:rsidR="00581458" w:rsidRPr="00581458" w:rsidRDefault="00581458" w:rsidP="00D41D3E">
            <w:pPr>
              <w:pStyle w:val="Default"/>
              <w:rPr>
                <w:rFonts w:asciiTheme="minorHAnsi" w:hAnsiTheme="minorHAnsi" w:cstheme="minorHAnsi"/>
                <w:sz w:val="20"/>
                <w:szCs w:val="20"/>
              </w:rPr>
            </w:pPr>
          </w:p>
          <w:p w14:paraId="5CF0386F" w14:textId="77777777" w:rsidR="00581458" w:rsidRPr="00581458" w:rsidRDefault="00581458" w:rsidP="00D41D3E">
            <w:pPr>
              <w:pStyle w:val="Default"/>
              <w:rPr>
                <w:rFonts w:asciiTheme="minorHAnsi" w:hAnsiTheme="minorHAnsi" w:cstheme="minorHAnsi"/>
                <w:sz w:val="20"/>
                <w:szCs w:val="20"/>
              </w:rPr>
            </w:pPr>
          </w:p>
          <w:p w14:paraId="06B1CFF9" w14:textId="77777777" w:rsidR="00581458" w:rsidRPr="00581458" w:rsidRDefault="00581458" w:rsidP="00D41D3E">
            <w:pPr>
              <w:pStyle w:val="Default"/>
              <w:rPr>
                <w:rFonts w:asciiTheme="minorHAnsi" w:hAnsiTheme="minorHAnsi" w:cstheme="minorHAnsi"/>
                <w:sz w:val="20"/>
                <w:szCs w:val="20"/>
              </w:rPr>
            </w:pPr>
          </w:p>
          <w:p w14:paraId="6E84282B" w14:textId="77777777" w:rsidR="00581458" w:rsidRPr="00581458" w:rsidRDefault="00581458" w:rsidP="00D41D3E">
            <w:pPr>
              <w:pStyle w:val="Default"/>
              <w:rPr>
                <w:rFonts w:asciiTheme="minorHAnsi" w:hAnsiTheme="minorHAnsi" w:cstheme="minorHAnsi"/>
                <w:sz w:val="20"/>
                <w:szCs w:val="20"/>
              </w:rPr>
            </w:pPr>
          </w:p>
          <w:p w14:paraId="5F05F9F9" w14:textId="77777777" w:rsidR="00581458" w:rsidRPr="00581458" w:rsidRDefault="00581458" w:rsidP="00D41D3E">
            <w:pPr>
              <w:pStyle w:val="Default"/>
              <w:rPr>
                <w:rFonts w:asciiTheme="minorHAnsi" w:hAnsiTheme="minorHAnsi" w:cstheme="minorHAnsi"/>
                <w:sz w:val="20"/>
                <w:szCs w:val="20"/>
              </w:rPr>
            </w:pPr>
          </w:p>
          <w:p w14:paraId="0353A525" w14:textId="77777777" w:rsidR="00581458" w:rsidRPr="00581458" w:rsidRDefault="00581458" w:rsidP="00D41D3E">
            <w:pPr>
              <w:pStyle w:val="Default"/>
              <w:rPr>
                <w:rFonts w:asciiTheme="minorHAnsi" w:hAnsiTheme="minorHAnsi" w:cstheme="minorHAnsi"/>
                <w:sz w:val="20"/>
                <w:szCs w:val="20"/>
              </w:rPr>
            </w:pPr>
          </w:p>
          <w:p w14:paraId="3AF32E32" w14:textId="77777777" w:rsidR="00581458" w:rsidRPr="00581458" w:rsidRDefault="00581458" w:rsidP="00D41D3E">
            <w:pPr>
              <w:pStyle w:val="Default"/>
              <w:rPr>
                <w:rFonts w:asciiTheme="minorHAnsi" w:hAnsiTheme="minorHAnsi" w:cstheme="minorHAnsi"/>
                <w:sz w:val="20"/>
                <w:szCs w:val="20"/>
              </w:rPr>
            </w:pPr>
          </w:p>
          <w:p w14:paraId="1E3FFF06" w14:textId="77777777" w:rsidR="00581458" w:rsidRPr="00581458" w:rsidRDefault="00581458" w:rsidP="00D41D3E">
            <w:pPr>
              <w:pStyle w:val="Default"/>
              <w:rPr>
                <w:rFonts w:asciiTheme="minorHAnsi" w:hAnsiTheme="minorHAnsi" w:cstheme="minorHAnsi"/>
                <w:sz w:val="20"/>
                <w:szCs w:val="20"/>
              </w:rPr>
            </w:pPr>
          </w:p>
          <w:p w14:paraId="18273EE8" w14:textId="77777777" w:rsidR="00581458" w:rsidRPr="00581458" w:rsidRDefault="00581458" w:rsidP="00D41D3E">
            <w:pPr>
              <w:pStyle w:val="Default"/>
              <w:rPr>
                <w:rFonts w:asciiTheme="minorHAnsi" w:hAnsiTheme="minorHAnsi" w:cstheme="minorHAnsi"/>
                <w:sz w:val="20"/>
                <w:szCs w:val="20"/>
              </w:rPr>
            </w:pPr>
          </w:p>
          <w:p w14:paraId="34A506D3" w14:textId="77777777" w:rsidR="00581458" w:rsidRPr="00581458" w:rsidRDefault="00581458" w:rsidP="00D41D3E">
            <w:pPr>
              <w:pStyle w:val="Default"/>
              <w:rPr>
                <w:rFonts w:asciiTheme="minorHAnsi" w:hAnsiTheme="minorHAnsi" w:cstheme="minorHAnsi"/>
                <w:sz w:val="20"/>
                <w:szCs w:val="20"/>
              </w:rPr>
            </w:pPr>
          </w:p>
          <w:p w14:paraId="3A039D80" w14:textId="77777777" w:rsidR="00581458" w:rsidRPr="00581458" w:rsidRDefault="00581458" w:rsidP="00D41D3E">
            <w:pPr>
              <w:pStyle w:val="Default"/>
              <w:rPr>
                <w:rFonts w:asciiTheme="minorHAnsi" w:hAnsiTheme="minorHAnsi" w:cstheme="minorHAnsi"/>
                <w:sz w:val="20"/>
                <w:szCs w:val="20"/>
              </w:rPr>
            </w:pPr>
          </w:p>
          <w:p w14:paraId="37BE10F7"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xml:space="preserve">     </w:t>
            </w:r>
          </w:p>
          <w:p w14:paraId="119DA8ED"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xml:space="preserve">- As regard to forest restoration, please provide information on the way the project results will be sustainable after the duration of the project. Regarding in particular the mangroves restoration, please specify cause of the degradation (if different from the other targeted forests) and the planned strategy to ensure the success of the operation (as this kind of activity often fail). </w:t>
            </w:r>
          </w:p>
          <w:p w14:paraId="686653BA" w14:textId="77777777" w:rsidR="00581458" w:rsidRPr="00581458" w:rsidRDefault="00581458" w:rsidP="00D41D3E">
            <w:pPr>
              <w:pStyle w:val="Default"/>
              <w:rPr>
                <w:rFonts w:asciiTheme="minorHAnsi" w:hAnsiTheme="minorHAnsi" w:cstheme="minorHAnsi"/>
                <w:sz w:val="20"/>
                <w:szCs w:val="20"/>
              </w:rPr>
            </w:pPr>
          </w:p>
          <w:p w14:paraId="38A6F949" w14:textId="77777777" w:rsidR="00581458" w:rsidRPr="00581458" w:rsidRDefault="00581458" w:rsidP="00D41D3E">
            <w:pPr>
              <w:pStyle w:val="Default"/>
              <w:rPr>
                <w:rFonts w:asciiTheme="minorHAnsi" w:hAnsiTheme="minorHAnsi" w:cstheme="minorHAnsi"/>
                <w:sz w:val="20"/>
                <w:szCs w:val="20"/>
              </w:rPr>
            </w:pPr>
          </w:p>
          <w:p w14:paraId="78B642E1" w14:textId="77777777" w:rsidR="00581458" w:rsidRPr="00581458" w:rsidRDefault="00581458" w:rsidP="00D41D3E">
            <w:pPr>
              <w:pStyle w:val="Default"/>
              <w:rPr>
                <w:rFonts w:asciiTheme="minorHAnsi" w:hAnsiTheme="minorHAnsi" w:cstheme="minorHAnsi"/>
                <w:sz w:val="20"/>
                <w:szCs w:val="20"/>
              </w:rPr>
            </w:pPr>
          </w:p>
          <w:p w14:paraId="03309805" w14:textId="77777777" w:rsidR="00581458" w:rsidRPr="00581458" w:rsidRDefault="00581458" w:rsidP="00D41D3E">
            <w:pPr>
              <w:pStyle w:val="Default"/>
              <w:rPr>
                <w:rFonts w:asciiTheme="minorHAnsi" w:hAnsiTheme="minorHAnsi" w:cstheme="minorHAnsi"/>
                <w:sz w:val="20"/>
                <w:szCs w:val="20"/>
              </w:rPr>
            </w:pPr>
          </w:p>
          <w:p w14:paraId="7A44A90B" w14:textId="77777777" w:rsidR="00581458" w:rsidRPr="00581458" w:rsidRDefault="00581458" w:rsidP="00D41D3E">
            <w:pPr>
              <w:pStyle w:val="Default"/>
              <w:rPr>
                <w:rFonts w:asciiTheme="minorHAnsi" w:hAnsiTheme="minorHAnsi" w:cstheme="minorHAnsi"/>
                <w:sz w:val="20"/>
                <w:szCs w:val="20"/>
              </w:rPr>
            </w:pPr>
          </w:p>
          <w:p w14:paraId="3715F1CD" w14:textId="77777777" w:rsidR="00581458" w:rsidRPr="00581458" w:rsidRDefault="00581458" w:rsidP="00D41D3E">
            <w:pPr>
              <w:pStyle w:val="Default"/>
              <w:rPr>
                <w:rFonts w:asciiTheme="minorHAnsi" w:hAnsiTheme="minorHAnsi" w:cstheme="minorHAnsi"/>
                <w:sz w:val="20"/>
                <w:szCs w:val="20"/>
              </w:rPr>
            </w:pPr>
          </w:p>
          <w:p w14:paraId="5FEA181E" w14:textId="77777777" w:rsidR="00581458" w:rsidRPr="00581458" w:rsidRDefault="00581458" w:rsidP="00D41D3E">
            <w:pPr>
              <w:pStyle w:val="Default"/>
              <w:rPr>
                <w:rFonts w:asciiTheme="minorHAnsi" w:hAnsiTheme="minorHAnsi" w:cstheme="minorHAnsi"/>
                <w:sz w:val="20"/>
                <w:szCs w:val="20"/>
              </w:rPr>
            </w:pPr>
          </w:p>
          <w:p w14:paraId="32AC1E27" w14:textId="77777777" w:rsidR="00581458" w:rsidRPr="00581458" w:rsidRDefault="00581458" w:rsidP="00D41D3E">
            <w:pPr>
              <w:pStyle w:val="Default"/>
              <w:rPr>
                <w:rFonts w:asciiTheme="minorHAnsi" w:hAnsiTheme="minorHAnsi" w:cstheme="minorHAnsi"/>
                <w:sz w:val="20"/>
                <w:szCs w:val="20"/>
              </w:rPr>
            </w:pPr>
          </w:p>
          <w:p w14:paraId="100D7D30" w14:textId="77777777" w:rsidR="00581458" w:rsidRPr="00581458" w:rsidRDefault="00581458" w:rsidP="00D41D3E">
            <w:pPr>
              <w:pStyle w:val="Default"/>
              <w:rPr>
                <w:rFonts w:asciiTheme="minorHAnsi" w:hAnsiTheme="minorHAnsi" w:cstheme="minorHAnsi"/>
                <w:sz w:val="20"/>
                <w:szCs w:val="20"/>
              </w:rPr>
            </w:pPr>
          </w:p>
          <w:p w14:paraId="708844B2" w14:textId="77777777" w:rsidR="00581458" w:rsidRPr="00581458" w:rsidRDefault="00581458" w:rsidP="00D41D3E">
            <w:pPr>
              <w:pStyle w:val="Default"/>
              <w:rPr>
                <w:rFonts w:asciiTheme="minorHAnsi" w:hAnsiTheme="minorHAnsi" w:cstheme="minorHAnsi"/>
                <w:sz w:val="20"/>
                <w:szCs w:val="20"/>
              </w:rPr>
            </w:pPr>
          </w:p>
          <w:p w14:paraId="36C04B96" w14:textId="77777777" w:rsidR="00581458" w:rsidRPr="00581458" w:rsidRDefault="00581458" w:rsidP="00D41D3E">
            <w:pPr>
              <w:pStyle w:val="Default"/>
              <w:rPr>
                <w:rFonts w:asciiTheme="minorHAnsi" w:hAnsiTheme="minorHAnsi" w:cstheme="minorHAnsi"/>
                <w:sz w:val="20"/>
                <w:szCs w:val="20"/>
              </w:rPr>
            </w:pPr>
          </w:p>
          <w:p w14:paraId="0A209B21" w14:textId="77777777" w:rsidR="00581458" w:rsidRPr="00581458" w:rsidRDefault="00581458" w:rsidP="00D41D3E">
            <w:pPr>
              <w:pStyle w:val="Default"/>
              <w:rPr>
                <w:rFonts w:asciiTheme="minorHAnsi" w:hAnsiTheme="minorHAnsi" w:cstheme="minorHAnsi"/>
                <w:sz w:val="20"/>
                <w:szCs w:val="20"/>
              </w:rPr>
            </w:pPr>
          </w:p>
          <w:p w14:paraId="1FEBE81A" w14:textId="77777777" w:rsidR="00581458" w:rsidRPr="00581458" w:rsidRDefault="00581458" w:rsidP="00D41D3E">
            <w:pPr>
              <w:pStyle w:val="Default"/>
              <w:rPr>
                <w:rFonts w:asciiTheme="minorHAnsi" w:hAnsiTheme="minorHAnsi" w:cstheme="minorHAnsi"/>
                <w:sz w:val="20"/>
                <w:szCs w:val="20"/>
              </w:rPr>
            </w:pPr>
          </w:p>
          <w:p w14:paraId="3834003E" w14:textId="77777777" w:rsidR="00581458" w:rsidRPr="00581458" w:rsidRDefault="00581458" w:rsidP="00D41D3E">
            <w:pPr>
              <w:pStyle w:val="Default"/>
              <w:rPr>
                <w:rFonts w:asciiTheme="minorHAnsi" w:hAnsiTheme="minorHAnsi" w:cstheme="minorHAnsi"/>
                <w:sz w:val="20"/>
                <w:szCs w:val="20"/>
              </w:rPr>
            </w:pPr>
          </w:p>
          <w:p w14:paraId="3DFA1959" w14:textId="77777777" w:rsidR="00581458" w:rsidRPr="00581458" w:rsidRDefault="00581458" w:rsidP="00D41D3E">
            <w:pPr>
              <w:pStyle w:val="Default"/>
              <w:rPr>
                <w:rFonts w:asciiTheme="minorHAnsi" w:hAnsiTheme="minorHAnsi" w:cstheme="minorHAnsi"/>
                <w:sz w:val="20"/>
                <w:szCs w:val="20"/>
              </w:rPr>
            </w:pPr>
          </w:p>
          <w:p w14:paraId="3EAB4878" w14:textId="77777777" w:rsidR="00581458" w:rsidRPr="00581458" w:rsidRDefault="00581458" w:rsidP="00D41D3E">
            <w:pPr>
              <w:pStyle w:val="Default"/>
              <w:rPr>
                <w:rFonts w:asciiTheme="minorHAnsi" w:hAnsiTheme="minorHAnsi" w:cstheme="minorHAnsi"/>
                <w:sz w:val="20"/>
                <w:szCs w:val="20"/>
              </w:rPr>
            </w:pPr>
          </w:p>
          <w:p w14:paraId="4C07F4F7" w14:textId="77777777" w:rsidR="00581458" w:rsidRPr="00581458" w:rsidRDefault="00581458" w:rsidP="00D41D3E">
            <w:pPr>
              <w:pStyle w:val="Default"/>
              <w:rPr>
                <w:rFonts w:asciiTheme="minorHAnsi" w:hAnsiTheme="minorHAnsi" w:cstheme="minorHAnsi"/>
                <w:sz w:val="20"/>
                <w:szCs w:val="20"/>
              </w:rPr>
            </w:pPr>
          </w:p>
          <w:p w14:paraId="684D8B9C" w14:textId="77777777" w:rsidR="00581458" w:rsidRPr="00581458" w:rsidRDefault="00581458" w:rsidP="00D41D3E">
            <w:pPr>
              <w:pStyle w:val="Default"/>
              <w:rPr>
                <w:rFonts w:asciiTheme="minorHAnsi" w:hAnsiTheme="minorHAnsi" w:cstheme="minorHAnsi"/>
                <w:sz w:val="20"/>
                <w:szCs w:val="20"/>
              </w:rPr>
            </w:pPr>
          </w:p>
          <w:p w14:paraId="01F1BE63"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xml:space="preserve">- Carbon benefit estimate: the reference for the numbers and methodology used for the calculation is not informed and the final estimate doesn't take into account the capitalization phase after the project ends. As a result, the carbon benefit may be underestimated. Please use recognized methodology and referenced data to estimate the carbon benefits of the project. </w:t>
            </w:r>
          </w:p>
          <w:p w14:paraId="32217FDB" w14:textId="77777777" w:rsidR="00581458" w:rsidRPr="00581458" w:rsidRDefault="00581458" w:rsidP="00D41D3E">
            <w:pPr>
              <w:pStyle w:val="Default"/>
              <w:rPr>
                <w:rFonts w:asciiTheme="minorHAnsi" w:hAnsiTheme="minorHAnsi" w:cstheme="minorHAnsi"/>
                <w:sz w:val="20"/>
                <w:szCs w:val="20"/>
              </w:rPr>
            </w:pPr>
          </w:p>
        </w:tc>
        <w:tc>
          <w:tcPr>
            <w:tcW w:w="2005" w:type="pct"/>
            <w:shd w:val="clear" w:color="auto" w:fill="FFFFFF"/>
          </w:tcPr>
          <w:p w14:paraId="4A32CEA0"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1A2DA758"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The planned SFM activities are:</w:t>
            </w:r>
          </w:p>
          <w:p w14:paraId="64799EED"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i/>
                <w:color w:val="000000"/>
                <w:sz w:val="20"/>
                <w:szCs w:val="20"/>
                <w:u w:val="single"/>
                <w:lang w:val="en-GB"/>
              </w:rPr>
              <w:t>Community- driven forest protection measures</w:t>
            </w:r>
            <w:r w:rsidRPr="00581458">
              <w:rPr>
                <w:rFonts w:asciiTheme="minorHAnsi" w:eastAsia="Calibri" w:hAnsiTheme="minorHAnsi" w:cstheme="minorHAnsi"/>
                <w:i/>
                <w:color w:val="000000"/>
                <w:sz w:val="20"/>
                <w:szCs w:val="20"/>
                <w:lang w:val="en-GB"/>
              </w:rPr>
              <w:t xml:space="preserve">- </w:t>
            </w:r>
            <w:r w:rsidRPr="00581458">
              <w:rPr>
                <w:rFonts w:asciiTheme="minorHAnsi" w:eastAsia="Calibri" w:hAnsiTheme="minorHAnsi" w:cstheme="minorHAnsi"/>
                <w:color w:val="000000"/>
                <w:sz w:val="20"/>
                <w:szCs w:val="20"/>
                <w:lang w:val="en-GB"/>
              </w:rPr>
              <w:t xml:space="preserve">these activities will be carried out by community wardens, through patrolling, to avoid transgressions committed by leasings/concessions (directly related to the root cause- Illegal and unregulated logging through transgressions committed by neighbouring leasings and concessions), in addition to forest fire prevention (apart from prevention of fires getting started inadvertently, will also include creation/maintenance of fire lines, deployment of fire watchers, etc.). Text edited in the document. </w:t>
            </w:r>
          </w:p>
          <w:p w14:paraId="28D2E0A3"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3D008E54"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i/>
                <w:color w:val="000000"/>
                <w:sz w:val="20"/>
                <w:szCs w:val="20"/>
                <w:u w:val="single"/>
                <w:lang w:val="en-GB"/>
              </w:rPr>
              <w:t>Sustainable extraction of timber and NTFPs</w:t>
            </w:r>
            <w:r w:rsidRPr="00581458">
              <w:rPr>
                <w:rFonts w:asciiTheme="minorHAnsi" w:eastAsia="Calibri" w:hAnsiTheme="minorHAnsi" w:cstheme="minorHAnsi"/>
                <w:color w:val="000000"/>
                <w:sz w:val="20"/>
                <w:szCs w:val="20"/>
                <w:lang w:val="en-GB"/>
              </w:rPr>
              <w:t>- this is directly related to the root causes of unregulated logging and unsustainable extraction of NTFPs by local communities. Sustainable extraction/harvesting of timber will include systematic and planned extraction (taking into account regeneration aspects), ensuring low impact logging, etc. Sustainable extraction of NTFPs will be facilitated through ecological assessments (impacts of NTFPs harvest, dynamics under the impacts and management practices that can mitigate negative impacts and promote positive impacts) and market assessments (economic viability of products and potential for diversification). Specific details of recommended practices will be provided after detailed field assessments during the PPG. Text edited in the PIF</w:t>
            </w:r>
          </w:p>
          <w:p w14:paraId="5961006F"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795A8CF2"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Overall, all SFM activities will be through forest management plans integrated into the village level INRM plans. Text added in the PIF.</w:t>
            </w:r>
          </w:p>
          <w:p w14:paraId="21DE0BF6"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5E7DB382"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175C6596"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The causes of degradation of mangroves are not different from the other targeted forests. The socio-economic reasons for failure of mangrove restoration initiatives are usually; </w:t>
            </w:r>
          </w:p>
          <w:p w14:paraId="4EB1D96C"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17EEEB57" w14:textId="77777777" w:rsidR="00581458" w:rsidRPr="00581458" w:rsidRDefault="00581458" w:rsidP="00581458">
            <w:pPr>
              <w:pStyle w:val="ListParagraph"/>
              <w:numPr>
                <w:ilvl w:val="0"/>
                <w:numId w:val="62"/>
              </w:numPr>
              <w:contextualSpacing/>
              <w:rPr>
                <w:rFonts w:asciiTheme="minorHAnsi" w:eastAsia="Calibri" w:hAnsiTheme="minorHAnsi" w:cstheme="minorHAnsi"/>
                <w:b w:val="0"/>
                <w:color w:val="000000"/>
              </w:rPr>
            </w:pPr>
            <w:r w:rsidRPr="00581458">
              <w:rPr>
                <w:rFonts w:asciiTheme="minorHAnsi" w:eastAsia="Calibri" w:hAnsiTheme="minorHAnsi" w:cstheme="minorHAnsi"/>
                <w:b w:val="0"/>
                <w:color w:val="000000"/>
              </w:rPr>
              <w:t>Lack of adequate involvement/ownership of local communities in the planning and implementation processes (with clear rights and responsibilities).</w:t>
            </w:r>
          </w:p>
          <w:p w14:paraId="43C719AF" w14:textId="77777777" w:rsidR="00581458" w:rsidRPr="00581458" w:rsidRDefault="00581458" w:rsidP="00D41D3E">
            <w:pPr>
              <w:pStyle w:val="ListParagraph"/>
              <w:ind w:left="360"/>
              <w:rPr>
                <w:rFonts w:asciiTheme="minorHAnsi" w:eastAsia="Calibri" w:hAnsiTheme="minorHAnsi" w:cstheme="minorHAnsi"/>
                <w:b w:val="0"/>
                <w:color w:val="000000"/>
              </w:rPr>
            </w:pPr>
          </w:p>
          <w:p w14:paraId="48312770" w14:textId="77777777" w:rsidR="00581458" w:rsidRPr="00581458" w:rsidRDefault="00581458" w:rsidP="00D41D3E">
            <w:pPr>
              <w:pStyle w:val="ListParagraph"/>
              <w:ind w:left="360"/>
              <w:rPr>
                <w:rFonts w:asciiTheme="minorHAnsi" w:eastAsia="Calibri" w:hAnsiTheme="minorHAnsi" w:cstheme="minorHAnsi"/>
                <w:b w:val="0"/>
                <w:color w:val="000000"/>
              </w:rPr>
            </w:pPr>
            <w:r w:rsidRPr="00581458">
              <w:rPr>
                <w:rFonts w:asciiTheme="minorHAnsi" w:eastAsia="Calibri" w:hAnsiTheme="minorHAnsi" w:cstheme="minorHAnsi"/>
                <w:b w:val="0"/>
                <w:color w:val="000000"/>
              </w:rPr>
              <w:t>[Restoration of mangroves will be part of the landscape level and village level participatory planning processes, and during the PPG, consultations will be held to ensure community ownership and commitment of the processes- mangrove restoration efforts will not commence without clear ownership and commitment through the village level INRM plans].</w:t>
            </w:r>
          </w:p>
          <w:p w14:paraId="20C2DDDD"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6EC62985" w14:textId="77777777" w:rsidR="00581458" w:rsidRPr="00581458" w:rsidRDefault="00581458" w:rsidP="00581458">
            <w:pPr>
              <w:pStyle w:val="ListParagraph"/>
              <w:numPr>
                <w:ilvl w:val="0"/>
                <w:numId w:val="62"/>
              </w:numPr>
              <w:contextualSpacing/>
              <w:rPr>
                <w:rFonts w:asciiTheme="minorHAnsi" w:eastAsia="Calibri" w:hAnsiTheme="minorHAnsi" w:cstheme="minorHAnsi"/>
                <w:b w:val="0"/>
                <w:color w:val="000000"/>
              </w:rPr>
            </w:pPr>
            <w:r w:rsidRPr="00581458">
              <w:rPr>
                <w:rFonts w:asciiTheme="minorHAnsi" w:eastAsia="Calibri" w:hAnsiTheme="minorHAnsi" w:cstheme="minorHAnsi"/>
                <w:b w:val="0"/>
                <w:color w:val="000000"/>
              </w:rPr>
              <w:t>Economic incentives to carry on managing the mangroves beyond the project period.</w:t>
            </w:r>
          </w:p>
          <w:p w14:paraId="4333C309"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33CE0384" w14:textId="77777777" w:rsidR="00581458" w:rsidRPr="00581458" w:rsidRDefault="00581458" w:rsidP="00D41D3E">
            <w:pPr>
              <w:spacing w:after="0" w:line="240" w:lineRule="auto"/>
              <w:ind w:left="360"/>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[Economic incentives will come from the value chain/enterprise development activities. This would include mud crab value chain development. Based on further analyses during the PPG, this will be confirmed and further products identified]</w:t>
            </w:r>
          </w:p>
          <w:p w14:paraId="0169B13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4EC0C27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Carbon benefit estimate, calculated through EX-ACT, has been added (the details of the calculation are provided in the Annex of the PIF). </w:t>
            </w:r>
          </w:p>
        </w:tc>
      </w:tr>
      <w:tr w:rsidR="00581458" w:rsidRPr="00581458" w14:paraId="5E870AAB" w14:textId="77777777" w:rsidTr="00D41D3E">
        <w:trPr>
          <w:trHeight w:val="1137"/>
          <w:tblHeader/>
        </w:trPr>
        <w:tc>
          <w:tcPr>
            <w:tcW w:w="1231" w:type="pct"/>
            <w:shd w:val="clear" w:color="auto" w:fill="FFFFFF"/>
          </w:tcPr>
          <w:p w14:paraId="7BD1D68C"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6. Are socio-economic aspects, including relevant gender elements, indigenous people, and CSOs considered?</w:t>
            </w:r>
          </w:p>
        </w:tc>
        <w:tc>
          <w:tcPr>
            <w:tcW w:w="1764" w:type="pct"/>
          </w:tcPr>
          <w:p w14:paraId="3C20AD60"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2017-08-31</w:t>
            </w:r>
          </w:p>
          <w:p w14:paraId="4CA800BC"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-In the gender paragraph, the use of the word adequate leave an important place for interpretation. Could you please use a more specific wording?</w:t>
            </w:r>
          </w:p>
          <w:p w14:paraId="6431035D" w14:textId="77777777" w:rsidR="00581458" w:rsidRPr="00581458" w:rsidRDefault="00581458" w:rsidP="00D41D3E">
            <w:pPr>
              <w:pStyle w:val="Default"/>
              <w:rPr>
                <w:rFonts w:asciiTheme="minorHAnsi" w:hAnsiTheme="minorHAnsi" w:cstheme="minorHAnsi"/>
                <w:sz w:val="20"/>
                <w:szCs w:val="20"/>
              </w:rPr>
            </w:pPr>
          </w:p>
          <w:p w14:paraId="475AE32C"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As hinted in the paragraph on gender (page 12) we expect a full inclusion of gender considerations during the PPG phase.</w:t>
            </w:r>
          </w:p>
          <w:p w14:paraId="04C9E767" w14:textId="77777777" w:rsidR="00581458" w:rsidRPr="00581458" w:rsidRDefault="00581458" w:rsidP="00D41D3E">
            <w:pPr>
              <w:pStyle w:val="Default"/>
              <w:rPr>
                <w:rFonts w:asciiTheme="minorHAnsi" w:hAnsiTheme="minorHAnsi" w:cstheme="minorHAnsi"/>
                <w:sz w:val="20"/>
                <w:szCs w:val="20"/>
              </w:rPr>
            </w:pPr>
          </w:p>
          <w:p w14:paraId="50BF1AC8" w14:textId="77777777" w:rsidR="00581458" w:rsidRPr="00581458" w:rsidRDefault="00581458" w:rsidP="00D41D3E">
            <w:pPr>
              <w:pStyle w:val="Default"/>
              <w:rPr>
                <w:rFonts w:asciiTheme="minorHAnsi" w:hAnsiTheme="minorHAnsi" w:cstheme="minorHAnsi"/>
                <w:sz w:val="20"/>
                <w:szCs w:val="20"/>
              </w:rPr>
            </w:pPr>
            <w:r w:rsidRPr="00581458">
              <w:rPr>
                <w:rFonts w:asciiTheme="minorHAnsi" w:hAnsiTheme="minorHAnsi" w:cstheme="minorHAnsi"/>
                <w:sz w:val="20"/>
                <w:szCs w:val="20"/>
              </w:rPr>
              <w:t>- as mentioned in the stakeholders' part, we expect a full inclusion of indigenous people (local communities) through the PPG and project phase.</w:t>
            </w:r>
          </w:p>
        </w:tc>
        <w:tc>
          <w:tcPr>
            <w:tcW w:w="2005" w:type="pct"/>
            <w:shd w:val="clear" w:color="auto" w:fill="FFFFFF"/>
          </w:tcPr>
          <w:p w14:paraId="4E73459E"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3742ABDF"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Noted and corrected. </w:t>
            </w:r>
          </w:p>
          <w:p w14:paraId="13C84BF4"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06167D20"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27CAF1E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2FAF8E2D"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7CEE2AF6"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Noted. </w:t>
            </w:r>
          </w:p>
          <w:p w14:paraId="57F31EAB"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24EC7757"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1EAB09B1"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p>
          <w:p w14:paraId="229F90E9" w14:textId="77777777" w:rsidR="00581458" w:rsidRPr="00581458" w:rsidRDefault="00581458" w:rsidP="00D41D3E">
            <w:pPr>
              <w:spacing w:after="0" w:line="240" w:lineRule="auto"/>
              <w:rPr>
                <w:rFonts w:asciiTheme="minorHAnsi" w:eastAsia="Calibri" w:hAnsiTheme="minorHAnsi" w:cstheme="minorHAnsi"/>
                <w:color w:val="000000"/>
                <w:sz w:val="20"/>
                <w:szCs w:val="20"/>
                <w:lang w:val="en-GB"/>
              </w:rPr>
            </w:pPr>
            <w:r w:rsidRPr="00581458">
              <w:rPr>
                <w:rFonts w:asciiTheme="minorHAnsi" w:eastAsia="Calibri" w:hAnsiTheme="minorHAnsi" w:cstheme="minorHAnsi"/>
                <w:color w:val="000000"/>
                <w:sz w:val="20"/>
                <w:szCs w:val="20"/>
                <w:lang w:val="en-GB"/>
              </w:rPr>
              <w:t xml:space="preserve">Noted. </w:t>
            </w:r>
          </w:p>
        </w:tc>
      </w:tr>
    </w:tbl>
    <w:p w14:paraId="43117DB3" w14:textId="77777777" w:rsidR="00581458" w:rsidRPr="001A5D65" w:rsidRDefault="00581458" w:rsidP="00C908F0">
      <w:pPr>
        <w:spacing w:after="0" w:line="240" w:lineRule="auto"/>
        <w:rPr>
          <w:rFonts w:ascii="Times New Roman" w:eastAsia="Times New Roman" w:hAnsi="Times New Roman"/>
          <w:color w:val="000000"/>
          <w:sz w:val="20"/>
          <w:szCs w:val="20"/>
        </w:rPr>
      </w:pPr>
    </w:p>
    <w:p w14:paraId="2762DEA5" w14:textId="11839F77" w:rsidR="00906692" w:rsidRDefault="00906692" w:rsidP="00906692">
      <w:pPr>
        <w:pStyle w:val="ListParagraph"/>
      </w:pPr>
      <w:r w:rsidRPr="00906692">
        <w:t xml:space="preserve">Germany’s Comments </w:t>
      </w:r>
    </w:p>
    <w:p w14:paraId="0189632A" w14:textId="77777777" w:rsidR="00906692" w:rsidRPr="00906692" w:rsidRDefault="00906692" w:rsidP="00906692">
      <w:pPr>
        <w:ind w:left="720"/>
      </w:pPr>
    </w:p>
    <w:p w14:paraId="17043729" w14:textId="77777777" w:rsidR="00906692" w:rsidRPr="00906692" w:rsidRDefault="00906692" w:rsidP="00906692">
      <w:pPr>
        <w:rPr>
          <w:rFonts w:ascii="Times New Roman" w:hAnsi="Times New Roman"/>
        </w:rPr>
      </w:pPr>
      <w:r w:rsidRPr="00906692">
        <w:rPr>
          <w:rFonts w:ascii="Times New Roman" w:hAnsi="Times New Roman"/>
          <w:i/>
          <w:iCs/>
        </w:rPr>
        <w:t xml:space="preserve">Germany approves this project in the work program but asks that the following comments are taken into account: </w:t>
      </w:r>
    </w:p>
    <w:p w14:paraId="17C4E3DB" w14:textId="77777777" w:rsidR="00906692" w:rsidRPr="00906692" w:rsidRDefault="00906692" w:rsidP="00906692">
      <w:pPr>
        <w:rPr>
          <w:rFonts w:ascii="Times New Roman" w:hAnsi="Times New Roman"/>
        </w:rPr>
      </w:pPr>
      <w:r w:rsidRPr="00906692">
        <w:rPr>
          <w:rFonts w:ascii="Times New Roman" w:hAnsi="Times New Roman"/>
        </w:rPr>
        <w:t xml:space="preserve">Suggestions for improvements to be made during the drafting of the final project proposal: </w:t>
      </w:r>
    </w:p>
    <w:p w14:paraId="776618BB" w14:textId="77777777" w:rsidR="00906692" w:rsidRPr="00906692" w:rsidRDefault="00906692" w:rsidP="00906692">
      <w:pPr>
        <w:rPr>
          <w:rFonts w:ascii="Times New Roman" w:hAnsi="Times New Roman"/>
        </w:rPr>
      </w:pPr>
      <w:r w:rsidRPr="00906692">
        <w:rPr>
          <w:rFonts w:ascii="Times New Roman" w:hAnsi="Times New Roman"/>
        </w:rPr>
        <w:t xml:space="preserve">• Component 2 - Sustainable Forest Management: </w:t>
      </w:r>
    </w:p>
    <w:p w14:paraId="22CFA569" w14:textId="77777777" w:rsidR="00906692" w:rsidRPr="00906692" w:rsidRDefault="00906692" w:rsidP="00906692">
      <w:pPr>
        <w:rPr>
          <w:rFonts w:ascii="Times New Roman" w:hAnsi="Times New Roman"/>
        </w:rPr>
      </w:pPr>
      <w:r w:rsidRPr="00906692">
        <w:rPr>
          <w:rFonts w:ascii="Times New Roman" w:hAnsi="Times New Roman"/>
        </w:rPr>
        <w:t xml:space="preserve">Based on extensive experience of German cooperation in Fiji with regard to sustainable forest management (especially the need for training on low impact logging and the application of an newly established diameter limit table), coordination and collaboration between the Food and Agriculture Organization and GIZ in long-term training modules is recommended. </w:t>
      </w:r>
    </w:p>
    <w:p w14:paraId="13098124" w14:textId="77777777" w:rsidR="00906692" w:rsidRPr="00906692" w:rsidRDefault="00906692" w:rsidP="00906692">
      <w:pPr>
        <w:rPr>
          <w:rFonts w:ascii="Times New Roman" w:hAnsi="Times New Roman"/>
        </w:rPr>
      </w:pPr>
      <w:r w:rsidRPr="00906692">
        <w:rPr>
          <w:rFonts w:ascii="Times New Roman" w:hAnsi="Times New Roman"/>
          <w:color w:val="2E74B5" w:themeColor="accent1" w:themeShade="BF"/>
        </w:rPr>
        <w:t>The PPG team discussed with the GIZ team in Fiji on how to best build on the CCCPIR experience in terms of using the existing training material as well as engaging the trainers already trained by the CCPIR project for this project. We hope the CCCPIR will enter in a second phase to ensure full synergies.</w:t>
      </w:r>
    </w:p>
    <w:p w14:paraId="6EAC0D4E" w14:textId="77777777" w:rsidR="00906692" w:rsidRPr="00906692" w:rsidRDefault="00906692" w:rsidP="00906692">
      <w:pPr>
        <w:rPr>
          <w:rFonts w:ascii="Times New Roman" w:hAnsi="Times New Roman"/>
        </w:rPr>
      </w:pPr>
      <w:r w:rsidRPr="00906692">
        <w:rPr>
          <w:rFonts w:ascii="Times New Roman" w:hAnsi="Times New Roman"/>
        </w:rPr>
        <w:t>• Project Description/Root causes:</w:t>
      </w:r>
    </w:p>
    <w:p w14:paraId="59875143" w14:textId="77777777" w:rsidR="00906692" w:rsidRPr="00906692" w:rsidRDefault="00906692" w:rsidP="00906692">
      <w:pPr>
        <w:rPr>
          <w:rFonts w:ascii="Times New Roman" w:hAnsi="Times New Roman"/>
        </w:rPr>
      </w:pPr>
      <w:r w:rsidRPr="00906692">
        <w:rPr>
          <w:rFonts w:ascii="Times New Roman" w:hAnsi="Times New Roman"/>
        </w:rPr>
        <w:t xml:space="preserve">The outcomes of an ongoing analysis of drivers of deforestation and forest degradation and identification of response strategies by Fiji Forestry Department financed by Forest Carbon Partnership Facility for the REDD+ Readiness Process should be taken into consideration for the full proposal. </w:t>
      </w:r>
    </w:p>
    <w:p w14:paraId="37454EC8" w14:textId="77777777" w:rsidR="00906692" w:rsidRPr="00906692" w:rsidRDefault="00906692" w:rsidP="00906692">
      <w:pPr>
        <w:rPr>
          <w:rFonts w:ascii="Times New Roman" w:hAnsi="Times New Roman"/>
          <w:color w:val="2E74B5" w:themeColor="accent1" w:themeShade="BF"/>
        </w:rPr>
      </w:pPr>
      <w:r w:rsidRPr="00906692">
        <w:rPr>
          <w:rFonts w:ascii="Times New Roman" w:hAnsi="Times New Roman"/>
          <w:color w:val="2E74B5" w:themeColor="accent1" w:themeShade="BF"/>
        </w:rPr>
        <w:t xml:space="preserve">At the time of information gathering, in summer 2018, the analysis of drivers of deforestation and forest degradation study had not been published yet. In January 2019, the team got a draft version of the study, which confirmed its analysis of the key drivers of deforestation. </w:t>
      </w:r>
    </w:p>
    <w:p w14:paraId="78EC2785" w14:textId="77777777" w:rsidR="00906692" w:rsidRPr="00906692" w:rsidRDefault="00906692" w:rsidP="00906692">
      <w:pPr>
        <w:rPr>
          <w:rFonts w:ascii="Times New Roman" w:hAnsi="Times New Roman"/>
        </w:rPr>
      </w:pPr>
      <w:r w:rsidRPr="00906692">
        <w:rPr>
          <w:rFonts w:ascii="Times New Roman" w:hAnsi="Times New Roman"/>
        </w:rPr>
        <w:t xml:space="preserve">• Project Description/Component 2.2.1: </w:t>
      </w:r>
    </w:p>
    <w:p w14:paraId="16B5037E" w14:textId="77777777" w:rsidR="00906692" w:rsidRPr="00906692" w:rsidRDefault="00906692" w:rsidP="00906692">
      <w:pPr>
        <w:rPr>
          <w:rFonts w:ascii="Times New Roman" w:hAnsi="Times New Roman"/>
        </w:rPr>
      </w:pPr>
      <w:r w:rsidRPr="00906692">
        <w:rPr>
          <w:rFonts w:ascii="Times New Roman" w:hAnsi="Times New Roman"/>
        </w:rPr>
        <w:t xml:space="preserve">The proposal sets an ambitious target for mangrove restoration. The full proposal will need to rationalise this amount and include maps of intervention. </w:t>
      </w:r>
    </w:p>
    <w:p w14:paraId="3953BB16" w14:textId="77777777" w:rsidR="00906692" w:rsidRPr="00906692" w:rsidRDefault="00906692" w:rsidP="00906692">
      <w:pPr>
        <w:rPr>
          <w:rFonts w:ascii="Times New Roman" w:hAnsi="Times New Roman"/>
        </w:rPr>
      </w:pPr>
      <w:r w:rsidRPr="00906692">
        <w:rPr>
          <w:rFonts w:ascii="Times New Roman" w:hAnsi="Times New Roman"/>
        </w:rPr>
        <w:t xml:space="preserve">Mangrove forests present a specific management sub-set of forests, thus should be treated separately under each sub-heading (scale of loss, policy environment, etc.). The integration of mangrove conservation would be beneficial in this context. </w:t>
      </w:r>
    </w:p>
    <w:p w14:paraId="5C3D0B50" w14:textId="77777777" w:rsidR="00906692" w:rsidRPr="00906692" w:rsidRDefault="00906692" w:rsidP="00906692">
      <w:pPr>
        <w:rPr>
          <w:rFonts w:ascii="Times New Roman" w:hAnsi="Times New Roman"/>
        </w:rPr>
      </w:pPr>
      <w:r w:rsidRPr="00906692">
        <w:rPr>
          <w:rFonts w:ascii="Times New Roman" w:hAnsi="Times New Roman"/>
        </w:rPr>
        <w:t xml:space="preserve">Reference could be made to the newly developed National Qualification on Resilience (Certificate Level 1 to 4), which includes entire sub-strands on agriculture, forestry and coastal management (mangroves) respectively. </w:t>
      </w:r>
    </w:p>
    <w:p w14:paraId="2CE7F17A" w14:textId="77777777" w:rsidR="00906692" w:rsidRPr="00906692" w:rsidRDefault="00906692" w:rsidP="00906692">
      <w:pPr>
        <w:rPr>
          <w:rFonts w:ascii="Times New Roman" w:hAnsi="Times New Roman"/>
          <w:color w:val="2E74B5" w:themeColor="accent1" w:themeShade="BF"/>
        </w:rPr>
      </w:pPr>
      <w:r w:rsidRPr="00906692">
        <w:rPr>
          <w:rFonts w:ascii="Times New Roman" w:hAnsi="Times New Roman"/>
          <w:color w:val="2E74B5" w:themeColor="accent1" w:themeShade="BF"/>
        </w:rPr>
        <w:t>Indeed, considering the position of the project site, not very suitable of seashore mangrove restoration, the mangrove target has been lowered to much more manageable levels (50 ha). Sites along the rivers will be considered.</w:t>
      </w:r>
    </w:p>
    <w:p w14:paraId="5927A0FF" w14:textId="77777777" w:rsidR="00906692" w:rsidRPr="00906692" w:rsidRDefault="00906692" w:rsidP="00906692">
      <w:pPr>
        <w:rPr>
          <w:rFonts w:ascii="Times New Roman" w:hAnsi="Times New Roman"/>
        </w:rPr>
      </w:pPr>
      <w:r w:rsidRPr="00906692">
        <w:rPr>
          <w:rFonts w:ascii="Times New Roman" w:hAnsi="Times New Roman"/>
        </w:rPr>
        <w:t xml:space="preserve">• Project Description/Baseline projects; Proposed alternative scenario/Component 2: </w:t>
      </w:r>
    </w:p>
    <w:p w14:paraId="60584202" w14:textId="77777777" w:rsidR="00906692" w:rsidRPr="00906692" w:rsidRDefault="00906692" w:rsidP="00906692">
      <w:pPr>
        <w:rPr>
          <w:rFonts w:ascii="Times New Roman" w:hAnsi="Times New Roman"/>
        </w:rPr>
      </w:pPr>
      <w:r w:rsidRPr="00906692">
        <w:rPr>
          <w:rFonts w:ascii="Times New Roman" w:hAnsi="Times New Roman"/>
        </w:rPr>
        <w:t xml:space="preserve">• Reference is made to climate-resilient root crops identified by SPC/GIZ, “Coping with climate change in Pacific Island regions” (CCCPIR) as baseline project but should be included more clearly in envisaged climate-smart agriculture practices under component 2 of the alternative scenario. </w:t>
      </w:r>
    </w:p>
    <w:p w14:paraId="34E92BBB" w14:textId="77777777" w:rsidR="00906692" w:rsidRPr="00906692" w:rsidRDefault="00906692" w:rsidP="00906692">
      <w:pPr>
        <w:rPr>
          <w:rFonts w:ascii="Times New Roman" w:hAnsi="Times New Roman"/>
          <w:color w:val="2E74B5" w:themeColor="accent1" w:themeShade="BF"/>
        </w:rPr>
      </w:pPr>
      <w:r w:rsidRPr="00906692">
        <w:rPr>
          <w:rFonts w:ascii="Times New Roman" w:hAnsi="Times New Roman"/>
          <w:color w:val="2E74B5" w:themeColor="accent1" w:themeShade="BF"/>
        </w:rPr>
        <w:t>Done (also see comments above on linkages with the CCCPIR project)</w:t>
      </w:r>
    </w:p>
    <w:p w14:paraId="703F7913" w14:textId="77777777" w:rsidR="00906692" w:rsidRPr="00906692" w:rsidRDefault="00906692" w:rsidP="00906692">
      <w:pPr>
        <w:rPr>
          <w:rFonts w:ascii="Times New Roman" w:hAnsi="Times New Roman"/>
        </w:rPr>
      </w:pPr>
      <w:r w:rsidRPr="00906692">
        <w:rPr>
          <w:rFonts w:ascii="Times New Roman" w:hAnsi="Times New Roman"/>
        </w:rPr>
        <w:t xml:space="preserve">• Proposed alternative scenario/Component 2 </w:t>
      </w:r>
    </w:p>
    <w:p w14:paraId="4E14CD6E" w14:textId="77777777" w:rsidR="00906692" w:rsidRPr="00906692" w:rsidRDefault="00906692" w:rsidP="00906692">
      <w:pPr>
        <w:rPr>
          <w:rFonts w:ascii="Times New Roman" w:hAnsi="Times New Roman"/>
        </w:rPr>
      </w:pPr>
      <w:r w:rsidRPr="00906692">
        <w:rPr>
          <w:rFonts w:ascii="Times New Roman" w:hAnsi="Times New Roman"/>
        </w:rPr>
        <w:t xml:space="preserve">•Development and institutionalisation of “Training of Trainers” modules present a complex and long-term process. Consequently, the full proposal should elaborate more detailed which institutions are envisaged and how this institutionalisation is supposed to happen. Entry points could be community-based trainings on resilience by the Ministry of Youth. Further trainings are planned via the Technical Colleges and Fiji National University. SPC/GIZ CCCPIR education component could act as broker. </w:t>
      </w:r>
    </w:p>
    <w:p w14:paraId="0F19D4CC" w14:textId="77777777" w:rsidR="00906692" w:rsidRPr="00906692" w:rsidRDefault="00906692" w:rsidP="00906692">
      <w:pPr>
        <w:rPr>
          <w:rFonts w:ascii="Times New Roman" w:hAnsi="Times New Roman"/>
          <w:color w:val="2E74B5" w:themeColor="accent1" w:themeShade="BF"/>
        </w:rPr>
      </w:pPr>
      <w:r w:rsidRPr="00906692">
        <w:rPr>
          <w:rFonts w:ascii="Times New Roman" w:hAnsi="Times New Roman"/>
          <w:color w:val="2E74B5" w:themeColor="accent1" w:themeShade="BF"/>
        </w:rPr>
        <w:t>Done (also see comments above on linkages with the CCCPIR project)</w:t>
      </w:r>
    </w:p>
    <w:p w14:paraId="6D0555CC" w14:textId="6D2B04AE" w:rsidR="00906692" w:rsidRPr="00906692" w:rsidRDefault="00906692" w:rsidP="00906692">
      <w:pPr>
        <w:pStyle w:val="ListParagraph"/>
      </w:pPr>
      <w:r w:rsidRPr="00906692">
        <w:t xml:space="preserve">United States’ Comments </w:t>
      </w:r>
    </w:p>
    <w:p w14:paraId="265F70F0" w14:textId="77777777" w:rsidR="00906692" w:rsidRPr="00906692" w:rsidRDefault="00906692" w:rsidP="00906692">
      <w:pPr>
        <w:ind w:left="720"/>
      </w:pPr>
    </w:p>
    <w:p w14:paraId="00B95C17" w14:textId="77777777" w:rsidR="00906692" w:rsidRPr="00906692" w:rsidRDefault="00906692" w:rsidP="00906692">
      <w:pPr>
        <w:rPr>
          <w:rFonts w:ascii="Times New Roman" w:hAnsi="Times New Roman"/>
        </w:rPr>
      </w:pPr>
      <w:r w:rsidRPr="00906692">
        <w:rPr>
          <w:rFonts w:ascii="Times New Roman" w:hAnsi="Times New Roman"/>
        </w:rPr>
        <w:t xml:space="preserve">• The proposal does not provide much detail about the added value from this project. It states the importance of GEF funding – for example expanding capacity at the local level – but does not give specifics on activities. </w:t>
      </w:r>
    </w:p>
    <w:p w14:paraId="620E7DE6" w14:textId="77777777" w:rsidR="00906692" w:rsidRPr="00906692" w:rsidRDefault="00906692" w:rsidP="00906692">
      <w:pPr>
        <w:rPr>
          <w:rFonts w:ascii="Times New Roman" w:hAnsi="Times New Roman"/>
          <w:color w:val="2E74B5" w:themeColor="accent1" w:themeShade="BF"/>
        </w:rPr>
      </w:pPr>
      <w:r w:rsidRPr="00906692">
        <w:rPr>
          <w:rFonts w:ascii="Times New Roman" w:hAnsi="Times New Roman"/>
          <w:color w:val="2E74B5" w:themeColor="accent1" w:themeShade="BF"/>
        </w:rPr>
        <w:t>The full description of the Theory of Change cf full Project Document section 1.3.1 Theory of Change and incrementality is now outlining better the added value of this project.</w:t>
      </w:r>
    </w:p>
    <w:p w14:paraId="6100CC73" w14:textId="77777777" w:rsidR="00906692" w:rsidRPr="00906692" w:rsidRDefault="00906692" w:rsidP="00906692">
      <w:pPr>
        <w:rPr>
          <w:rFonts w:ascii="Times New Roman" w:hAnsi="Times New Roman"/>
        </w:rPr>
      </w:pPr>
      <w:r w:rsidRPr="00906692">
        <w:rPr>
          <w:rFonts w:ascii="Times New Roman" w:hAnsi="Times New Roman"/>
        </w:rPr>
        <w:t xml:space="preserve">• The explanation of the project’s sustainability plan is limited and lacks sufficient technical details. The proposal mentions market-oriented value chains developed through the project, but does not state what these might be, even examples would be welcome. In addition, a lack of market opportunity was a listed risk and should be addressed during project development (this was not clearly stated in the PIF). </w:t>
      </w:r>
    </w:p>
    <w:p w14:paraId="76B052A8" w14:textId="77777777" w:rsidR="00906692" w:rsidRPr="00906692" w:rsidRDefault="00906692" w:rsidP="00906692">
      <w:pPr>
        <w:rPr>
          <w:rFonts w:ascii="Times New Roman" w:hAnsi="Times New Roman"/>
          <w:color w:val="2E74B5" w:themeColor="accent1" w:themeShade="BF"/>
        </w:rPr>
      </w:pPr>
      <w:r w:rsidRPr="00906692">
        <w:rPr>
          <w:rFonts w:ascii="Times New Roman" w:hAnsi="Times New Roman"/>
          <w:color w:val="2E74B5" w:themeColor="accent1" w:themeShade="BF"/>
        </w:rPr>
        <w:t>The full Project Document details the sustainability strategy for the project (section 2.3). Also the description of the component 2 of the project detail the support the project will be giving to enterprises linked to CBINRM.</w:t>
      </w:r>
    </w:p>
    <w:p w14:paraId="655FF309" w14:textId="77777777" w:rsidR="00906692" w:rsidRPr="00906692" w:rsidRDefault="00906692" w:rsidP="00906692">
      <w:pPr>
        <w:pStyle w:val="Default"/>
        <w:rPr>
          <w:rFonts w:ascii="Times New Roman" w:hAnsi="Times New Roman" w:cs="Times New Roman"/>
          <w:sz w:val="23"/>
          <w:szCs w:val="23"/>
        </w:rPr>
      </w:pPr>
    </w:p>
    <w:p w14:paraId="366E8618" w14:textId="77777777" w:rsidR="00E00B7A" w:rsidRPr="001A5D65" w:rsidRDefault="00E00B7A" w:rsidP="00C908F0">
      <w:pPr>
        <w:spacing w:after="0" w:line="240" w:lineRule="auto"/>
        <w:rPr>
          <w:rFonts w:ascii="Times New Roman" w:eastAsia="Times New Roman" w:hAnsi="Times New Roman"/>
          <w:color w:val="000000"/>
          <w:sz w:val="20"/>
          <w:szCs w:val="20"/>
        </w:rPr>
      </w:pPr>
    </w:p>
    <w:p w14:paraId="491B2A13" w14:textId="77777777" w:rsidR="00E00B7A" w:rsidRPr="001A5D65" w:rsidRDefault="00E00B7A" w:rsidP="00C908F0">
      <w:pPr>
        <w:spacing w:after="0" w:line="240" w:lineRule="auto"/>
        <w:rPr>
          <w:rFonts w:ascii="Times New Roman" w:eastAsia="Times New Roman" w:hAnsi="Times New Roman"/>
          <w:color w:val="000000"/>
          <w:sz w:val="20"/>
          <w:szCs w:val="20"/>
        </w:rPr>
        <w:sectPr w:rsidR="00E00B7A" w:rsidRPr="001A5D65" w:rsidSect="00265900">
          <w:pgSz w:w="12240" w:h="15840"/>
          <w:pgMar w:top="720" w:right="900" w:bottom="1440" w:left="720" w:header="720" w:footer="720" w:gutter="0"/>
          <w:cols w:space="720"/>
          <w:docGrid w:linePitch="360"/>
        </w:sectPr>
      </w:pPr>
    </w:p>
    <w:p w14:paraId="3229EF33" w14:textId="77777777" w:rsidR="00E00B7A" w:rsidRPr="001A5D65" w:rsidRDefault="00E00B7A" w:rsidP="00C908F0">
      <w:pPr>
        <w:spacing w:after="0" w:line="240" w:lineRule="auto"/>
        <w:rPr>
          <w:rFonts w:ascii="Times New Roman" w:eastAsia="Times New Roman" w:hAnsi="Times New Roman"/>
          <w:b/>
          <w:smallCaps/>
          <w:color w:val="000000"/>
          <w:sz w:val="20"/>
          <w:szCs w:val="20"/>
        </w:rPr>
      </w:pPr>
      <w:r w:rsidRPr="001A5D65">
        <w:rPr>
          <w:rFonts w:ascii="Times New Roman" w:eastAsia="Times New Roman" w:hAnsi="Times New Roman"/>
          <w:color w:val="000000"/>
          <w:sz w:val="20"/>
          <w:szCs w:val="20"/>
        </w:rPr>
        <w:br w:type="page"/>
      </w:r>
      <w:r w:rsidRPr="001A5D65" w:rsidDel="00343BD0">
        <w:rPr>
          <w:rFonts w:ascii="Times New Roman" w:eastAsia="Times New Roman" w:hAnsi="Times New Roman"/>
          <w:b/>
          <w:smallCaps/>
          <w:color w:val="000000"/>
          <w:sz w:val="20"/>
          <w:szCs w:val="20"/>
        </w:rPr>
        <w:t xml:space="preserve"> </w:t>
      </w:r>
      <w:r w:rsidRPr="001A5D65">
        <w:rPr>
          <w:rFonts w:ascii="Times New Roman" w:eastAsia="Times New Roman" w:hAnsi="Times New Roman"/>
          <w:b/>
          <w:smallCaps/>
          <w:color w:val="000000"/>
          <w:sz w:val="20"/>
          <w:szCs w:val="20"/>
        </w:rPr>
        <w:t xml:space="preserve">Annex </w:t>
      </w:r>
      <w:r w:rsidRPr="001A5D65">
        <w:rPr>
          <w:rFonts w:ascii="Times New Roman" w:eastAsia="Times New Roman" w:hAnsi="Times New Roman"/>
          <w:b/>
          <w:caps/>
          <w:color w:val="000000"/>
          <w:sz w:val="20"/>
          <w:szCs w:val="20"/>
        </w:rPr>
        <w:t>C</w:t>
      </w:r>
      <w:r w:rsidRPr="001A5D65">
        <w:rPr>
          <w:rFonts w:ascii="Times New Roman" w:eastAsia="Times New Roman" w:hAnsi="Times New Roman"/>
          <w:b/>
          <w:smallCaps/>
          <w:color w:val="000000"/>
          <w:sz w:val="20"/>
          <w:szCs w:val="20"/>
        </w:rPr>
        <w:t>:  status of implementation of project preparation activities and the use of funds</w:t>
      </w:r>
      <w:r w:rsidRPr="001A5D65">
        <w:rPr>
          <w:rStyle w:val="FootnoteReference"/>
          <w:rFonts w:ascii="Times New Roman" w:eastAsia="Times New Roman" w:hAnsi="Times New Roman"/>
          <w:b/>
          <w:smallCaps/>
          <w:color w:val="000000"/>
          <w:sz w:val="20"/>
          <w:szCs w:val="20"/>
        </w:rPr>
        <w:footnoteReference w:id="26"/>
      </w:r>
    </w:p>
    <w:p w14:paraId="0DCA3845" w14:textId="77777777" w:rsidR="00E00B7A" w:rsidRPr="001A5D65" w:rsidRDefault="00E00B7A" w:rsidP="00C908F0">
      <w:pPr>
        <w:spacing w:after="0" w:line="240" w:lineRule="auto"/>
        <w:rPr>
          <w:rFonts w:ascii="Times New Roman" w:eastAsia="Times New Roman" w:hAnsi="Times New Roman"/>
          <w:b/>
          <w:smallCaps/>
          <w:color w:val="000000"/>
          <w:sz w:val="20"/>
          <w:szCs w:val="20"/>
        </w:rPr>
      </w:pPr>
    </w:p>
    <w:p w14:paraId="21DD6026" w14:textId="77777777" w:rsidR="00E00B7A" w:rsidRPr="001A5D65" w:rsidRDefault="00E00B7A" w:rsidP="00C908F0">
      <w:pPr>
        <w:spacing w:after="0" w:line="240" w:lineRule="auto"/>
        <w:rPr>
          <w:rFonts w:ascii="Times New Roman" w:eastAsia="Times New Roman" w:hAnsi="Times New Roman"/>
          <w:smallCaps/>
          <w:color w:val="000000"/>
          <w:sz w:val="20"/>
          <w:szCs w:val="20"/>
        </w:rPr>
      </w:pPr>
      <w:r w:rsidRPr="001A5D65">
        <w:rPr>
          <w:rFonts w:ascii="Times New Roman" w:eastAsia="Times New Roman" w:hAnsi="Times New Roman"/>
          <w:smallCaps/>
          <w:color w:val="000000"/>
          <w:sz w:val="20"/>
          <w:szCs w:val="20"/>
        </w:rPr>
        <w:t xml:space="preserve">A.  </w:t>
      </w:r>
      <w:r w:rsidRPr="001A5D65">
        <w:rPr>
          <w:rFonts w:ascii="Times New Roman" w:eastAsia="Times New Roman" w:hAnsi="Times New Roman"/>
          <w:color w:val="000000"/>
          <w:sz w:val="20"/>
          <w:szCs w:val="20"/>
        </w:rPr>
        <w:t>Provide detailed funding amount of the PPG activities financing status in the table below</w:t>
      </w:r>
      <w:r w:rsidRPr="001A5D65">
        <w:rPr>
          <w:rFonts w:ascii="Times New Roman" w:eastAsia="Times New Roman" w:hAnsi="Times New Roman"/>
          <w:smallCaps/>
          <w:color w:val="000000"/>
          <w:sz w:val="20"/>
          <w:szCs w:val="20"/>
        </w:rPr>
        <w:t>:</w:t>
      </w:r>
      <w:r w:rsidRPr="001A5D65">
        <w:rPr>
          <w:rFonts w:ascii="Times New Roman" w:eastAsia="Times New Roman" w:hAnsi="Times New Roman"/>
          <w:smallCaps/>
          <w:color w:val="000000"/>
          <w:sz w:val="20"/>
          <w:szCs w:val="2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E00B7A" w:rsidRPr="001A5D65" w14:paraId="524F4E82" w14:textId="77777777" w:rsidTr="00265900">
        <w:trPr>
          <w:trHeight w:val="233"/>
        </w:trPr>
        <w:tc>
          <w:tcPr>
            <w:tcW w:w="9900" w:type="dxa"/>
            <w:gridSpan w:val="4"/>
          </w:tcPr>
          <w:p w14:paraId="44BE444E" w14:textId="5D6AFAEE" w:rsidR="00E00B7A" w:rsidRPr="001A5D65" w:rsidRDefault="00E00B7A" w:rsidP="00CC3E5F">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 xml:space="preserve">PPG Grant Approved at PIF:  </w:t>
            </w:r>
            <w:r w:rsidR="00CC3E5F">
              <w:rPr>
                <w:rFonts w:ascii="Times New Roman" w:eastAsia="Times New Roman" w:hAnsi="Times New Roman"/>
                <w:b/>
                <w:smallCaps/>
                <w:color w:val="000000"/>
                <w:sz w:val="20"/>
                <w:szCs w:val="20"/>
              </w:rPr>
              <w:t>100,000</w:t>
            </w:r>
          </w:p>
        </w:tc>
      </w:tr>
      <w:tr w:rsidR="00E00B7A" w:rsidRPr="001A5D65" w14:paraId="045FE6B0" w14:textId="77777777" w:rsidTr="00265900">
        <w:trPr>
          <w:trHeight w:val="233"/>
        </w:trPr>
        <w:tc>
          <w:tcPr>
            <w:tcW w:w="4500" w:type="dxa"/>
            <w:vMerge w:val="restart"/>
            <w:vAlign w:val="center"/>
          </w:tcPr>
          <w:p w14:paraId="4783B9D4"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r w:rsidRPr="001A5D65">
              <w:rPr>
                <w:rFonts w:ascii="Times New Roman" w:eastAsia="Times New Roman" w:hAnsi="Times New Roman"/>
                <w:b/>
                <w:i/>
                <w:color w:val="000000"/>
                <w:sz w:val="20"/>
                <w:szCs w:val="20"/>
              </w:rPr>
              <w:t>Project Preparation Activities Implemented</w:t>
            </w:r>
          </w:p>
        </w:tc>
        <w:tc>
          <w:tcPr>
            <w:tcW w:w="5400" w:type="dxa"/>
            <w:gridSpan w:val="3"/>
          </w:tcPr>
          <w:p w14:paraId="237CC35F" w14:textId="77777777" w:rsidR="00E00B7A" w:rsidRPr="001A5D65" w:rsidRDefault="00E00B7A" w:rsidP="00C908F0">
            <w:pPr>
              <w:spacing w:after="0" w:line="240" w:lineRule="auto"/>
              <w:jc w:val="center"/>
              <w:rPr>
                <w:rFonts w:ascii="Times New Roman" w:eastAsia="Times New Roman" w:hAnsi="Times New Roman"/>
                <w:b/>
                <w:i/>
                <w:color w:val="000000"/>
                <w:sz w:val="20"/>
                <w:szCs w:val="20"/>
              </w:rPr>
            </w:pPr>
            <w:r w:rsidRPr="001A5D65">
              <w:rPr>
                <w:rFonts w:ascii="Times New Roman" w:eastAsia="Times New Roman" w:hAnsi="Times New Roman"/>
                <w:b/>
                <w:i/>
                <w:color w:val="000000"/>
                <w:sz w:val="20"/>
                <w:szCs w:val="20"/>
              </w:rPr>
              <w:t>GEF/LDCF/SCCF Amount ($)</w:t>
            </w:r>
          </w:p>
        </w:tc>
      </w:tr>
      <w:tr w:rsidR="00E00B7A" w:rsidRPr="001A5D65" w14:paraId="5E1786A6" w14:textId="77777777" w:rsidTr="00265900">
        <w:trPr>
          <w:trHeight w:val="232"/>
        </w:trPr>
        <w:tc>
          <w:tcPr>
            <w:tcW w:w="4500" w:type="dxa"/>
            <w:vMerge/>
          </w:tcPr>
          <w:p w14:paraId="6E2192E0" w14:textId="77777777" w:rsidR="00E00B7A" w:rsidRPr="001A5D65" w:rsidRDefault="00E00B7A" w:rsidP="00C908F0">
            <w:pPr>
              <w:spacing w:after="0" w:line="240" w:lineRule="auto"/>
              <w:jc w:val="center"/>
              <w:rPr>
                <w:rFonts w:ascii="Times New Roman" w:eastAsia="Times New Roman" w:hAnsi="Times New Roman"/>
                <w:b/>
                <w:color w:val="000000"/>
                <w:sz w:val="20"/>
                <w:szCs w:val="20"/>
              </w:rPr>
            </w:pPr>
          </w:p>
        </w:tc>
        <w:tc>
          <w:tcPr>
            <w:tcW w:w="1620" w:type="dxa"/>
          </w:tcPr>
          <w:p w14:paraId="190C8A46" w14:textId="77777777" w:rsidR="00E00B7A" w:rsidRPr="001A5D65" w:rsidRDefault="00E00B7A" w:rsidP="00C908F0">
            <w:pPr>
              <w:spacing w:after="0" w:line="240" w:lineRule="auto"/>
              <w:jc w:val="center"/>
              <w:rPr>
                <w:rFonts w:ascii="Times New Roman" w:eastAsia="Times New Roman" w:hAnsi="Times New Roman"/>
                <w:b/>
                <w:i/>
                <w:color w:val="000000"/>
                <w:sz w:val="20"/>
                <w:szCs w:val="20"/>
              </w:rPr>
            </w:pPr>
            <w:r w:rsidRPr="001A5D65">
              <w:rPr>
                <w:rFonts w:ascii="Times New Roman" w:eastAsia="Times New Roman" w:hAnsi="Times New Roman"/>
                <w:b/>
                <w:i/>
                <w:color w:val="000000"/>
                <w:sz w:val="20"/>
                <w:szCs w:val="20"/>
              </w:rPr>
              <w:t>Budgeted Amount</w:t>
            </w:r>
          </w:p>
        </w:tc>
        <w:tc>
          <w:tcPr>
            <w:tcW w:w="1890" w:type="dxa"/>
          </w:tcPr>
          <w:p w14:paraId="11214C51" w14:textId="77777777" w:rsidR="00E00B7A" w:rsidRPr="001A5D65" w:rsidRDefault="00E00B7A" w:rsidP="00C908F0">
            <w:pPr>
              <w:spacing w:after="0" w:line="240" w:lineRule="auto"/>
              <w:jc w:val="center"/>
              <w:rPr>
                <w:rFonts w:ascii="Times New Roman" w:eastAsia="Times New Roman" w:hAnsi="Times New Roman"/>
                <w:i/>
                <w:color w:val="000000"/>
                <w:sz w:val="20"/>
                <w:szCs w:val="20"/>
              </w:rPr>
            </w:pPr>
            <w:r w:rsidRPr="001A5D65">
              <w:rPr>
                <w:rFonts w:ascii="Times New Roman" w:eastAsia="Times New Roman" w:hAnsi="Times New Roman"/>
                <w:b/>
                <w:i/>
                <w:color w:val="000000"/>
                <w:sz w:val="20"/>
                <w:szCs w:val="20"/>
              </w:rPr>
              <w:t>Amount Spent Todate</w:t>
            </w:r>
          </w:p>
        </w:tc>
        <w:tc>
          <w:tcPr>
            <w:tcW w:w="1890" w:type="dxa"/>
            <w:shd w:val="clear" w:color="auto" w:fill="auto"/>
          </w:tcPr>
          <w:p w14:paraId="45796B55" w14:textId="77777777" w:rsidR="00E00B7A" w:rsidRPr="001A5D65" w:rsidRDefault="00E00B7A" w:rsidP="00C908F0">
            <w:pPr>
              <w:spacing w:after="0" w:line="240" w:lineRule="auto"/>
              <w:jc w:val="center"/>
              <w:rPr>
                <w:rFonts w:ascii="Times New Roman" w:eastAsia="Times New Roman" w:hAnsi="Times New Roman"/>
                <w:i/>
                <w:color w:val="000000"/>
                <w:sz w:val="20"/>
                <w:szCs w:val="20"/>
              </w:rPr>
            </w:pPr>
            <w:r w:rsidRPr="001A5D65">
              <w:rPr>
                <w:rFonts w:ascii="Times New Roman" w:eastAsia="Times New Roman" w:hAnsi="Times New Roman"/>
                <w:b/>
                <w:i/>
                <w:color w:val="000000"/>
                <w:sz w:val="20"/>
                <w:szCs w:val="20"/>
              </w:rPr>
              <w:t>Amount Committed</w:t>
            </w:r>
          </w:p>
        </w:tc>
      </w:tr>
      <w:tr w:rsidR="00E00B7A" w:rsidRPr="001A5D65" w14:paraId="58DE2134" w14:textId="77777777" w:rsidTr="00265900">
        <w:tc>
          <w:tcPr>
            <w:tcW w:w="4500" w:type="dxa"/>
          </w:tcPr>
          <w:p w14:paraId="4795884A" w14:textId="58CF8803" w:rsidR="00E00B7A" w:rsidRPr="001A5D65" w:rsidRDefault="009D1BA4" w:rsidP="00C908F0">
            <w:pPr>
              <w:spacing w:after="0" w:line="240" w:lineRule="auto"/>
              <w:rPr>
                <w:rFonts w:ascii="Times New Roman" w:eastAsia="Times New Roman" w:hAnsi="Times New Roman"/>
                <w:b/>
                <w:color w:val="000000"/>
                <w:sz w:val="20"/>
                <w:szCs w:val="20"/>
                <w:u w:val="single"/>
              </w:rPr>
            </w:pPr>
            <w:bookmarkStart w:id="31" w:name="ApprovedActivity_01"/>
            <w:r w:rsidRPr="009D1BA4">
              <w:rPr>
                <w:rFonts w:ascii="Times New Roman" w:eastAsia="Times New Roman" w:hAnsi="Times New Roman"/>
                <w:color w:val="000000"/>
                <w:sz w:val="20"/>
                <w:szCs w:val="20"/>
              </w:rPr>
              <w:t>Salaries Professional</w:t>
            </w:r>
          </w:p>
        </w:tc>
        <w:bookmarkEnd w:id="31"/>
        <w:tc>
          <w:tcPr>
            <w:tcW w:w="1620" w:type="dxa"/>
          </w:tcPr>
          <w:p w14:paraId="4E9A4DA2" w14:textId="5B064160" w:rsidR="00E00B7A" w:rsidRPr="001A5D65" w:rsidRDefault="009D1BA4"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5,660</w:t>
            </w:r>
          </w:p>
        </w:tc>
        <w:tc>
          <w:tcPr>
            <w:tcW w:w="1890" w:type="dxa"/>
          </w:tcPr>
          <w:p w14:paraId="10A11606" w14:textId="0BECBBAC" w:rsidR="00E00B7A" w:rsidRPr="001A5D65" w:rsidRDefault="00CC3E5F"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0</w:t>
            </w:r>
          </w:p>
        </w:tc>
        <w:tc>
          <w:tcPr>
            <w:tcW w:w="1890" w:type="dxa"/>
            <w:shd w:val="clear" w:color="auto" w:fill="auto"/>
          </w:tcPr>
          <w:p w14:paraId="0ED69350" w14:textId="2067F480" w:rsidR="00E00B7A" w:rsidRPr="001A5D65" w:rsidRDefault="00CC3E5F"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0</w:t>
            </w:r>
          </w:p>
        </w:tc>
      </w:tr>
      <w:tr w:rsidR="00CC3E5F" w:rsidRPr="001A5D65" w14:paraId="4194CEB2" w14:textId="77777777" w:rsidTr="00265900">
        <w:tc>
          <w:tcPr>
            <w:tcW w:w="4500" w:type="dxa"/>
          </w:tcPr>
          <w:p w14:paraId="5CACAA1F" w14:textId="14559FE8" w:rsidR="00CC3E5F" w:rsidRPr="001A5D65" w:rsidRDefault="00CC3E5F" w:rsidP="00CC3E5F">
            <w:pPr>
              <w:spacing w:after="0" w:line="240" w:lineRule="auto"/>
              <w:rPr>
                <w:rFonts w:ascii="Times New Roman" w:eastAsia="Times New Roman" w:hAnsi="Times New Roman"/>
                <w:color w:val="000000"/>
                <w:sz w:val="20"/>
                <w:szCs w:val="20"/>
              </w:rPr>
            </w:pPr>
            <w:bookmarkStart w:id="32" w:name="ApprovedActivity_02"/>
            <w:r w:rsidRPr="009D1BA4">
              <w:rPr>
                <w:rFonts w:ascii="Times New Roman" w:eastAsia="Times New Roman" w:hAnsi="Times New Roman"/>
                <w:color w:val="000000"/>
                <w:sz w:val="20"/>
                <w:szCs w:val="20"/>
              </w:rPr>
              <w:t>Consultants</w:t>
            </w:r>
          </w:p>
        </w:tc>
        <w:bookmarkEnd w:id="32"/>
        <w:tc>
          <w:tcPr>
            <w:tcW w:w="1620" w:type="dxa"/>
          </w:tcPr>
          <w:p w14:paraId="6707461E" w14:textId="54C5A0A6"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62,400</w:t>
            </w:r>
          </w:p>
        </w:tc>
        <w:tc>
          <w:tcPr>
            <w:tcW w:w="1890" w:type="dxa"/>
          </w:tcPr>
          <w:p w14:paraId="1D19EB74" w14:textId="1BEEEC56"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55,144</w:t>
            </w:r>
          </w:p>
        </w:tc>
        <w:tc>
          <w:tcPr>
            <w:tcW w:w="1890" w:type="dxa"/>
            <w:shd w:val="clear" w:color="auto" w:fill="auto"/>
          </w:tcPr>
          <w:p w14:paraId="066A92F7" w14:textId="4539B892"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1,205</w:t>
            </w:r>
          </w:p>
        </w:tc>
      </w:tr>
      <w:tr w:rsidR="00CC3E5F" w:rsidRPr="001A5D65" w14:paraId="00E2CA3C" w14:textId="77777777" w:rsidTr="00265900">
        <w:tc>
          <w:tcPr>
            <w:tcW w:w="4500" w:type="dxa"/>
          </w:tcPr>
          <w:p w14:paraId="04CA48A7" w14:textId="71F6AE12" w:rsidR="00CC3E5F" w:rsidRPr="001A5D65" w:rsidRDefault="00CC3E5F" w:rsidP="00CC3E5F">
            <w:pPr>
              <w:spacing w:after="0" w:line="240" w:lineRule="auto"/>
              <w:rPr>
                <w:rFonts w:ascii="Times New Roman" w:eastAsia="Times New Roman" w:hAnsi="Times New Roman"/>
                <w:color w:val="000000"/>
                <w:sz w:val="20"/>
                <w:szCs w:val="20"/>
              </w:rPr>
            </w:pPr>
            <w:bookmarkStart w:id="33" w:name="ApprovedActivity_03"/>
            <w:r w:rsidRPr="009D1BA4">
              <w:rPr>
                <w:rFonts w:ascii="Times New Roman" w:eastAsia="Times New Roman" w:hAnsi="Times New Roman"/>
                <w:color w:val="000000"/>
                <w:sz w:val="20"/>
                <w:szCs w:val="20"/>
              </w:rPr>
              <w:t>Contracts</w:t>
            </w:r>
          </w:p>
        </w:tc>
        <w:bookmarkEnd w:id="33"/>
        <w:tc>
          <w:tcPr>
            <w:tcW w:w="1620" w:type="dxa"/>
          </w:tcPr>
          <w:p w14:paraId="5F51D4CE" w14:textId="2B3147EB"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5,550</w:t>
            </w:r>
          </w:p>
        </w:tc>
        <w:tc>
          <w:tcPr>
            <w:tcW w:w="1890" w:type="dxa"/>
          </w:tcPr>
          <w:p w14:paraId="615DCE22" w14:textId="2AB59E8A"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6,935</w:t>
            </w:r>
          </w:p>
        </w:tc>
        <w:tc>
          <w:tcPr>
            <w:tcW w:w="1890" w:type="dxa"/>
            <w:shd w:val="clear" w:color="auto" w:fill="auto"/>
          </w:tcPr>
          <w:p w14:paraId="66B9CC62" w14:textId="790C46A0"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0</w:t>
            </w:r>
          </w:p>
        </w:tc>
      </w:tr>
      <w:tr w:rsidR="00CC3E5F" w:rsidRPr="001A5D65" w14:paraId="3FD6F766" w14:textId="77777777" w:rsidTr="00265900">
        <w:tc>
          <w:tcPr>
            <w:tcW w:w="4500" w:type="dxa"/>
          </w:tcPr>
          <w:p w14:paraId="1775123A" w14:textId="0F4F77B9" w:rsidR="00CC3E5F" w:rsidRPr="001A5D65" w:rsidRDefault="00CC3E5F" w:rsidP="00CC3E5F">
            <w:pPr>
              <w:spacing w:after="0" w:line="240" w:lineRule="auto"/>
              <w:rPr>
                <w:rFonts w:ascii="Times New Roman" w:eastAsia="Times New Roman" w:hAnsi="Times New Roman"/>
                <w:color w:val="000000"/>
                <w:sz w:val="20"/>
                <w:szCs w:val="20"/>
              </w:rPr>
            </w:pPr>
            <w:bookmarkStart w:id="34" w:name="ApprovedActivity_04"/>
            <w:r w:rsidRPr="009D1BA4">
              <w:rPr>
                <w:rFonts w:ascii="Times New Roman" w:eastAsia="Times New Roman" w:hAnsi="Times New Roman"/>
                <w:color w:val="000000"/>
                <w:sz w:val="20"/>
                <w:szCs w:val="20"/>
              </w:rPr>
              <w:t>Travel</w:t>
            </w:r>
          </w:p>
        </w:tc>
        <w:bookmarkEnd w:id="34"/>
        <w:tc>
          <w:tcPr>
            <w:tcW w:w="1620" w:type="dxa"/>
          </w:tcPr>
          <w:p w14:paraId="0148F7EB" w14:textId="6D7F07FC"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18,890</w:t>
            </w:r>
          </w:p>
        </w:tc>
        <w:tc>
          <w:tcPr>
            <w:tcW w:w="1890" w:type="dxa"/>
          </w:tcPr>
          <w:p w14:paraId="675B9DDD" w14:textId="6BAFD46B"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19,626</w:t>
            </w:r>
          </w:p>
        </w:tc>
        <w:tc>
          <w:tcPr>
            <w:tcW w:w="1890" w:type="dxa"/>
            <w:shd w:val="clear" w:color="auto" w:fill="auto"/>
          </w:tcPr>
          <w:p w14:paraId="40C42547" w14:textId="74A318B3"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40</w:t>
            </w:r>
          </w:p>
        </w:tc>
      </w:tr>
      <w:tr w:rsidR="00CC3E5F" w:rsidRPr="001A5D65" w14:paraId="396E6D09" w14:textId="77777777" w:rsidTr="00265900">
        <w:tc>
          <w:tcPr>
            <w:tcW w:w="4500" w:type="dxa"/>
          </w:tcPr>
          <w:p w14:paraId="34DDDF65" w14:textId="6DAC055C" w:rsidR="00CC3E5F" w:rsidRPr="001A5D65" w:rsidRDefault="00CC3E5F" w:rsidP="00CC3E5F">
            <w:pPr>
              <w:spacing w:after="0" w:line="240" w:lineRule="auto"/>
              <w:rPr>
                <w:rFonts w:ascii="Times New Roman" w:eastAsia="Times New Roman" w:hAnsi="Times New Roman"/>
                <w:color w:val="000000"/>
                <w:sz w:val="20"/>
                <w:szCs w:val="20"/>
              </w:rPr>
            </w:pPr>
            <w:bookmarkStart w:id="35" w:name="ApprovedActivity_05"/>
            <w:r w:rsidRPr="009D1BA4">
              <w:rPr>
                <w:rFonts w:ascii="Times New Roman" w:eastAsia="Times New Roman" w:hAnsi="Times New Roman"/>
                <w:color w:val="000000"/>
                <w:sz w:val="20"/>
                <w:szCs w:val="20"/>
              </w:rPr>
              <w:t>Training</w:t>
            </w:r>
          </w:p>
        </w:tc>
        <w:bookmarkEnd w:id="35"/>
        <w:tc>
          <w:tcPr>
            <w:tcW w:w="1620" w:type="dxa"/>
          </w:tcPr>
          <w:p w14:paraId="3ECFE947" w14:textId="74B78E5E"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7,500</w:t>
            </w:r>
          </w:p>
        </w:tc>
        <w:tc>
          <w:tcPr>
            <w:tcW w:w="1890" w:type="dxa"/>
          </w:tcPr>
          <w:p w14:paraId="49351C7D" w14:textId="5374FCD0"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10,602</w:t>
            </w:r>
          </w:p>
        </w:tc>
        <w:tc>
          <w:tcPr>
            <w:tcW w:w="1890" w:type="dxa"/>
            <w:shd w:val="clear" w:color="auto" w:fill="auto"/>
          </w:tcPr>
          <w:p w14:paraId="1592BD22" w14:textId="6531C63C" w:rsidR="00CC3E5F" w:rsidRPr="001A5D65" w:rsidRDefault="00CC3E5F" w:rsidP="00CC3E5F">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0</w:t>
            </w:r>
          </w:p>
        </w:tc>
      </w:tr>
      <w:tr w:rsidR="00E00B7A" w:rsidRPr="001A5D65" w14:paraId="78F69EFF" w14:textId="77777777" w:rsidTr="00265900">
        <w:tc>
          <w:tcPr>
            <w:tcW w:w="4500" w:type="dxa"/>
          </w:tcPr>
          <w:p w14:paraId="5C59C823" w14:textId="1A8174E6" w:rsidR="00E00B7A" w:rsidRPr="001A5D65" w:rsidRDefault="009D1BA4" w:rsidP="00C908F0">
            <w:pPr>
              <w:spacing w:after="0" w:line="240" w:lineRule="auto"/>
              <w:rPr>
                <w:rFonts w:ascii="Times New Roman" w:eastAsia="Times New Roman" w:hAnsi="Times New Roman"/>
                <w:color w:val="000000"/>
                <w:sz w:val="20"/>
                <w:szCs w:val="20"/>
              </w:rPr>
            </w:pPr>
            <w:bookmarkStart w:id="36" w:name="ApprovedActivity_06"/>
            <w:r w:rsidRPr="009D1BA4">
              <w:rPr>
                <w:rFonts w:ascii="Times New Roman" w:eastAsia="Times New Roman" w:hAnsi="Times New Roman"/>
                <w:color w:val="000000"/>
                <w:sz w:val="20"/>
                <w:szCs w:val="20"/>
              </w:rPr>
              <w:t>General Operating Expenses</w:t>
            </w:r>
          </w:p>
        </w:tc>
        <w:bookmarkEnd w:id="36"/>
        <w:tc>
          <w:tcPr>
            <w:tcW w:w="1620" w:type="dxa"/>
          </w:tcPr>
          <w:p w14:paraId="7B5FC6B2" w14:textId="70638791" w:rsidR="00E00B7A" w:rsidRPr="001A5D65" w:rsidRDefault="009D1BA4"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0</w:t>
            </w:r>
          </w:p>
        </w:tc>
        <w:tc>
          <w:tcPr>
            <w:tcW w:w="1890" w:type="dxa"/>
          </w:tcPr>
          <w:p w14:paraId="24568EA8" w14:textId="12ACCD17" w:rsidR="00E00B7A" w:rsidRPr="001A5D65" w:rsidRDefault="00CC3E5F"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5,808</w:t>
            </w:r>
          </w:p>
        </w:tc>
        <w:tc>
          <w:tcPr>
            <w:tcW w:w="1890" w:type="dxa"/>
            <w:shd w:val="clear" w:color="auto" w:fill="auto"/>
          </w:tcPr>
          <w:p w14:paraId="27AB7D67" w14:textId="634EA94C" w:rsidR="00E00B7A" w:rsidRPr="001A5D65" w:rsidRDefault="00CC3E5F"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0</w:t>
            </w:r>
          </w:p>
        </w:tc>
      </w:tr>
      <w:tr w:rsidR="00E00B7A" w:rsidRPr="001A5D65" w14:paraId="0CBED1BB" w14:textId="77777777" w:rsidTr="00265900">
        <w:tc>
          <w:tcPr>
            <w:tcW w:w="4500" w:type="dxa"/>
            <w:tcBorders>
              <w:top w:val="double" w:sz="4" w:space="0" w:color="auto"/>
            </w:tcBorders>
          </w:tcPr>
          <w:p w14:paraId="068A46D5" w14:textId="77777777" w:rsidR="00E00B7A" w:rsidRPr="001A5D65" w:rsidRDefault="00E00B7A" w:rsidP="00C908F0">
            <w:pPr>
              <w:spacing w:after="0" w:line="240" w:lineRule="auto"/>
              <w:rPr>
                <w:rFonts w:ascii="Times New Roman" w:eastAsia="Times New Roman" w:hAnsi="Times New Roman"/>
                <w:b/>
                <w:color w:val="000000"/>
                <w:sz w:val="20"/>
                <w:szCs w:val="20"/>
              </w:rPr>
            </w:pPr>
            <w:r w:rsidRPr="001A5D65">
              <w:rPr>
                <w:rFonts w:ascii="Times New Roman" w:eastAsia="Times New Roman" w:hAnsi="Times New Roman"/>
                <w:b/>
                <w:color w:val="000000"/>
                <w:sz w:val="20"/>
                <w:szCs w:val="20"/>
              </w:rPr>
              <w:t>Total</w:t>
            </w:r>
          </w:p>
        </w:tc>
        <w:tc>
          <w:tcPr>
            <w:tcW w:w="1620" w:type="dxa"/>
            <w:tcBorders>
              <w:top w:val="double" w:sz="4" w:space="0" w:color="auto"/>
            </w:tcBorders>
          </w:tcPr>
          <w:p w14:paraId="01CC0391" w14:textId="6B9E925E" w:rsidR="00E00B7A" w:rsidRPr="001A5D65" w:rsidRDefault="00CC3E5F" w:rsidP="00C908F0">
            <w:pPr>
              <w:spacing w:after="0" w:line="240" w:lineRule="auto"/>
              <w:jc w:val="right"/>
              <w:rPr>
                <w:rFonts w:ascii="Times New Roman" w:eastAsia="Times New Roman" w:hAnsi="Times New Roman"/>
                <w:b/>
                <w:color w:val="000000"/>
                <w:sz w:val="20"/>
                <w:szCs w:val="20"/>
                <w:u w:val="single"/>
              </w:rPr>
            </w:pPr>
            <w:r>
              <w:rPr>
                <w:rFonts w:ascii="Times New Roman" w:eastAsia="Times New Roman" w:hAnsi="Times New Roman"/>
                <w:color w:val="000000"/>
                <w:sz w:val="20"/>
                <w:szCs w:val="20"/>
              </w:rPr>
              <w:t>100,000</w:t>
            </w:r>
          </w:p>
        </w:tc>
        <w:tc>
          <w:tcPr>
            <w:tcW w:w="1890" w:type="dxa"/>
            <w:tcBorders>
              <w:top w:val="double" w:sz="4" w:space="0" w:color="auto"/>
            </w:tcBorders>
          </w:tcPr>
          <w:p w14:paraId="0AB18F45" w14:textId="12AFF291" w:rsidR="00E00B7A" w:rsidRPr="001A5D65" w:rsidRDefault="00CC3E5F" w:rsidP="00C908F0">
            <w:pPr>
              <w:spacing w:after="0" w:line="240" w:lineRule="auto"/>
              <w:jc w:val="right"/>
              <w:rPr>
                <w:rFonts w:ascii="Times New Roman" w:eastAsia="Times New Roman" w:hAnsi="Times New Roman"/>
                <w:b/>
                <w:color w:val="000000"/>
                <w:sz w:val="20"/>
                <w:szCs w:val="20"/>
                <w:u w:val="single"/>
              </w:rPr>
            </w:pPr>
            <w:r>
              <w:rPr>
                <w:rFonts w:ascii="Times New Roman" w:eastAsia="Times New Roman" w:hAnsi="Times New Roman"/>
                <w:color w:val="000000"/>
                <w:sz w:val="20"/>
                <w:szCs w:val="20"/>
              </w:rPr>
              <w:t>98,115</w:t>
            </w:r>
          </w:p>
        </w:tc>
        <w:tc>
          <w:tcPr>
            <w:tcW w:w="1890" w:type="dxa"/>
            <w:tcBorders>
              <w:top w:val="double" w:sz="4" w:space="0" w:color="auto"/>
            </w:tcBorders>
            <w:shd w:val="clear" w:color="auto" w:fill="auto"/>
          </w:tcPr>
          <w:p w14:paraId="58D20962" w14:textId="49C54E21" w:rsidR="00E00B7A" w:rsidRPr="001A5D65" w:rsidRDefault="00CC3E5F" w:rsidP="00C908F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1,245</w:t>
            </w:r>
          </w:p>
        </w:tc>
      </w:tr>
    </w:tbl>
    <w:p w14:paraId="0F80B506" w14:textId="77777777" w:rsidR="00E00B7A" w:rsidRPr="001A5D65" w:rsidRDefault="00E00B7A" w:rsidP="00C908F0">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 xml:space="preserve">      </w:t>
      </w:r>
    </w:p>
    <w:p w14:paraId="57AD6299" w14:textId="77777777" w:rsidR="00E00B7A" w:rsidRPr="001A5D65" w:rsidRDefault="00E00B7A" w:rsidP="00C908F0">
      <w:pPr>
        <w:spacing w:after="0" w:line="240" w:lineRule="auto"/>
        <w:rPr>
          <w:rFonts w:ascii="Times New Roman" w:eastAsia="Times New Roman" w:hAnsi="Times New Roman"/>
          <w:color w:val="000000"/>
          <w:sz w:val="20"/>
          <w:szCs w:val="20"/>
        </w:rPr>
      </w:pPr>
    </w:p>
    <w:p w14:paraId="31AC62FF" w14:textId="77777777" w:rsidR="00E00B7A" w:rsidRPr="001A5D65" w:rsidRDefault="00E00B7A" w:rsidP="00C908F0">
      <w:pPr>
        <w:spacing w:after="0" w:line="240" w:lineRule="auto"/>
        <w:rPr>
          <w:rFonts w:ascii="Times New Roman" w:eastAsia="Times New Roman" w:hAnsi="Times New Roman"/>
          <w:b/>
          <w:smallCaps/>
          <w:color w:val="000000"/>
          <w:sz w:val="20"/>
          <w:szCs w:val="20"/>
        </w:rPr>
      </w:pPr>
      <w:r w:rsidRPr="001A5D65">
        <w:rPr>
          <w:rFonts w:ascii="Times New Roman" w:eastAsia="Times New Roman" w:hAnsi="Times New Roman"/>
          <w:b/>
          <w:smallCaps/>
          <w:color w:val="000000"/>
          <w:sz w:val="20"/>
          <w:szCs w:val="20"/>
        </w:rPr>
        <w:br w:type="page"/>
      </w:r>
    </w:p>
    <w:p w14:paraId="3D5E9B31" w14:textId="77777777" w:rsidR="00E00B7A" w:rsidRPr="001A5D65" w:rsidRDefault="00E00B7A" w:rsidP="00C908F0">
      <w:pPr>
        <w:spacing w:after="0" w:line="240" w:lineRule="auto"/>
        <w:rPr>
          <w:rFonts w:ascii="Times New Roman" w:eastAsia="Times New Roman" w:hAnsi="Times New Roman"/>
          <w:b/>
          <w:smallCaps/>
          <w:color w:val="000000"/>
          <w:sz w:val="20"/>
          <w:szCs w:val="20"/>
        </w:rPr>
        <w:sectPr w:rsidR="00E00B7A" w:rsidRPr="001A5D65" w:rsidSect="00265900">
          <w:type w:val="continuous"/>
          <w:pgSz w:w="12240" w:h="15840"/>
          <w:pgMar w:top="720" w:right="900" w:bottom="1440" w:left="720" w:header="720" w:footer="720" w:gutter="0"/>
          <w:cols w:space="720"/>
          <w:docGrid w:linePitch="360"/>
        </w:sectPr>
      </w:pPr>
    </w:p>
    <w:p w14:paraId="7174765F" w14:textId="77777777" w:rsidR="00E00B7A" w:rsidRPr="001A5D65" w:rsidRDefault="00E00B7A" w:rsidP="00C908F0">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b/>
          <w:smallCaps/>
          <w:color w:val="000000"/>
          <w:sz w:val="20"/>
          <w:szCs w:val="20"/>
        </w:rPr>
        <w:t>annex D:  calendar  of expected reflows (</w:t>
      </w:r>
      <w:r w:rsidRPr="001A5D65">
        <w:rPr>
          <w:rFonts w:ascii="Times New Roman" w:eastAsia="Times New Roman" w:hAnsi="Times New Roman"/>
          <w:color w:val="000000"/>
          <w:sz w:val="20"/>
          <w:szCs w:val="20"/>
        </w:rPr>
        <w:t>if non-grant instrument is used</w:t>
      </w:r>
      <w:r w:rsidRPr="001A5D65">
        <w:rPr>
          <w:rFonts w:ascii="Times New Roman" w:eastAsia="Times New Roman" w:hAnsi="Times New Roman"/>
          <w:b/>
          <w:smallCaps/>
          <w:color w:val="000000"/>
          <w:sz w:val="20"/>
          <w:szCs w:val="20"/>
        </w:rPr>
        <w:t>)</w:t>
      </w:r>
    </w:p>
    <w:p w14:paraId="1BEE16F8" w14:textId="77777777" w:rsidR="00E00B7A" w:rsidRPr="001A5D65" w:rsidRDefault="00E00B7A" w:rsidP="00C908F0">
      <w:pPr>
        <w:spacing w:after="0" w:line="240" w:lineRule="auto"/>
        <w:rPr>
          <w:rFonts w:ascii="Times New Roman" w:eastAsia="Times New Roman" w:hAnsi="Times New Roman"/>
          <w:b/>
          <w:smallCaps/>
          <w:color w:val="000000"/>
          <w:sz w:val="20"/>
          <w:szCs w:val="20"/>
        </w:rPr>
      </w:pPr>
    </w:p>
    <w:p w14:paraId="17F3F6B2" w14:textId="77777777" w:rsidR="00E00B7A" w:rsidRPr="001A5D65" w:rsidRDefault="00E00B7A" w:rsidP="00C908F0">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Provide a calendar of expected reflows to the GEF/LDCF/SCCF Trust Funds or to your Agency (and/or revolving fund that will be set up)</w:t>
      </w:r>
    </w:p>
    <w:p w14:paraId="1672DA79" w14:textId="77777777" w:rsidR="00E00B7A" w:rsidRPr="001A5D65" w:rsidRDefault="00E00B7A" w:rsidP="00C908F0">
      <w:pPr>
        <w:spacing w:after="0" w:line="240" w:lineRule="auto"/>
        <w:rPr>
          <w:rFonts w:ascii="Times New Roman" w:eastAsia="Times New Roman" w:hAnsi="Times New Roman"/>
          <w:color w:val="000000"/>
          <w:sz w:val="20"/>
          <w:szCs w:val="20"/>
        </w:rPr>
      </w:pPr>
    </w:p>
    <w:p w14:paraId="4F340F4D" w14:textId="00B88FCF" w:rsidR="00E00B7A" w:rsidRPr="001A5D65" w:rsidRDefault="00E00B7A" w:rsidP="00C908F0">
      <w:pPr>
        <w:spacing w:after="0" w:line="240" w:lineRule="auto"/>
        <w:rPr>
          <w:rFonts w:ascii="Times New Roman" w:eastAsia="Times New Roman" w:hAnsi="Times New Roman"/>
          <w:color w:val="000000"/>
          <w:sz w:val="20"/>
          <w:szCs w:val="20"/>
        </w:rPr>
      </w:pPr>
      <w:r w:rsidRPr="001A5D65">
        <w:rPr>
          <w:rFonts w:ascii="Times New Roman" w:eastAsia="Times New Roman" w:hAnsi="Times New Roman"/>
          <w:color w:val="000000"/>
          <w:sz w:val="20"/>
          <w:szCs w:val="20"/>
        </w:rPr>
        <w:t>N/A</w:t>
      </w:r>
    </w:p>
    <w:p w14:paraId="1B3BD16B" w14:textId="77777777" w:rsidR="00E00B7A" w:rsidRPr="001A5D65" w:rsidRDefault="00E00B7A" w:rsidP="00C908F0">
      <w:pPr>
        <w:spacing w:after="0" w:line="240" w:lineRule="auto"/>
        <w:rPr>
          <w:rFonts w:ascii="Times New Roman" w:eastAsia="Times New Roman" w:hAnsi="Times New Roman"/>
          <w:color w:val="000000"/>
          <w:sz w:val="20"/>
          <w:szCs w:val="20"/>
        </w:rPr>
      </w:pPr>
    </w:p>
    <w:p w14:paraId="1172DE77" w14:textId="77777777" w:rsidR="00E00B7A" w:rsidRPr="001A5D65" w:rsidRDefault="00E00B7A" w:rsidP="00C908F0">
      <w:pPr>
        <w:spacing w:after="0" w:line="240" w:lineRule="auto"/>
        <w:rPr>
          <w:rFonts w:ascii="Times New Roman" w:hAnsi="Times New Roman"/>
          <w:color w:val="000000"/>
          <w:sz w:val="20"/>
          <w:szCs w:val="20"/>
        </w:rPr>
      </w:pPr>
    </w:p>
    <w:p w14:paraId="437902E5" w14:textId="77777777" w:rsidR="00E00B7A" w:rsidRPr="001A5D65" w:rsidRDefault="00E00B7A" w:rsidP="00C908F0">
      <w:pPr>
        <w:spacing w:after="0" w:line="240" w:lineRule="auto"/>
        <w:rPr>
          <w:rFonts w:ascii="Times New Roman" w:hAnsi="Times New Roman"/>
          <w:b/>
          <w:color w:val="000000"/>
          <w:sz w:val="20"/>
          <w:szCs w:val="20"/>
        </w:rPr>
      </w:pPr>
      <w:r w:rsidRPr="001A5D65">
        <w:rPr>
          <w:rFonts w:ascii="Times New Roman" w:hAnsi="Times New Roman"/>
          <w:b/>
          <w:color w:val="000000"/>
          <w:sz w:val="20"/>
          <w:szCs w:val="20"/>
        </w:rPr>
        <w:br w:type="page"/>
      </w:r>
    </w:p>
    <w:p w14:paraId="7ECD2CAE" w14:textId="25944071" w:rsidR="00E00B7A" w:rsidRPr="001A5D65" w:rsidRDefault="00E00B7A" w:rsidP="00C908F0">
      <w:pPr>
        <w:spacing w:after="0" w:line="240" w:lineRule="auto"/>
        <w:rPr>
          <w:rFonts w:ascii="Times New Roman" w:hAnsi="Times New Roman"/>
          <w:b/>
          <w:color w:val="000000"/>
          <w:sz w:val="20"/>
          <w:szCs w:val="20"/>
        </w:rPr>
      </w:pPr>
      <w:r w:rsidRPr="001A5D65">
        <w:rPr>
          <w:rFonts w:ascii="Times New Roman" w:hAnsi="Times New Roman"/>
          <w:b/>
          <w:color w:val="000000"/>
          <w:sz w:val="20"/>
          <w:szCs w:val="20"/>
        </w:rPr>
        <w:t>Annex E: GEF 7 Core Indicator Worksheet</w:t>
      </w:r>
    </w:p>
    <w:p w14:paraId="20380AEB" w14:textId="1CFAEEBE" w:rsidR="00E00B7A" w:rsidRDefault="00E00B7A" w:rsidP="00C908F0">
      <w:pPr>
        <w:pStyle w:val="Footer"/>
        <w:tabs>
          <w:tab w:val="clear" w:pos="4320"/>
          <w:tab w:val="clear" w:pos="8640"/>
        </w:tabs>
        <w:rPr>
          <w:sz w:val="20"/>
          <w:szCs w:val="20"/>
        </w:rPr>
      </w:pPr>
      <w:r w:rsidRPr="001A5D65">
        <w:rPr>
          <w:sz w:val="20"/>
          <w:szCs w:val="20"/>
          <w:lang w:val="en-US"/>
        </w:rPr>
        <w:t>Use this Worksheet to compute</w:t>
      </w:r>
      <w:r w:rsidRPr="001A5D65">
        <w:rPr>
          <w:sz w:val="20"/>
          <w:szCs w:val="20"/>
        </w:rPr>
        <w:t xml:space="preserve"> those indicator values </w:t>
      </w:r>
      <w:r w:rsidRPr="001A5D65">
        <w:rPr>
          <w:sz w:val="20"/>
          <w:szCs w:val="20"/>
          <w:lang w:val="en-US"/>
        </w:rPr>
        <w:t xml:space="preserve">as required in Part I, Table E </w:t>
      </w:r>
      <w:r w:rsidRPr="001A5D65">
        <w:rPr>
          <w:sz w:val="20"/>
          <w:szCs w:val="20"/>
        </w:rPr>
        <w:t>to the extent applicable to your proposed pro</w:t>
      </w:r>
      <w:r w:rsidRPr="001A5D65">
        <w:rPr>
          <w:sz w:val="20"/>
          <w:szCs w:val="20"/>
          <w:lang w:val="en-US"/>
        </w:rPr>
        <w:t>ject</w:t>
      </w:r>
      <w:r w:rsidRPr="001A5D65">
        <w:rPr>
          <w:sz w:val="20"/>
          <w:szCs w:val="20"/>
        </w:rPr>
        <w:t xml:space="preserve">.  Progress in programming against these targets for the program will be aggregated and reported </w:t>
      </w:r>
      <w:r w:rsidRPr="001A5D65">
        <w:rPr>
          <w:sz w:val="20"/>
          <w:szCs w:val="20"/>
          <w:lang w:val="en-US"/>
        </w:rPr>
        <w:t xml:space="preserve">at any time during </w:t>
      </w:r>
      <w:r w:rsidRPr="001A5D65">
        <w:rPr>
          <w:sz w:val="20"/>
          <w:szCs w:val="20"/>
        </w:rPr>
        <w:t>the replenishment period. There is no need to complete this table for climate adaptation projects financed solely through LDCF and SCCF.</w:t>
      </w:r>
    </w:p>
    <w:p w14:paraId="69F1363C" w14:textId="133AE5D6" w:rsidR="00906692" w:rsidRPr="00906692" w:rsidRDefault="00906692">
      <w:pPr>
        <w:rPr>
          <w:rFonts w:ascii="Times New Roman" w:hAnsi="Times New Roman"/>
        </w:rPr>
      </w:pPr>
    </w:p>
    <w:tbl>
      <w:tblPr>
        <w:tblStyle w:val="TableGrid"/>
        <w:tblW w:w="0" w:type="auto"/>
        <w:tblLook w:val="04A0" w:firstRow="1" w:lastRow="0" w:firstColumn="1" w:lastColumn="0" w:noHBand="0" w:noVBand="1"/>
      </w:tblPr>
      <w:tblGrid>
        <w:gridCol w:w="1304"/>
        <w:gridCol w:w="935"/>
        <w:gridCol w:w="820"/>
        <w:gridCol w:w="16"/>
        <w:gridCol w:w="16"/>
        <w:gridCol w:w="842"/>
        <w:gridCol w:w="15"/>
        <w:gridCol w:w="17"/>
        <w:gridCol w:w="1293"/>
        <w:gridCol w:w="10"/>
        <w:gridCol w:w="13"/>
        <w:gridCol w:w="1449"/>
        <w:gridCol w:w="13"/>
        <w:gridCol w:w="12"/>
        <w:gridCol w:w="7"/>
        <w:gridCol w:w="1296"/>
        <w:gridCol w:w="1292"/>
      </w:tblGrid>
      <w:tr w:rsidR="00906692" w:rsidRPr="00906692" w14:paraId="4366F1AA" w14:textId="77777777" w:rsidTr="000423E0">
        <w:tc>
          <w:tcPr>
            <w:tcW w:w="1304" w:type="dxa"/>
            <w:shd w:val="clear" w:color="auto" w:fill="D9D9D9" w:themeFill="background1" w:themeFillShade="D9"/>
          </w:tcPr>
          <w:p w14:paraId="65BA8811"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1</w:t>
            </w:r>
          </w:p>
        </w:tc>
        <w:tc>
          <w:tcPr>
            <w:tcW w:w="6754" w:type="dxa"/>
            <w:gridSpan w:val="15"/>
            <w:shd w:val="clear" w:color="auto" w:fill="D9D9D9" w:themeFill="background1" w:themeFillShade="D9"/>
          </w:tcPr>
          <w:p w14:paraId="4002E013"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Terrestrial protected areas created or under improved management for conservation and sustainable use</w:t>
            </w:r>
          </w:p>
        </w:tc>
        <w:tc>
          <w:tcPr>
            <w:tcW w:w="1292" w:type="dxa"/>
            <w:shd w:val="clear" w:color="auto" w:fill="D9D9D9" w:themeFill="background1" w:themeFillShade="D9"/>
          </w:tcPr>
          <w:p w14:paraId="495B01F5"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F_GEB_BD_target"/>
                  <w:enabled/>
                  <w:calcOnExit w:val="0"/>
                  <w:textInput>
                    <w:default w:val="(Hectares)"/>
                  </w:textInput>
                </w:ffData>
              </w:fldChar>
            </w:r>
            <w:bookmarkStart w:id="37" w:name="F_GEB_BD_target"/>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color w:val="000000"/>
                <w:sz w:val="18"/>
                <w:szCs w:val="18"/>
              </w:rPr>
              <w:t>a</w:t>
            </w:r>
            <w:r w:rsidRPr="00906692">
              <w:rPr>
                <w:rFonts w:ascii="Times New Roman" w:hAnsi="Times New Roman"/>
                <w:b/>
                <w:i/>
                <w:noProof/>
                <w:color w:val="000000"/>
                <w:sz w:val="18"/>
                <w:szCs w:val="18"/>
              </w:rPr>
              <w:t>(Hectares)</w:t>
            </w:r>
            <w:r w:rsidRPr="00906692">
              <w:rPr>
                <w:rFonts w:ascii="Times New Roman" w:hAnsi="Times New Roman"/>
                <w:b/>
                <w:i/>
                <w:color w:val="000000"/>
                <w:sz w:val="18"/>
                <w:szCs w:val="18"/>
              </w:rPr>
              <w:fldChar w:fldCharType="end"/>
            </w:r>
            <w:bookmarkEnd w:id="37"/>
          </w:p>
        </w:tc>
      </w:tr>
      <w:tr w:rsidR="00906692" w:rsidRPr="00906692" w14:paraId="4A194BDC" w14:textId="77777777" w:rsidTr="000423E0">
        <w:tc>
          <w:tcPr>
            <w:tcW w:w="1304" w:type="dxa"/>
            <w:shd w:val="clear" w:color="auto" w:fill="auto"/>
          </w:tcPr>
          <w:p w14:paraId="5F51E28B"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636CDBE4" w14:textId="77777777" w:rsidR="00906692" w:rsidRPr="00906692" w:rsidRDefault="00906692" w:rsidP="000423E0">
            <w:pPr>
              <w:rPr>
                <w:rFonts w:ascii="Times New Roman" w:hAnsi="Times New Roman"/>
                <w:sz w:val="18"/>
                <w:szCs w:val="18"/>
              </w:rPr>
            </w:pPr>
          </w:p>
        </w:tc>
        <w:tc>
          <w:tcPr>
            <w:tcW w:w="5402" w:type="dxa"/>
            <w:gridSpan w:val="10"/>
            <w:shd w:val="clear" w:color="auto" w:fill="F2F2F2" w:themeFill="background1" w:themeFillShade="F2"/>
          </w:tcPr>
          <w:p w14:paraId="623C9B29"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i/>
                <w:color w:val="000000"/>
                <w:sz w:val="18"/>
                <w:szCs w:val="18"/>
              </w:rPr>
              <w:t>Hectares (1.1+1.2)</w:t>
            </w:r>
          </w:p>
        </w:tc>
      </w:tr>
      <w:tr w:rsidR="00906692" w:rsidRPr="00906692" w14:paraId="0BAA7365" w14:textId="77777777" w:rsidTr="000423E0">
        <w:tc>
          <w:tcPr>
            <w:tcW w:w="1304" w:type="dxa"/>
            <w:shd w:val="clear" w:color="auto" w:fill="auto"/>
          </w:tcPr>
          <w:p w14:paraId="47801A34"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187A0A38" w14:textId="77777777" w:rsidR="00906692" w:rsidRPr="00906692" w:rsidRDefault="00906692" w:rsidP="000423E0">
            <w:pPr>
              <w:rPr>
                <w:rFonts w:ascii="Times New Roman" w:hAnsi="Times New Roman"/>
                <w:sz w:val="18"/>
                <w:szCs w:val="18"/>
              </w:rPr>
            </w:pPr>
          </w:p>
        </w:tc>
        <w:tc>
          <w:tcPr>
            <w:tcW w:w="2807" w:type="dxa"/>
            <w:gridSpan w:val="7"/>
            <w:shd w:val="clear" w:color="auto" w:fill="F2F2F2" w:themeFill="background1" w:themeFillShade="F2"/>
          </w:tcPr>
          <w:p w14:paraId="1CE6CB35"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i/>
                <w:color w:val="000000"/>
                <w:sz w:val="18"/>
                <w:szCs w:val="18"/>
              </w:rPr>
              <w:t>Expected</w:t>
            </w:r>
          </w:p>
        </w:tc>
        <w:tc>
          <w:tcPr>
            <w:tcW w:w="2595" w:type="dxa"/>
            <w:gridSpan w:val="3"/>
            <w:shd w:val="clear" w:color="auto" w:fill="F2F2F2" w:themeFill="background1" w:themeFillShade="F2"/>
          </w:tcPr>
          <w:p w14:paraId="5D0E60F5"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Achieved</w:t>
            </w:r>
          </w:p>
        </w:tc>
      </w:tr>
      <w:tr w:rsidR="00906692" w:rsidRPr="00906692" w14:paraId="63D30E95" w14:textId="77777777" w:rsidTr="000423E0">
        <w:tc>
          <w:tcPr>
            <w:tcW w:w="1304" w:type="dxa"/>
            <w:shd w:val="clear" w:color="auto" w:fill="auto"/>
          </w:tcPr>
          <w:p w14:paraId="25199BBF"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6278AEC0"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4AD4D6B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74" w:type="dxa"/>
            <w:gridSpan w:val="3"/>
            <w:shd w:val="clear" w:color="auto" w:fill="F2F2F2" w:themeFill="background1" w:themeFillShade="F2"/>
          </w:tcPr>
          <w:p w14:paraId="623DF19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303" w:type="dxa"/>
            <w:gridSpan w:val="2"/>
            <w:shd w:val="clear" w:color="auto" w:fill="F2F2F2" w:themeFill="background1" w:themeFillShade="F2"/>
          </w:tcPr>
          <w:p w14:paraId="7D69EFC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shd w:val="clear" w:color="auto" w:fill="F2F2F2" w:themeFill="background1" w:themeFillShade="F2"/>
          </w:tcPr>
          <w:p w14:paraId="64211297"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TE</w:t>
            </w:r>
          </w:p>
        </w:tc>
      </w:tr>
      <w:tr w:rsidR="00906692" w:rsidRPr="00906692" w14:paraId="37C7A7EF" w14:textId="77777777" w:rsidTr="000423E0">
        <w:tc>
          <w:tcPr>
            <w:tcW w:w="1304" w:type="dxa"/>
            <w:shd w:val="clear" w:color="auto" w:fill="auto"/>
          </w:tcPr>
          <w:p w14:paraId="32E36144"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58174033"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0F06BDD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74" w:type="dxa"/>
            <w:gridSpan w:val="3"/>
            <w:shd w:val="clear" w:color="auto" w:fill="F2F2F2" w:themeFill="background1" w:themeFillShade="F2"/>
          </w:tcPr>
          <w:p w14:paraId="10ADCEB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303" w:type="dxa"/>
            <w:gridSpan w:val="2"/>
            <w:shd w:val="clear" w:color="auto" w:fill="F2F2F2" w:themeFill="background1" w:themeFillShade="F2"/>
          </w:tcPr>
          <w:p w14:paraId="76E0857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1E6C3205"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r>
      <w:tr w:rsidR="00906692" w:rsidRPr="00906692" w14:paraId="7EAC67DC" w14:textId="77777777" w:rsidTr="000423E0">
        <w:tc>
          <w:tcPr>
            <w:tcW w:w="1304" w:type="dxa"/>
            <w:shd w:val="clear" w:color="auto" w:fill="BFBFBF" w:themeFill="background1" w:themeFillShade="BF"/>
          </w:tcPr>
          <w:p w14:paraId="0182458F"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1.1</w:t>
            </w:r>
          </w:p>
        </w:tc>
        <w:tc>
          <w:tcPr>
            <w:tcW w:w="6754" w:type="dxa"/>
            <w:gridSpan w:val="15"/>
            <w:shd w:val="clear" w:color="auto" w:fill="BFBFBF" w:themeFill="background1" w:themeFillShade="BF"/>
          </w:tcPr>
          <w:p w14:paraId="7DB3283B"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Terrestrial protected areas newly created</w:t>
            </w:r>
          </w:p>
        </w:tc>
        <w:tc>
          <w:tcPr>
            <w:tcW w:w="1292" w:type="dxa"/>
            <w:shd w:val="clear" w:color="auto" w:fill="BFBFBF" w:themeFill="background1" w:themeFillShade="BF"/>
          </w:tcPr>
          <w:p w14:paraId="5D1B62D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57BF5CD" w14:textId="77777777" w:rsidTr="000423E0">
        <w:trPr>
          <w:trHeight w:val="125"/>
        </w:trPr>
        <w:tc>
          <w:tcPr>
            <w:tcW w:w="1304" w:type="dxa"/>
            <w:vMerge w:val="restart"/>
            <w:vAlign w:val="center"/>
          </w:tcPr>
          <w:p w14:paraId="3719703D"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Name of Protected Area</w:t>
            </w:r>
          </w:p>
        </w:tc>
        <w:tc>
          <w:tcPr>
            <w:tcW w:w="935" w:type="dxa"/>
            <w:vMerge w:val="restart"/>
            <w:vAlign w:val="center"/>
          </w:tcPr>
          <w:p w14:paraId="65F39DD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WDPA ID</w:t>
            </w:r>
          </w:p>
        </w:tc>
        <w:tc>
          <w:tcPr>
            <w:tcW w:w="1726" w:type="dxa"/>
            <w:gridSpan w:val="6"/>
            <w:vMerge w:val="restart"/>
            <w:vAlign w:val="center"/>
          </w:tcPr>
          <w:p w14:paraId="4DFA239B"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IUCN category</w:t>
            </w:r>
          </w:p>
        </w:tc>
        <w:tc>
          <w:tcPr>
            <w:tcW w:w="5385" w:type="dxa"/>
            <w:gridSpan w:val="9"/>
          </w:tcPr>
          <w:p w14:paraId="1034D27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5DF5C3FC" w14:textId="77777777" w:rsidTr="000423E0">
        <w:trPr>
          <w:trHeight w:val="58"/>
        </w:trPr>
        <w:tc>
          <w:tcPr>
            <w:tcW w:w="1304" w:type="dxa"/>
            <w:vMerge/>
          </w:tcPr>
          <w:p w14:paraId="0F91A4FF" w14:textId="77777777" w:rsidR="00906692" w:rsidRPr="00906692" w:rsidRDefault="00906692" w:rsidP="000423E0">
            <w:pPr>
              <w:rPr>
                <w:rFonts w:ascii="Times New Roman" w:hAnsi="Times New Roman"/>
                <w:sz w:val="18"/>
                <w:szCs w:val="18"/>
              </w:rPr>
            </w:pPr>
          </w:p>
        </w:tc>
        <w:tc>
          <w:tcPr>
            <w:tcW w:w="935" w:type="dxa"/>
            <w:vMerge/>
          </w:tcPr>
          <w:p w14:paraId="61739736" w14:textId="77777777" w:rsidR="00906692" w:rsidRPr="00906692" w:rsidRDefault="00906692" w:rsidP="000423E0">
            <w:pPr>
              <w:rPr>
                <w:rFonts w:ascii="Times New Roman" w:hAnsi="Times New Roman"/>
                <w:sz w:val="18"/>
                <w:szCs w:val="18"/>
              </w:rPr>
            </w:pPr>
          </w:p>
        </w:tc>
        <w:tc>
          <w:tcPr>
            <w:tcW w:w="1726" w:type="dxa"/>
            <w:gridSpan w:val="6"/>
            <w:vMerge/>
          </w:tcPr>
          <w:p w14:paraId="2A7CE4E2" w14:textId="77777777" w:rsidR="00906692" w:rsidRPr="00906692" w:rsidRDefault="00906692" w:rsidP="000423E0">
            <w:pPr>
              <w:rPr>
                <w:rFonts w:ascii="Times New Roman" w:hAnsi="Times New Roman"/>
                <w:sz w:val="18"/>
                <w:szCs w:val="18"/>
              </w:rPr>
            </w:pPr>
          </w:p>
        </w:tc>
        <w:tc>
          <w:tcPr>
            <w:tcW w:w="2797" w:type="dxa"/>
            <w:gridSpan w:val="7"/>
          </w:tcPr>
          <w:p w14:paraId="14658C0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16B94E1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236ACCB1" w14:textId="77777777" w:rsidTr="000423E0">
        <w:trPr>
          <w:trHeight w:val="58"/>
        </w:trPr>
        <w:tc>
          <w:tcPr>
            <w:tcW w:w="1304" w:type="dxa"/>
            <w:vMerge/>
          </w:tcPr>
          <w:p w14:paraId="386C8F83" w14:textId="77777777" w:rsidR="00906692" w:rsidRPr="00906692" w:rsidRDefault="00906692" w:rsidP="000423E0">
            <w:pPr>
              <w:rPr>
                <w:rFonts w:ascii="Times New Roman" w:hAnsi="Times New Roman"/>
                <w:sz w:val="18"/>
                <w:szCs w:val="18"/>
              </w:rPr>
            </w:pPr>
          </w:p>
        </w:tc>
        <w:tc>
          <w:tcPr>
            <w:tcW w:w="935" w:type="dxa"/>
            <w:vMerge/>
          </w:tcPr>
          <w:p w14:paraId="37CA5CD2" w14:textId="77777777" w:rsidR="00906692" w:rsidRPr="00906692" w:rsidRDefault="00906692" w:rsidP="000423E0">
            <w:pPr>
              <w:rPr>
                <w:rFonts w:ascii="Times New Roman" w:hAnsi="Times New Roman"/>
                <w:sz w:val="18"/>
                <w:szCs w:val="18"/>
              </w:rPr>
            </w:pPr>
          </w:p>
        </w:tc>
        <w:tc>
          <w:tcPr>
            <w:tcW w:w="1726" w:type="dxa"/>
            <w:gridSpan w:val="6"/>
            <w:vMerge/>
          </w:tcPr>
          <w:p w14:paraId="6957C206" w14:textId="77777777" w:rsidR="00906692" w:rsidRPr="00906692" w:rsidRDefault="00906692" w:rsidP="000423E0">
            <w:pPr>
              <w:rPr>
                <w:rFonts w:ascii="Times New Roman" w:hAnsi="Times New Roman"/>
                <w:sz w:val="18"/>
                <w:szCs w:val="18"/>
              </w:rPr>
            </w:pPr>
          </w:p>
        </w:tc>
        <w:tc>
          <w:tcPr>
            <w:tcW w:w="1316" w:type="dxa"/>
            <w:gridSpan w:val="3"/>
          </w:tcPr>
          <w:p w14:paraId="66BB42E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3903B41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5E2104C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33C18DD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C6E8D5B" w14:textId="77777777" w:rsidTr="000423E0">
        <w:trPr>
          <w:trHeight w:val="125"/>
        </w:trPr>
        <w:tc>
          <w:tcPr>
            <w:tcW w:w="1304" w:type="dxa"/>
          </w:tcPr>
          <w:p w14:paraId="533B718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2A7E151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726" w:type="dxa"/>
            <w:gridSpan w:val="6"/>
          </w:tcPr>
          <w:p w14:paraId="41FCDCAA"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38" w:name="PPG_fa_01"/>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bookmarkEnd w:id="38"/>
            <w:r w:rsidRPr="00906692">
              <w:rPr>
                <w:rFonts w:ascii="Times New Roman" w:hAnsi="Times New Roman"/>
                <w:color w:val="000000"/>
                <w:sz w:val="18"/>
                <w:szCs w:val="18"/>
              </w:rPr>
              <w:t xml:space="preserve">  </w:t>
            </w:r>
          </w:p>
        </w:tc>
        <w:tc>
          <w:tcPr>
            <w:tcW w:w="1316" w:type="dxa"/>
            <w:gridSpan w:val="3"/>
          </w:tcPr>
          <w:p w14:paraId="1CAA4B8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C1FADB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7657359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AB0D1D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95CB805" w14:textId="77777777" w:rsidTr="000423E0">
        <w:tc>
          <w:tcPr>
            <w:tcW w:w="1304" w:type="dxa"/>
          </w:tcPr>
          <w:p w14:paraId="78319FA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22C650A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726" w:type="dxa"/>
            <w:gridSpan w:val="6"/>
          </w:tcPr>
          <w:p w14:paraId="2D105302"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1316" w:type="dxa"/>
            <w:gridSpan w:val="3"/>
          </w:tcPr>
          <w:p w14:paraId="664D4CB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E85E6C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1F2F3E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084953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F1A0BEA" w14:textId="77777777" w:rsidTr="000423E0">
        <w:tc>
          <w:tcPr>
            <w:tcW w:w="1304" w:type="dxa"/>
          </w:tcPr>
          <w:p w14:paraId="450C6046" w14:textId="77777777" w:rsidR="00906692" w:rsidRPr="00906692" w:rsidRDefault="00906692" w:rsidP="000423E0">
            <w:pPr>
              <w:rPr>
                <w:rFonts w:ascii="Times New Roman" w:hAnsi="Times New Roman"/>
                <w:sz w:val="18"/>
                <w:szCs w:val="18"/>
              </w:rPr>
            </w:pPr>
          </w:p>
        </w:tc>
        <w:tc>
          <w:tcPr>
            <w:tcW w:w="935" w:type="dxa"/>
          </w:tcPr>
          <w:p w14:paraId="06D629B6" w14:textId="77777777" w:rsidR="00906692" w:rsidRPr="00906692" w:rsidRDefault="00906692" w:rsidP="000423E0">
            <w:pPr>
              <w:rPr>
                <w:rFonts w:ascii="Times New Roman" w:hAnsi="Times New Roman"/>
                <w:sz w:val="18"/>
                <w:szCs w:val="18"/>
              </w:rPr>
            </w:pPr>
          </w:p>
        </w:tc>
        <w:tc>
          <w:tcPr>
            <w:tcW w:w="1726" w:type="dxa"/>
            <w:gridSpan w:val="6"/>
          </w:tcPr>
          <w:p w14:paraId="610ADB25"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Sum</w:t>
            </w:r>
          </w:p>
        </w:tc>
        <w:tc>
          <w:tcPr>
            <w:tcW w:w="1316" w:type="dxa"/>
            <w:gridSpan w:val="3"/>
          </w:tcPr>
          <w:p w14:paraId="788604D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874833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8DBEB5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67DF5DB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8B5472E" w14:textId="77777777" w:rsidTr="000423E0">
        <w:tc>
          <w:tcPr>
            <w:tcW w:w="1304" w:type="dxa"/>
            <w:shd w:val="clear" w:color="auto" w:fill="BFBFBF" w:themeFill="background1" w:themeFillShade="BF"/>
          </w:tcPr>
          <w:p w14:paraId="25480E3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1.2</w:t>
            </w:r>
          </w:p>
        </w:tc>
        <w:tc>
          <w:tcPr>
            <w:tcW w:w="6754" w:type="dxa"/>
            <w:gridSpan w:val="15"/>
            <w:shd w:val="clear" w:color="auto" w:fill="BFBFBF" w:themeFill="background1" w:themeFillShade="BF"/>
          </w:tcPr>
          <w:p w14:paraId="58551CC8"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Terrestrial protected areas under improved management effectiveness</w:t>
            </w:r>
          </w:p>
        </w:tc>
        <w:tc>
          <w:tcPr>
            <w:tcW w:w="1292" w:type="dxa"/>
            <w:shd w:val="clear" w:color="auto" w:fill="BFBFBF" w:themeFill="background1" w:themeFillShade="BF"/>
          </w:tcPr>
          <w:p w14:paraId="543DFA3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4491BE35" w14:textId="77777777" w:rsidTr="000423E0">
        <w:trPr>
          <w:trHeight w:val="125"/>
        </w:trPr>
        <w:tc>
          <w:tcPr>
            <w:tcW w:w="1304" w:type="dxa"/>
            <w:vMerge w:val="restart"/>
            <w:vAlign w:val="center"/>
          </w:tcPr>
          <w:p w14:paraId="0D788DD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Name of Protected Area</w:t>
            </w:r>
          </w:p>
        </w:tc>
        <w:tc>
          <w:tcPr>
            <w:tcW w:w="935" w:type="dxa"/>
            <w:vMerge w:val="restart"/>
            <w:vAlign w:val="center"/>
          </w:tcPr>
          <w:p w14:paraId="64E59085"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WDPA ID</w:t>
            </w:r>
          </w:p>
        </w:tc>
        <w:tc>
          <w:tcPr>
            <w:tcW w:w="836" w:type="dxa"/>
            <w:gridSpan w:val="2"/>
            <w:vMerge w:val="restart"/>
            <w:vAlign w:val="center"/>
          </w:tcPr>
          <w:p w14:paraId="55E6395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IUCN category</w:t>
            </w:r>
          </w:p>
        </w:tc>
        <w:tc>
          <w:tcPr>
            <w:tcW w:w="890" w:type="dxa"/>
            <w:gridSpan w:val="4"/>
            <w:vMerge w:val="restart"/>
            <w:vAlign w:val="center"/>
          </w:tcPr>
          <w:p w14:paraId="7C32EEE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Hectares</w:t>
            </w:r>
          </w:p>
        </w:tc>
        <w:tc>
          <w:tcPr>
            <w:tcW w:w="5385" w:type="dxa"/>
            <w:gridSpan w:val="9"/>
          </w:tcPr>
          <w:p w14:paraId="490449D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 xml:space="preserve">METT Score </w:t>
            </w:r>
          </w:p>
        </w:tc>
      </w:tr>
      <w:tr w:rsidR="00906692" w:rsidRPr="00906692" w14:paraId="34D29B01" w14:textId="77777777" w:rsidTr="000423E0">
        <w:trPr>
          <w:trHeight w:val="58"/>
        </w:trPr>
        <w:tc>
          <w:tcPr>
            <w:tcW w:w="1304" w:type="dxa"/>
            <w:vMerge/>
          </w:tcPr>
          <w:p w14:paraId="263ACFD2" w14:textId="77777777" w:rsidR="00906692" w:rsidRPr="00906692" w:rsidRDefault="00906692" w:rsidP="000423E0">
            <w:pPr>
              <w:rPr>
                <w:rFonts w:ascii="Times New Roman" w:hAnsi="Times New Roman"/>
                <w:sz w:val="18"/>
                <w:szCs w:val="18"/>
              </w:rPr>
            </w:pPr>
          </w:p>
        </w:tc>
        <w:tc>
          <w:tcPr>
            <w:tcW w:w="935" w:type="dxa"/>
            <w:vMerge/>
          </w:tcPr>
          <w:p w14:paraId="39437997" w14:textId="77777777" w:rsidR="00906692" w:rsidRPr="00906692" w:rsidRDefault="00906692" w:rsidP="000423E0">
            <w:pPr>
              <w:rPr>
                <w:rFonts w:ascii="Times New Roman" w:hAnsi="Times New Roman"/>
                <w:sz w:val="18"/>
                <w:szCs w:val="18"/>
              </w:rPr>
            </w:pPr>
          </w:p>
        </w:tc>
        <w:tc>
          <w:tcPr>
            <w:tcW w:w="836" w:type="dxa"/>
            <w:gridSpan w:val="2"/>
            <w:vMerge/>
          </w:tcPr>
          <w:p w14:paraId="6C9C6893" w14:textId="77777777" w:rsidR="00906692" w:rsidRPr="00906692" w:rsidRDefault="00906692" w:rsidP="000423E0">
            <w:pPr>
              <w:rPr>
                <w:rFonts w:ascii="Times New Roman" w:hAnsi="Times New Roman"/>
                <w:sz w:val="18"/>
                <w:szCs w:val="18"/>
              </w:rPr>
            </w:pPr>
          </w:p>
        </w:tc>
        <w:tc>
          <w:tcPr>
            <w:tcW w:w="890" w:type="dxa"/>
            <w:gridSpan w:val="4"/>
            <w:vMerge/>
          </w:tcPr>
          <w:p w14:paraId="4764BD9F" w14:textId="77777777" w:rsidR="00906692" w:rsidRPr="00906692" w:rsidRDefault="00906692" w:rsidP="000423E0">
            <w:pPr>
              <w:rPr>
                <w:rFonts w:ascii="Times New Roman" w:hAnsi="Times New Roman"/>
                <w:sz w:val="18"/>
                <w:szCs w:val="18"/>
              </w:rPr>
            </w:pPr>
          </w:p>
        </w:tc>
        <w:tc>
          <w:tcPr>
            <w:tcW w:w="2797" w:type="dxa"/>
            <w:gridSpan w:val="7"/>
          </w:tcPr>
          <w:p w14:paraId="7ECB5E1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Baseline</w:t>
            </w:r>
          </w:p>
        </w:tc>
        <w:tc>
          <w:tcPr>
            <w:tcW w:w="2588" w:type="dxa"/>
            <w:gridSpan w:val="2"/>
          </w:tcPr>
          <w:p w14:paraId="5AE596A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563A8249" w14:textId="77777777" w:rsidTr="000423E0">
        <w:trPr>
          <w:trHeight w:val="58"/>
        </w:trPr>
        <w:tc>
          <w:tcPr>
            <w:tcW w:w="1304" w:type="dxa"/>
            <w:vMerge/>
          </w:tcPr>
          <w:p w14:paraId="0E9150A1" w14:textId="77777777" w:rsidR="00906692" w:rsidRPr="00906692" w:rsidRDefault="00906692" w:rsidP="000423E0">
            <w:pPr>
              <w:rPr>
                <w:rFonts w:ascii="Times New Roman" w:hAnsi="Times New Roman"/>
                <w:sz w:val="18"/>
                <w:szCs w:val="18"/>
              </w:rPr>
            </w:pPr>
          </w:p>
        </w:tc>
        <w:tc>
          <w:tcPr>
            <w:tcW w:w="935" w:type="dxa"/>
            <w:vMerge/>
          </w:tcPr>
          <w:p w14:paraId="77CEED1A" w14:textId="77777777" w:rsidR="00906692" w:rsidRPr="00906692" w:rsidRDefault="00906692" w:rsidP="000423E0">
            <w:pPr>
              <w:rPr>
                <w:rFonts w:ascii="Times New Roman" w:hAnsi="Times New Roman"/>
                <w:sz w:val="18"/>
                <w:szCs w:val="18"/>
              </w:rPr>
            </w:pPr>
          </w:p>
        </w:tc>
        <w:tc>
          <w:tcPr>
            <w:tcW w:w="836" w:type="dxa"/>
            <w:gridSpan w:val="2"/>
            <w:vMerge/>
          </w:tcPr>
          <w:p w14:paraId="586AFCA0" w14:textId="77777777" w:rsidR="00906692" w:rsidRPr="00906692" w:rsidRDefault="00906692" w:rsidP="000423E0">
            <w:pPr>
              <w:rPr>
                <w:rFonts w:ascii="Times New Roman" w:hAnsi="Times New Roman"/>
                <w:sz w:val="18"/>
                <w:szCs w:val="18"/>
              </w:rPr>
            </w:pPr>
          </w:p>
        </w:tc>
        <w:tc>
          <w:tcPr>
            <w:tcW w:w="890" w:type="dxa"/>
            <w:gridSpan w:val="4"/>
            <w:vMerge/>
          </w:tcPr>
          <w:p w14:paraId="1B6A5B79" w14:textId="77777777" w:rsidR="00906692" w:rsidRPr="00906692" w:rsidRDefault="00906692" w:rsidP="000423E0">
            <w:pPr>
              <w:rPr>
                <w:rFonts w:ascii="Times New Roman" w:hAnsi="Times New Roman"/>
                <w:sz w:val="18"/>
                <w:szCs w:val="18"/>
              </w:rPr>
            </w:pPr>
          </w:p>
        </w:tc>
        <w:tc>
          <w:tcPr>
            <w:tcW w:w="1316" w:type="dxa"/>
            <w:gridSpan w:val="3"/>
          </w:tcPr>
          <w:p w14:paraId="5A43E029" w14:textId="77777777" w:rsidR="00906692" w:rsidRPr="00906692" w:rsidRDefault="00906692" w:rsidP="000423E0">
            <w:pPr>
              <w:jc w:val="center"/>
              <w:rPr>
                <w:rFonts w:ascii="Times New Roman" w:hAnsi="Times New Roman"/>
                <w:sz w:val="18"/>
                <w:szCs w:val="18"/>
              </w:rPr>
            </w:pPr>
          </w:p>
        </w:tc>
        <w:tc>
          <w:tcPr>
            <w:tcW w:w="1481" w:type="dxa"/>
            <w:gridSpan w:val="4"/>
          </w:tcPr>
          <w:p w14:paraId="78FB6F5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60EC474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63768E3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F775685" w14:textId="77777777" w:rsidTr="000423E0">
        <w:tc>
          <w:tcPr>
            <w:tcW w:w="1304" w:type="dxa"/>
          </w:tcPr>
          <w:p w14:paraId="1DA50E1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935" w:type="dxa"/>
          </w:tcPr>
          <w:p w14:paraId="601ABE4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820" w:type="dxa"/>
          </w:tcPr>
          <w:p w14:paraId="7D02AAE4"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906" w:type="dxa"/>
            <w:gridSpan w:val="5"/>
          </w:tcPr>
          <w:p w14:paraId="6A62EBC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316" w:type="dxa"/>
            <w:gridSpan w:val="3"/>
          </w:tcPr>
          <w:p w14:paraId="6FFB3FED" w14:textId="77777777" w:rsidR="00906692" w:rsidRPr="00906692" w:rsidRDefault="00906692" w:rsidP="000423E0">
            <w:pPr>
              <w:jc w:val="right"/>
              <w:rPr>
                <w:rFonts w:ascii="Times New Roman" w:hAnsi="Times New Roman"/>
                <w:sz w:val="18"/>
                <w:szCs w:val="18"/>
              </w:rPr>
            </w:pPr>
          </w:p>
        </w:tc>
        <w:tc>
          <w:tcPr>
            <w:tcW w:w="1481" w:type="dxa"/>
            <w:gridSpan w:val="4"/>
          </w:tcPr>
          <w:p w14:paraId="14D047C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155D9D3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2" w:type="dxa"/>
          </w:tcPr>
          <w:p w14:paraId="43661D1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r>
      <w:tr w:rsidR="00906692" w:rsidRPr="00906692" w14:paraId="3F194089" w14:textId="77777777" w:rsidTr="000423E0">
        <w:tc>
          <w:tcPr>
            <w:tcW w:w="1304" w:type="dxa"/>
          </w:tcPr>
          <w:p w14:paraId="603F119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6E93CA6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820" w:type="dxa"/>
          </w:tcPr>
          <w:p w14:paraId="36C9338D"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906" w:type="dxa"/>
            <w:gridSpan w:val="5"/>
          </w:tcPr>
          <w:p w14:paraId="5FCB898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1E68E48E" w14:textId="77777777" w:rsidR="00906692" w:rsidRPr="00906692" w:rsidRDefault="00906692" w:rsidP="000423E0">
            <w:pPr>
              <w:jc w:val="right"/>
              <w:rPr>
                <w:rFonts w:ascii="Times New Roman" w:hAnsi="Times New Roman"/>
                <w:sz w:val="18"/>
                <w:szCs w:val="18"/>
              </w:rPr>
            </w:pPr>
          </w:p>
        </w:tc>
        <w:tc>
          <w:tcPr>
            <w:tcW w:w="1481" w:type="dxa"/>
            <w:gridSpan w:val="4"/>
          </w:tcPr>
          <w:p w14:paraId="3914D88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FC29A3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7A20EA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F0B07EF" w14:textId="77777777" w:rsidTr="000423E0">
        <w:tc>
          <w:tcPr>
            <w:tcW w:w="1304" w:type="dxa"/>
          </w:tcPr>
          <w:p w14:paraId="46CDAB20" w14:textId="77777777" w:rsidR="00906692" w:rsidRPr="00906692" w:rsidRDefault="00906692" w:rsidP="000423E0">
            <w:pPr>
              <w:rPr>
                <w:rFonts w:ascii="Times New Roman" w:hAnsi="Times New Roman"/>
                <w:sz w:val="18"/>
                <w:szCs w:val="18"/>
              </w:rPr>
            </w:pPr>
          </w:p>
        </w:tc>
        <w:tc>
          <w:tcPr>
            <w:tcW w:w="935" w:type="dxa"/>
          </w:tcPr>
          <w:p w14:paraId="5B2ABEEB" w14:textId="77777777" w:rsidR="00906692" w:rsidRPr="00906692" w:rsidRDefault="00906692" w:rsidP="000423E0">
            <w:pPr>
              <w:rPr>
                <w:rFonts w:ascii="Times New Roman" w:hAnsi="Times New Roman"/>
                <w:sz w:val="18"/>
                <w:szCs w:val="18"/>
              </w:rPr>
            </w:pPr>
          </w:p>
        </w:tc>
        <w:tc>
          <w:tcPr>
            <w:tcW w:w="820" w:type="dxa"/>
          </w:tcPr>
          <w:p w14:paraId="11EB247A"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Sum</w:t>
            </w:r>
          </w:p>
        </w:tc>
        <w:tc>
          <w:tcPr>
            <w:tcW w:w="906" w:type="dxa"/>
            <w:gridSpan w:val="5"/>
          </w:tcPr>
          <w:p w14:paraId="04E30D6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316" w:type="dxa"/>
            <w:gridSpan w:val="3"/>
          </w:tcPr>
          <w:p w14:paraId="1585DAEC" w14:textId="77777777" w:rsidR="00906692" w:rsidRPr="00906692" w:rsidRDefault="00906692" w:rsidP="000423E0">
            <w:pPr>
              <w:jc w:val="right"/>
              <w:rPr>
                <w:rFonts w:ascii="Times New Roman" w:hAnsi="Times New Roman"/>
                <w:sz w:val="18"/>
                <w:szCs w:val="18"/>
              </w:rPr>
            </w:pPr>
          </w:p>
        </w:tc>
        <w:tc>
          <w:tcPr>
            <w:tcW w:w="1481" w:type="dxa"/>
            <w:gridSpan w:val="4"/>
          </w:tcPr>
          <w:p w14:paraId="4B2C538B" w14:textId="77777777" w:rsidR="00906692" w:rsidRPr="00906692" w:rsidRDefault="00906692" w:rsidP="000423E0">
            <w:pPr>
              <w:jc w:val="right"/>
              <w:rPr>
                <w:rFonts w:ascii="Times New Roman" w:hAnsi="Times New Roman"/>
                <w:sz w:val="18"/>
                <w:szCs w:val="18"/>
              </w:rPr>
            </w:pPr>
          </w:p>
        </w:tc>
        <w:tc>
          <w:tcPr>
            <w:tcW w:w="1296" w:type="dxa"/>
          </w:tcPr>
          <w:p w14:paraId="7E8DE418" w14:textId="77777777" w:rsidR="00906692" w:rsidRPr="00906692" w:rsidRDefault="00906692" w:rsidP="000423E0">
            <w:pPr>
              <w:jc w:val="right"/>
              <w:rPr>
                <w:rFonts w:ascii="Times New Roman" w:hAnsi="Times New Roman"/>
                <w:sz w:val="18"/>
                <w:szCs w:val="18"/>
              </w:rPr>
            </w:pPr>
          </w:p>
        </w:tc>
        <w:tc>
          <w:tcPr>
            <w:tcW w:w="1292" w:type="dxa"/>
          </w:tcPr>
          <w:p w14:paraId="24745C70" w14:textId="77777777" w:rsidR="00906692" w:rsidRPr="00906692" w:rsidRDefault="00906692" w:rsidP="000423E0">
            <w:pPr>
              <w:jc w:val="right"/>
              <w:rPr>
                <w:rFonts w:ascii="Times New Roman" w:hAnsi="Times New Roman"/>
                <w:sz w:val="18"/>
                <w:szCs w:val="18"/>
              </w:rPr>
            </w:pPr>
          </w:p>
        </w:tc>
      </w:tr>
      <w:tr w:rsidR="00906692" w:rsidRPr="00906692" w14:paraId="60497370" w14:textId="77777777" w:rsidTr="000423E0">
        <w:tc>
          <w:tcPr>
            <w:tcW w:w="1304" w:type="dxa"/>
            <w:shd w:val="clear" w:color="auto" w:fill="D9D9D9" w:themeFill="background1" w:themeFillShade="D9"/>
          </w:tcPr>
          <w:p w14:paraId="053C2E19"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2</w:t>
            </w:r>
          </w:p>
        </w:tc>
        <w:tc>
          <w:tcPr>
            <w:tcW w:w="6754" w:type="dxa"/>
            <w:gridSpan w:val="15"/>
            <w:shd w:val="clear" w:color="auto" w:fill="D9D9D9" w:themeFill="background1" w:themeFillShade="D9"/>
          </w:tcPr>
          <w:p w14:paraId="70C1397D"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Marine protected areas created or under improved management for conservation and sustainable use</w:t>
            </w:r>
          </w:p>
        </w:tc>
        <w:tc>
          <w:tcPr>
            <w:tcW w:w="1292" w:type="dxa"/>
            <w:shd w:val="clear" w:color="auto" w:fill="D9D9D9" w:themeFill="background1" w:themeFillShade="D9"/>
          </w:tcPr>
          <w:p w14:paraId="3FC76A65"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F_GEB_BD_target"/>
                  <w:enabled/>
                  <w:calcOnExit w:val="0"/>
                  <w:textInput>
                    <w:default w:val="(Hectare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(Hectares)</w:t>
            </w:r>
            <w:r w:rsidRPr="00906692">
              <w:rPr>
                <w:rFonts w:ascii="Times New Roman" w:hAnsi="Times New Roman"/>
                <w:b/>
                <w:i/>
                <w:color w:val="000000"/>
                <w:sz w:val="18"/>
                <w:szCs w:val="18"/>
              </w:rPr>
              <w:fldChar w:fldCharType="end"/>
            </w:r>
          </w:p>
        </w:tc>
      </w:tr>
      <w:tr w:rsidR="00906692" w:rsidRPr="00906692" w14:paraId="4E43B0FD" w14:textId="77777777" w:rsidTr="000423E0">
        <w:tc>
          <w:tcPr>
            <w:tcW w:w="1304" w:type="dxa"/>
            <w:shd w:val="clear" w:color="auto" w:fill="auto"/>
          </w:tcPr>
          <w:p w14:paraId="7CDE8C37" w14:textId="77777777" w:rsidR="00906692" w:rsidRPr="00906692" w:rsidRDefault="00906692" w:rsidP="000423E0">
            <w:pPr>
              <w:rPr>
                <w:rFonts w:ascii="Times New Roman" w:hAnsi="Times New Roman"/>
                <w:sz w:val="18"/>
                <w:szCs w:val="18"/>
              </w:rPr>
            </w:pPr>
          </w:p>
        </w:tc>
        <w:tc>
          <w:tcPr>
            <w:tcW w:w="2629" w:type="dxa"/>
            <w:gridSpan w:val="5"/>
            <w:shd w:val="clear" w:color="auto" w:fill="auto"/>
          </w:tcPr>
          <w:p w14:paraId="00B615D7" w14:textId="77777777" w:rsidR="00906692" w:rsidRPr="00906692" w:rsidRDefault="00906692" w:rsidP="000423E0">
            <w:pPr>
              <w:rPr>
                <w:rFonts w:ascii="Times New Roman" w:hAnsi="Times New Roman"/>
                <w:sz w:val="18"/>
                <w:szCs w:val="18"/>
              </w:rPr>
            </w:pPr>
          </w:p>
        </w:tc>
        <w:tc>
          <w:tcPr>
            <w:tcW w:w="5417" w:type="dxa"/>
            <w:gridSpan w:val="11"/>
            <w:shd w:val="clear" w:color="auto" w:fill="F2F2F2" w:themeFill="background1" w:themeFillShade="F2"/>
          </w:tcPr>
          <w:p w14:paraId="64709652" w14:textId="77777777" w:rsidR="00906692" w:rsidRPr="00906692" w:rsidRDefault="00906692" w:rsidP="000423E0">
            <w:pPr>
              <w:jc w:val="center"/>
              <w:rPr>
                <w:rFonts w:ascii="Times New Roman" w:hAnsi="Times New Roman"/>
                <w:color w:val="000000"/>
                <w:sz w:val="18"/>
                <w:szCs w:val="18"/>
              </w:rPr>
            </w:pPr>
            <w:r w:rsidRPr="00906692">
              <w:rPr>
                <w:rFonts w:ascii="Times New Roman" w:hAnsi="Times New Roman"/>
                <w:color w:val="000000"/>
                <w:sz w:val="18"/>
                <w:szCs w:val="18"/>
              </w:rPr>
              <w:t>Hectares (2.1+2.2)</w:t>
            </w:r>
          </w:p>
        </w:tc>
      </w:tr>
      <w:tr w:rsidR="00906692" w:rsidRPr="00906692" w14:paraId="291D1E55" w14:textId="77777777" w:rsidTr="000423E0">
        <w:tc>
          <w:tcPr>
            <w:tcW w:w="1304" w:type="dxa"/>
            <w:shd w:val="clear" w:color="auto" w:fill="auto"/>
          </w:tcPr>
          <w:p w14:paraId="15E9C01E" w14:textId="77777777" w:rsidR="00906692" w:rsidRPr="00906692" w:rsidRDefault="00906692" w:rsidP="000423E0">
            <w:pPr>
              <w:rPr>
                <w:rFonts w:ascii="Times New Roman" w:hAnsi="Times New Roman"/>
                <w:sz w:val="18"/>
                <w:szCs w:val="18"/>
              </w:rPr>
            </w:pPr>
          </w:p>
        </w:tc>
        <w:tc>
          <w:tcPr>
            <w:tcW w:w="2629" w:type="dxa"/>
            <w:gridSpan w:val="5"/>
            <w:shd w:val="clear" w:color="auto" w:fill="auto"/>
          </w:tcPr>
          <w:p w14:paraId="437BE915" w14:textId="77777777" w:rsidR="00906692" w:rsidRPr="00906692" w:rsidRDefault="00906692" w:rsidP="000423E0">
            <w:pPr>
              <w:rPr>
                <w:rFonts w:ascii="Times New Roman" w:hAnsi="Times New Roman"/>
                <w:sz w:val="18"/>
                <w:szCs w:val="18"/>
              </w:rPr>
            </w:pPr>
          </w:p>
        </w:tc>
        <w:tc>
          <w:tcPr>
            <w:tcW w:w="2810" w:type="dxa"/>
            <w:gridSpan w:val="7"/>
            <w:shd w:val="clear" w:color="auto" w:fill="F2F2F2" w:themeFill="background1" w:themeFillShade="F2"/>
          </w:tcPr>
          <w:p w14:paraId="03A9AE96" w14:textId="77777777" w:rsidR="00906692" w:rsidRPr="00906692" w:rsidRDefault="00906692" w:rsidP="000423E0">
            <w:pPr>
              <w:jc w:val="center"/>
              <w:rPr>
                <w:rFonts w:ascii="Times New Roman" w:hAnsi="Times New Roman"/>
                <w:sz w:val="18"/>
                <w:szCs w:val="18"/>
              </w:rPr>
            </w:pPr>
            <w:r w:rsidRPr="00906692">
              <w:rPr>
                <w:rFonts w:ascii="Times New Roman" w:hAnsi="Times New Roman"/>
                <w:color w:val="000000"/>
                <w:sz w:val="18"/>
                <w:szCs w:val="18"/>
              </w:rPr>
              <w:t>Expected</w:t>
            </w:r>
          </w:p>
        </w:tc>
        <w:tc>
          <w:tcPr>
            <w:tcW w:w="2607" w:type="dxa"/>
            <w:gridSpan w:val="4"/>
            <w:shd w:val="clear" w:color="auto" w:fill="F2F2F2" w:themeFill="background1" w:themeFillShade="F2"/>
          </w:tcPr>
          <w:p w14:paraId="1F9B6FCF" w14:textId="77777777" w:rsidR="00906692" w:rsidRPr="00906692" w:rsidRDefault="00906692" w:rsidP="000423E0">
            <w:pPr>
              <w:jc w:val="center"/>
              <w:rPr>
                <w:rFonts w:ascii="Times New Roman" w:hAnsi="Times New Roman"/>
                <w:color w:val="000000"/>
                <w:sz w:val="18"/>
                <w:szCs w:val="18"/>
              </w:rPr>
            </w:pPr>
            <w:r w:rsidRPr="00906692">
              <w:rPr>
                <w:rFonts w:ascii="Times New Roman" w:hAnsi="Times New Roman"/>
                <w:color w:val="000000"/>
                <w:sz w:val="18"/>
                <w:szCs w:val="18"/>
              </w:rPr>
              <w:t>Achieved</w:t>
            </w:r>
          </w:p>
        </w:tc>
      </w:tr>
      <w:tr w:rsidR="00906692" w:rsidRPr="00906692" w14:paraId="3DABB773" w14:textId="77777777" w:rsidTr="000423E0">
        <w:tc>
          <w:tcPr>
            <w:tcW w:w="1304" w:type="dxa"/>
            <w:shd w:val="clear" w:color="auto" w:fill="auto"/>
          </w:tcPr>
          <w:p w14:paraId="5D217D51" w14:textId="77777777" w:rsidR="00906692" w:rsidRPr="00906692" w:rsidRDefault="00906692" w:rsidP="000423E0">
            <w:pPr>
              <w:rPr>
                <w:rFonts w:ascii="Times New Roman" w:hAnsi="Times New Roman"/>
                <w:sz w:val="18"/>
                <w:szCs w:val="18"/>
              </w:rPr>
            </w:pPr>
          </w:p>
        </w:tc>
        <w:tc>
          <w:tcPr>
            <w:tcW w:w="2629" w:type="dxa"/>
            <w:gridSpan w:val="5"/>
            <w:shd w:val="clear" w:color="auto" w:fill="auto"/>
          </w:tcPr>
          <w:p w14:paraId="68D16F7B" w14:textId="77777777" w:rsidR="00906692" w:rsidRPr="00906692" w:rsidRDefault="00906692" w:rsidP="000423E0">
            <w:pPr>
              <w:rPr>
                <w:rFonts w:ascii="Times New Roman" w:hAnsi="Times New Roman"/>
                <w:sz w:val="18"/>
                <w:szCs w:val="18"/>
              </w:rPr>
            </w:pPr>
          </w:p>
        </w:tc>
        <w:tc>
          <w:tcPr>
            <w:tcW w:w="1325" w:type="dxa"/>
            <w:gridSpan w:val="3"/>
            <w:shd w:val="clear" w:color="auto" w:fill="F2F2F2" w:themeFill="background1" w:themeFillShade="F2"/>
          </w:tcPr>
          <w:p w14:paraId="45AEA07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5" w:type="dxa"/>
            <w:gridSpan w:val="4"/>
            <w:shd w:val="clear" w:color="auto" w:fill="F2F2F2" w:themeFill="background1" w:themeFillShade="F2"/>
          </w:tcPr>
          <w:p w14:paraId="574EECD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 xml:space="preserve">Endorsement </w:t>
            </w:r>
          </w:p>
        </w:tc>
        <w:tc>
          <w:tcPr>
            <w:tcW w:w="1315" w:type="dxa"/>
            <w:gridSpan w:val="3"/>
            <w:shd w:val="clear" w:color="auto" w:fill="F2F2F2" w:themeFill="background1" w:themeFillShade="F2"/>
          </w:tcPr>
          <w:p w14:paraId="09DFE3D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shd w:val="clear" w:color="auto" w:fill="F2F2F2" w:themeFill="background1" w:themeFillShade="F2"/>
          </w:tcPr>
          <w:p w14:paraId="6D35A299"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i/>
                <w:color w:val="000000"/>
                <w:sz w:val="18"/>
                <w:szCs w:val="18"/>
              </w:rPr>
              <w:t>TE</w:t>
            </w:r>
          </w:p>
        </w:tc>
      </w:tr>
      <w:tr w:rsidR="00906692" w:rsidRPr="00906692" w14:paraId="6D76EA97" w14:textId="77777777" w:rsidTr="000423E0">
        <w:tc>
          <w:tcPr>
            <w:tcW w:w="1304" w:type="dxa"/>
            <w:shd w:val="clear" w:color="auto" w:fill="auto"/>
          </w:tcPr>
          <w:p w14:paraId="7FA997F5" w14:textId="77777777" w:rsidR="00906692" w:rsidRPr="00906692" w:rsidRDefault="00906692" w:rsidP="000423E0">
            <w:pPr>
              <w:rPr>
                <w:rFonts w:ascii="Times New Roman" w:hAnsi="Times New Roman"/>
                <w:sz w:val="18"/>
                <w:szCs w:val="18"/>
              </w:rPr>
            </w:pPr>
          </w:p>
        </w:tc>
        <w:tc>
          <w:tcPr>
            <w:tcW w:w="2629" w:type="dxa"/>
            <w:gridSpan w:val="5"/>
            <w:shd w:val="clear" w:color="auto" w:fill="auto"/>
          </w:tcPr>
          <w:p w14:paraId="28378266" w14:textId="77777777" w:rsidR="00906692" w:rsidRPr="00906692" w:rsidRDefault="00906692" w:rsidP="000423E0">
            <w:pPr>
              <w:rPr>
                <w:rFonts w:ascii="Times New Roman" w:hAnsi="Times New Roman"/>
                <w:sz w:val="18"/>
                <w:szCs w:val="18"/>
              </w:rPr>
            </w:pPr>
          </w:p>
        </w:tc>
        <w:tc>
          <w:tcPr>
            <w:tcW w:w="1325" w:type="dxa"/>
            <w:gridSpan w:val="3"/>
            <w:shd w:val="clear" w:color="auto" w:fill="F2F2F2" w:themeFill="background1" w:themeFillShade="F2"/>
          </w:tcPr>
          <w:p w14:paraId="7492483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5" w:type="dxa"/>
            <w:gridSpan w:val="4"/>
            <w:shd w:val="clear" w:color="auto" w:fill="F2F2F2" w:themeFill="background1" w:themeFillShade="F2"/>
          </w:tcPr>
          <w:p w14:paraId="2AE9328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5" w:type="dxa"/>
            <w:gridSpan w:val="3"/>
            <w:shd w:val="clear" w:color="auto" w:fill="F2F2F2" w:themeFill="background1" w:themeFillShade="F2"/>
          </w:tcPr>
          <w:p w14:paraId="4F45640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341A3BDA"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517288D" w14:textId="77777777" w:rsidTr="000423E0">
        <w:tc>
          <w:tcPr>
            <w:tcW w:w="1304" w:type="dxa"/>
            <w:shd w:val="clear" w:color="auto" w:fill="BFBFBF" w:themeFill="background1" w:themeFillShade="BF"/>
          </w:tcPr>
          <w:p w14:paraId="06129F3E"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2.1</w:t>
            </w:r>
          </w:p>
        </w:tc>
        <w:tc>
          <w:tcPr>
            <w:tcW w:w="6754" w:type="dxa"/>
            <w:gridSpan w:val="15"/>
            <w:shd w:val="clear" w:color="auto" w:fill="BFBFBF" w:themeFill="background1" w:themeFillShade="BF"/>
          </w:tcPr>
          <w:p w14:paraId="1373AEB8"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Marine protected areas newly created</w:t>
            </w:r>
          </w:p>
        </w:tc>
        <w:tc>
          <w:tcPr>
            <w:tcW w:w="1292" w:type="dxa"/>
            <w:shd w:val="clear" w:color="auto" w:fill="BFBFBF" w:themeFill="background1" w:themeFillShade="BF"/>
          </w:tcPr>
          <w:p w14:paraId="58028E3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200D312C" w14:textId="77777777" w:rsidTr="000423E0">
        <w:trPr>
          <w:trHeight w:val="125"/>
        </w:trPr>
        <w:tc>
          <w:tcPr>
            <w:tcW w:w="1304" w:type="dxa"/>
            <w:vMerge w:val="restart"/>
            <w:vAlign w:val="center"/>
          </w:tcPr>
          <w:p w14:paraId="147B8F21"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Name of Protected Area</w:t>
            </w:r>
          </w:p>
        </w:tc>
        <w:tc>
          <w:tcPr>
            <w:tcW w:w="935" w:type="dxa"/>
            <w:vMerge w:val="restart"/>
            <w:vAlign w:val="center"/>
          </w:tcPr>
          <w:p w14:paraId="632E99A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WDPA ID</w:t>
            </w:r>
          </w:p>
        </w:tc>
        <w:tc>
          <w:tcPr>
            <w:tcW w:w="1726" w:type="dxa"/>
            <w:gridSpan w:val="6"/>
            <w:vMerge w:val="restart"/>
            <w:vAlign w:val="center"/>
          </w:tcPr>
          <w:p w14:paraId="0DC9DCD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IUCN category</w:t>
            </w:r>
          </w:p>
        </w:tc>
        <w:tc>
          <w:tcPr>
            <w:tcW w:w="5385" w:type="dxa"/>
            <w:gridSpan w:val="9"/>
          </w:tcPr>
          <w:p w14:paraId="1429BB9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697F3663" w14:textId="77777777" w:rsidTr="000423E0">
        <w:trPr>
          <w:trHeight w:val="58"/>
        </w:trPr>
        <w:tc>
          <w:tcPr>
            <w:tcW w:w="1304" w:type="dxa"/>
            <w:vMerge/>
          </w:tcPr>
          <w:p w14:paraId="35241EC1" w14:textId="77777777" w:rsidR="00906692" w:rsidRPr="00906692" w:rsidRDefault="00906692" w:rsidP="000423E0">
            <w:pPr>
              <w:rPr>
                <w:rFonts w:ascii="Times New Roman" w:hAnsi="Times New Roman"/>
                <w:sz w:val="18"/>
                <w:szCs w:val="18"/>
              </w:rPr>
            </w:pPr>
          </w:p>
        </w:tc>
        <w:tc>
          <w:tcPr>
            <w:tcW w:w="935" w:type="dxa"/>
            <w:vMerge/>
          </w:tcPr>
          <w:p w14:paraId="45BCADAD" w14:textId="77777777" w:rsidR="00906692" w:rsidRPr="00906692" w:rsidRDefault="00906692" w:rsidP="000423E0">
            <w:pPr>
              <w:rPr>
                <w:rFonts w:ascii="Times New Roman" w:hAnsi="Times New Roman"/>
                <w:sz w:val="18"/>
                <w:szCs w:val="18"/>
              </w:rPr>
            </w:pPr>
          </w:p>
        </w:tc>
        <w:tc>
          <w:tcPr>
            <w:tcW w:w="1726" w:type="dxa"/>
            <w:gridSpan w:val="6"/>
            <w:vMerge/>
          </w:tcPr>
          <w:p w14:paraId="725F9E56" w14:textId="77777777" w:rsidR="00906692" w:rsidRPr="00906692" w:rsidRDefault="00906692" w:rsidP="000423E0">
            <w:pPr>
              <w:rPr>
                <w:rFonts w:ascii="Times New Roman" w:hAnsi="Times New Roman"/>
                <w:sz w:val="18"/>
                <w:szCs w:val="18"/>
              </w:rPr>
            </w:pPr>
          </w:p>
        </w:tc>
        <w:tc>
          <w:tcPr>
            <w:tcW w:w="2797" w:type="dxa"/>
            <w:gridSpan w:val="7"/>
          </w:tcPr>
          <w:p w14:paraId="594A36F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0F2A6C0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53E29F8" w14:textId="77777777" w:rsidTr="000423E0">
        <w:trPr>
          <w:trHeight w:val="71"/>
        </w:trPr>
        <w:tc>
          <w:tcPr>
            <w:tcW w:w="1304" w:type="dxa"/>
            <w:vMerge/>
          </w:tcPr>
          <w:p w14:paraId="505658BE" w14:textId="77777777" w:rsidR="00906692" w:rsidRPr="00906692" w:rsidRDefault="00906692" w:rsidP="000423E0">
            <w:pPr>
              <w:rPr>
                <w:rFonts w:ascii="Times New Roman" w:hAnsi="Times New Roman"/>
                <w:sz w:val="18"/>
                <w:szCs w:val="18"/>
              </w:rPr>
            </w:pPr>
          </w:p>
        </w:tc>
        <w:tc>
          <w:tcPr>
            <w:tcW w:w="935" w:type="dxa"/>
            <w:vMerge/>
          </w:tcPr>
          <w:p w14:paraId="1B9756A1" w14:textId="77777777" w:rsidR="00906692" w:rsidRPr="00906692" w:rsidRDefault="00906692" w:rsidP="000423E0">
            <w:pPr>
              <w:rPr>
                <w:rFonts w:ascii="Times New Roman" w:hAnsi="Times New Roman"/>
                <w:sz w:val="18"/>
                <w:szCs w:val="18"/>
              </w:rPr>
            </w:pPr>
          </w:p>
        </w:tc>
        <w:tc>
          <w:tcPr>
            <w:tcW w:w="1726" w:type="dxa"/>
            <w:gridSpan w:val="6"/>
            <w:vMerge/>
          </w:tcPr>
          <w:p w14:paraId="17E31DA8" w14:textId="77777777" w:rsidR="00906692" w:rsidRPr="00906692" w:rsidRDefault="00906692" w:rsidP="000423E0">
            <w:pPr>
              <w:rPr>
                <w:rFonts w:ascii="Times New Roman" w:hAnsi="Times New Roman"/>
                <w:sz w:val="18"/>
                <w:szCs w:val="18"/>
              </w:rPr>
            </w:pPr>
          </w:p>
        </w:tc>
        <w:tc>
          <w:tcPr>
            <w:tcW w:w="1316" w:type="dxa"/>
            <w:gridSpan w:val="3"/>
          </w:tcPr>
          <w:p w14:paraId="7EF56E3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289289C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8BB6D2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695677C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01808479" w14:textId="77777777" w:rsidTr="000423E0">
        <w:tc>
          <w:tcPr>
            <w:tcW w:w="1304" w:type="dxa"/>
          </w:tcPr>
          <w:p w14:paraId="2CDCE1A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30CA170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726" w:type="dxa"/>
            <w:gridSpan w:val="6"/>
          </w:tcPr>
          <w:p w14:paraId="53E2C422"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1316" w:type="dxa"/>
            <w:gridSpan w:val="3"/>
          </w:tcPr>
          <w:p w14:paraId="3D8B1C9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CD5080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3A1C45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FF6289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9555CE4" w14:textId="77777777" w:rsidTr="000423E0">
        <w:tc>
          <w:tcPr>
            <w:tcW w:w="1304" w:type="dxa"/>
          </w:tcPr>
          <w:p w14:paraId="3A66D85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16867F4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726" w:type="dxa"/>
            <w:gridSpan w:val="6"/>
          </w:tcPr>
          <w:p w14:paraId="40CD03BC"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1316" w:type="dxa"/>
            <w:gridSpan w:val="3"/>
          </w:tcPr>
          <w:p w14:paraId="1415075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05C71F0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2FDE62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173FA4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8842BD3" w14:textId="77777777" w:rsidTr="000423E0">
        <w:tc>
          <w:tcPr>
            <w:tcW w:w="1304" w:type="dxa"/>
          </w:tcPr>
          <w:p w14:paraId="5AD994A2" w14:textId="77777777" w:rsidR="00906692" w:rsidRPr="00906692" w:rsidRDefault="00906692" w:rsidP="000423E0">
            <w:pPr>
              <w:jc w:val="right"/>
              <w:rPr>
                <w:rFonts w:ascii="Times New Roman" w:hAnsi="Times New Roman"/>
                <w:sz w:val="18"/>
                <w:szCs w:val="18"/>
              </w:rPr>
            </w:pPr>
          </w:p>
        </w:tc>
        <w:tc>
          <w:tcPr>
            <w:tcW w:w="935" w:type="dxa"/>
          </w:tcPr>
          <w:p w14:paraId="6827E3CA" w14:textId="77777777" w:rsidR="00906692" w:rsidRPr="00906692" w:rsidRDefault="00906692" w:rsidP="000423E0">
            <w:pPr>
              <w:jc w:val="right"/>
              <w:rPr>
                <w:rFonts w:ascii="Times New Roman" w:hAnsi="Times New Roman"/>
                <w:sz w:val="18"/>
                <w:szCs w:val="18"/>
              </w:rPr>
            </w:pPr>
          </w:p>
        </w:tc>
        <w:tc>
          <w:tcPr>
            <w:tcW w:w="1726" w:type="dxa"/>
            <w:gridSpan w:val="6"/>
          </w:tcPr>
          <w:p w14:paraId="5D5AAD86"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t xml:space="preserve">Sum  </w:t>
            </w:r>
          </w:p>
        </w:tc>
        <w:tc>
          <w:tcPr>
            <w:tcW w:w="1316" w:type="dxa"/>
            <w:gridSpan w:val="3"/>
          </w:tcPr>
          <w:p w14:paraId="7ABFD22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BEE38A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CFF21C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2BF85F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A059D18" w14:textId="77777777" w:rsidTr="000423E0">
        <w:tc>
          <w:tcPr>
            <w:tcW w:w="1304" w:type="dxa"/>
            <w:shd w:val="clear" w:color="auto" w:fill="BFBFBF" w:themeFill="background1" w:themeFillShade="BF"/>
          </w:tcPr>
          <w:p w14:paraId="6192339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2.2</w:t>
            </w:r>
          </w:p>
        </w:tc>
        <w:tc>
          <w:tcPr>
            <w:tcW w:w="6754" w:type="dxa"/>
            <w:gridSpan w:val="15"/>
            <w:shd w:val="clear" w:color="auto" w:fill="BFBFBF" w:themeFill="background1" w:themeFillShade="BF"/>
          </w:tcPr>
          <w:p w14:paraId="40D1FDF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Marine protected areas under improved management effectiveness</w:t>
            </w:r>
          </w:p>
        </w:tc>
        <w:tc>
          <w:tcPr>
            <w:tcW w:w="1292" w:type="dxa"/>
            <w:shd w:val="clear" w:color="auto" w:fill="BFBFBF" w:themeFill="background1" w:themeFillShade="BF"/>
          </w:tcPr>
          <w:p w14:paraId="530821C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017A600" w14:textId="77777777" w:rsidTr="000423E0">
        <w:trPr>
          <w:trHeight w:val="125"/>
        </w:trPr>
        <w:tc>
          <w:tcPr>
            <w:tcW w:w="1304" w:type="dxa"/>
            <w:vMerge w:val="restart"/>
            <w:vAlign w:val="center"/>
          </w:tcPr>
          <w:p w14:paraId="4468A9F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Name of Protected Area</w:t>
            </w:r>
          </w:p>
        </w:tc>
        <w:tc>
          <w:tcPr>
            <w:tcW w:w="935" w:type="dxa"/>
            <w:vMerge w:val="restart"/>
            <w:vAlign w:val="center"/>
          </w:tcPr>
          <w:p w14:paraId="7E4C3EB7"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WDPA ID</w:t>
            </w:r>
          </w:p>
        </w:tc>
        <w:tc>
          <w:tcPr>
            <w:tcW w:w="852" w:type="dxa"/>
            <w:gridSpan w:val="3"/>
            <w:vMerge w:val="restart"/>
            <w:vAlign w:val="center"/>
          </w:tcPr>
          <w:p w14:paraId="4E0EED3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IUCN category</w:t>
            </w:r>
          </w:p>
        </w:tc>
        <w:tc>
          <w:tcPr>
            <w:tcW w:w="874" w:type="dxa"/>
            <w:gridSpan w:val="3"/>
            <w:vMerge w:val="restart"/>
            <w:vAlign w:val="center"/>
          </w:tcPr>
          <w:p w14:paraId="2DAF1ED7"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Hectares</w:t>
            </w:r>
          </w:p>
        </w:tc>
        <w:tc>
          <w:tcPr>
            <w:tcW w:w="5385" w:type="dxa"/>
            <w:gridSpan w:val="9"/>
          </w:tcPr>
          <w:p w14:paraId="323ED90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METT Score (Scale 1-3)</w:t>
            </w:r>
          </w:p>
        </w:tc>
      </w:tr>
      <w:tr w:rsidR="00906692" w:rsidRPr="00906692" w14:paraId="4A629302" w14:textId="77777777" w:rsidTr="000423E0">
        <w:trPr>
          <w:trHeight w:val="58"/>
        </w:trPr>
        <w:tc>
          <w:tcPr>
            <w:tcW w:w="1304" w:type="dxa"/>
            <w:vMerge/>
          </w:tcPr>
          <w:p w14:paraId="16480F0A" w14:textId="77777777" w:rsidR="00906692" w:rsidRPr="00906692" w:rsidRDefault="00906692" w:rsidP="000423E0">
            <w:pPr>
              <w:rPr>
                <w:rFonts w:ascii="Times New Roman" w:hAnsi="Times New Roman"/>
                <w:sz w:val="18"/>
                <w:szCs w:val="18"/>
              </w:rPr>
            </w:pPr>
          </w:p>
        </w:tc>
        <w:tc>
          <w:tcPr>
            <w:tcW w:w="935" w:type="dxa"/>
            <w:vMerge/>
          </w:tcPr>
          <w:p w14:paraId="6575BF95" w14:textId="77777777" w:rsidR="00906692" w:rsidRPr="00906692" w:rsidRDefault="00906692" w:rsidP="000423E0">
            <w:pPr>
              <w:rPr>
                <w:rFonts w:ascii="Times New Roman" w:hAnsi="Times New Roman"/>
                <w:sz w:val="18"/>
                <w:szCs w:val="18"/>
              </w:rPr>
            </w:pPr>
          </w:p>
        </w:tc>
        <w:tc>
          <w:tcPr>
            <w:tcW w:w="852" w:type="dxa"/>
            <w:gridSpan w:val="3"/>
            <w:vMerge/>
          </w:tcPr>
          <w:p w14:paraId="7143A5DF" w14:textId="77777777" w:rsidR="00906692" w:rsidRPr="00906692" w:rsidRDefault="00906692" w:rsidP="000423E0">
            <w:pPr>
              <w:rPr>
                <w:rFonts w:ascii="Times New Roman" w:hAnsi="Times New Roman"/>
                <w:sz w:val="18"/>
                <w:szCs w:val="18"/>
              </w:rPr>
            </w:pPr>
          </w:p>
        </w:tc>
        <w:tc>
          <w:tcPr>
            <w:tcW w:w="874" w:type="dxa"/>
            <w:gridSpan w:val="3"/>
            <w:vMerge/>
          </w:tcPr>
          <w:p w14:paraId="4B3F47AF" w14:textId="77777777" w:rsidR="00906692" w:rsidRPr="00906692" w:rsidRDefault="00906692" w:rsidP="000423E0">
            <w:pPr>
              <w:rPr>
                <w:rFonts w:ascii="Times New Roman" w:hAnsi="Times New Roman"/>
                <w:sz w:val="18"/>
                <w:szCs w:val="18"/>
              </w:rPr>
            </w:pPr>
          </w:p>
        </w:tc>
        <w:tc>
          <w:tcPr>
            <w:tcW w:w="2797" w:type="dxa"/>
            <w:gridSpan w:val="7"/>
          </w:tcPr>
          <w:p w14:paraId="55ADDF2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Baseline</w:t>
            </w:r>
          </w:p>
        </w:tc>
        <w:tc>
          <w:tcPr>
            <w:tcW w:w="2588" w:type="dxa"/>
            <w:gridSpan w:val="2"/>
          </w:tcPr>
          <w:p w14:paraId="0A5718E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6D92E3D7" w14:textId="77777777" w:rsidTr="000423E0">
        <w:trPr>
          <w:trHeight w:val="188"/>
        </w:trPr>
        <w:tc>
          <w:tcPr>
            <w:tcW w:w="1304" w:type="dxa"/>
            <w:vMerge/>
          </w:tcPr>
          <w:p w14:paraId="42AE85B3" w14:textId="77777777" w:rsidR="00906692" w:rsidRPr="00906692" w:rsidRDefault="00906692" w:rsidP="000423E0">
            <w:pPr>
              <w:rPr>
                <w:rFonts w:ascii="Times New Roman" w:hAnsi="Times New Roman"/>
                <w:sz w:val="18"/>
                <w:szCs w:val="18"/>
              </w:rPr>
            </w:pPr>
          </w:p>
        </w:tc>
        <w:tc>
          <w:tcPr>
            <w:tcW w:w="935" w:type="dxa"/>
            <w:vMerge/>
          </w:tcPr>
          <w:p w14:paraId="3C4BF2ED" w14:textId="77777777" w:rsidR="00906692" w:rsidRPr="00906692" w:rsidRDefault="00906692" w:rsidP="000423E0">
            <w:pPr>
              <w:rPr>
                <w:rFonts w:ascii="Times New Roman" w:hAnsi="Times New Roman"/>
                <w:sz w:val="18"/>
                <w:szCs w:val="18"/>
              </w:rPr>
            </w:pPr>
          </w:p>
        </w:tc>
        <w:tc>
          <w:tcPr>
            <w:tcW w:w="852" w:type="dxa"/>
            <w:gridSpan w:val="3"/>
            <w:vMerge/>
          </w:tcPr>
          <w:p w14:paraId="48B35234" w14:textId="77777777" w:rsidR="00906692" w:rsidRPr="00906692" w:rsidRDefault="00906692" w:rsidP="000423E0">
            <w:pPr>
              <w:rPr>
                <w:rFonts w:ascii="Times New Roman" w:hAnsi="Times New Roman"/>
                <w:sz w:val="18"/>
                <w:szCs w:val="18"/>
              </w:rPr>
            </w:pPr>
          </w:p>
        </w:tc>
        <w:tc>
          <w:tcPr>
            <w:tcW w:w="874" w:type="dxa"/>
            <w:gridSpan w:val="3"/>
            <w:vMerge/>
          </w:tcPr>
          <w:p w14:paraId="22656225" w14:textId="77777777" w:rsidR="00906692" w:rsidRPr="00906692" w:rsidRDefault="00906692" w:rsidP="000423E0">
            <w:pPr>
              <w:rPr>
                <w:rFonts w:ascii="Times New Roman" w:hAnsi="Times New Roman"/>
                <w:sz w:val="18"/>
                <w:szCs w:val="18"/>
              </w:rPr>
            </w:pPr>
          </w:p>
        </w:tc>
        <w:tc>
          <w:tcPr>
            <w:tcW w:w="1316" w:type="dxa"/>
            <w:gridSpan w:val="3"/>
          </w:tcPr>
          <w:p w14:paraId="2672E35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20880F1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EB6DB3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68039C5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4FAAC9F1" w14:textId="77777777" w:rsidTr="000423E0">
        <w:tc>
          <w:tcPr>
            <w:tcW w:w="1304" w:type="dxa"/>
          </w:tcPr>
          <w:p w14:paraId="373BAE8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07A47CB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852" w:type="dxa"/>
            <w:gridSpan w:val="3"/>
          </w:tcPr>
          <w:p w14:paraId="4C5241DD"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874" w:type="dxa"/>
            <w:gridSpan w:val="3"/>
          </w:tcPr>
          <w:p w14:paraId="0AB5A80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75FB1DB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3DAF7F7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2,200</w:t>
            </w:r>
            <w:r w:rsidRPr="00906692">
              <w:rPr>
                <w:rFonts w:ascii="Times New Roman" w:hAnsi="Times New Roman"/>
                <w:i/>
                <w:color w:val="000000"/>
                <w:sz w:val="18"/>
                <w:szCs w:val="18"/>
              </w:rPr>
              <w:fldChar w:fldCharType="end"/>
            </w:r>
          </w:p>
        </w:tc>
        <w:tc>
          <w:tcPr>
            <w:tcW w:w="1296" w:type="dxa"/>
          </w:tcPr>
          <w:p w14:paraId="10B9186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7E9CEA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B9BC5C2" w14:textId="77777777" w:rsidTr="000423E0">
        <w:tc>
          <w:tcPr>
            <w:tcW w:w="1304" w:type="dxa"/>
          </w:tcPr>
          <w:p w14:paraId="66120F7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935" w:type="dxa"/>
          </w:tcPr>
          <w:p w14:paraId="5DE9590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852" w:type="dxa"/>
            <w:gridSpan w:val="3"/>
          </w:tcPr>
          <w:p w14:paraId="5C090582"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874" w:type="dxa"/>
            <w:gridSpan w:val="3"/>
          </w:tcPr>
          <w:p w14:paraId="61252D4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6A461F6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F30B2B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2A45556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40E9FD0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442B5D03" w14:textId="77777777" w:rsidTr="000423E0">
        <w:tc>
          <w:tcPr>
            <w:tcW w:w="1304" w:type="dxa"/>
          </w:tcPr>
          <w:p w14:paraId="51FE9EBC" w14:textId="77777777" w:rsidR="00906692" w:rsidRPr="00906692" w:rsidRDefault="00906692" w:rsidP="000423E0">
            <w:pPr>
              <w:jc w:val="right"/>
              <w:rPr>
                <w:rFonts w:ascii="Times New Roman" w:hAnsi="Times New Roman"/>
                <w:i/>
                <w:color w:val="000000"/>
                <w:sz w:val="18"/>
                <w:szCs w:val="18"/>
              </w:rPr>
            </w:pPr>
          </w:p>
        </w:tc>
        <w:tc>
          <w:tcPr>
            <w:tcW w:w="935" w:type="dxa"/>
          </w:tcPr>
          <w:p w14:paraId="301C647F" w14:textId="77777777" w:rsidR="00906692" w:rsidRPr="00906692" w:rsidRDefault="00906692" w:rsidP="000423E0">
            <w:pPr>
              <w:jc w:val="right"/>
              <w:rPr>
                <w:rFonts w:ascii="Times New Roman" w:hAnsi="Times New Roman"/>
                <w:i/>
                <w:color w:val="000000"/>
                <w:sz w:val="18"/>
                <w:szCs w:val="18"/>
              </w:rPr>
            </w:pPr>
          </w:p>
        </w:tc>
        <w:tc>
          <w:tcPr>
            <w:tcW w:w="852" w:type="dxa"/>
            <w:gridSpan w:val="3"/>
          </w:tcPr>
          <w:p w14:paraId="4C481994" w14:textId="77777777" w:rsidR="00906692" w:rsidRPr="00906692" w:rsidRDefault="00906692" w:rsidP="000423E0">
            <w:pPr>
              <w:jc w:val="right"/>
              <w:rPr>
                <w:rFonts w:ascii="Times New Roman" w:hAnsi="Times New Roman"/>
                <w:color w:val="000000"/>
                <w:sz w:val="18"/>
                <w:szCs w:val="18"/>
              </w:rPr>
            </w:pPr>
            <w:r w:rsidRPr="00906692">
              <w:rPr>
                <w:rFonts w:ascii="Times New Roman" w:hAnsi="Times New Roman"/>
                <w:color w:val="000000"/>
                <w:sz w:val="18"/>
                <w:szCs w:val="18"/>
              </w:rPr>
              <w:t>Sum</w:t>
            </w:r>
          </w:p>
        </w:tc>
        <w:tc>
          <w:tcPr>
            <w:tcW w:w="874" w:type="dxa"/>
            <w:gridSpan w:val="3"/>
          </w:tcPr>
          <w:p w14:paraId="050A1A83" w14:textId="77777777" w:rsidR="00906692" w:rsidRPr="00906692" w:rsidRDefault="00906692" w:rsidP="000423E0">
            <w:pPr>
              <w:jc w:val="right"/>
              <w:rPr>
                <w:rFonts w:ascii="Times New Roman" w:hAnsi="Times New Roman"/>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6FA7BB99" w14:textId="77777777" w:rsidR="00906692" w:rsidRPr="00906692" w:rsidRDefault="00906692" w:rsidP="000423E0">
            <w:pPr>
              <w:jc w:val="right"/>
              <w:rPr>
                <w:rFonts w:ascii="Times New Roman" w:hAnsi="Times New Roman"/>
                <w:i/>
                <w:color w:val="000000"/>
                <w:sz w:val="18"/>
                <w:szCs w:val="18"/>
              </w:rPr>
            </w:pPr>
          </w:p>
        </w:tc>
        <w:tc>
          <w:tcPr>
            <w:tcW w:w="1481" w:type="dxa"/>
            <w:gridSpan w:val="4"/>
          </w:tcPr>
          <w:p w14:paraId="10D4DCA3" w14:textId="77777777" w:rsidR="00906692" w:rsidRPr="00906692" w:rsidRDefault="00906692" w:rsidP="000423E0">
            <w:pPr>
              <w:jc w:val="right"/>
              <w:rPr>
                <w:rFonts w:ascii="Times New Roman" w:hAnsi="Times New Roman"/>
                <w:i/>
                <w:color w:val="000000"/>
                <w:sz w:val="18"/>
                <w:szCs w:val="18"/>
              </w:rPr>
            </w:pPr>
          </w:p>
        </w:tc>
        <w:tc>
          <w:tcPr>
            <w:tcW w:w="1296" w:type="dxa"/>
          </w:tcPr>
          <w:p w14:paraId="51211D06" w14:textId="77777777" w:rsidR="00906692" w:rsidRPr="00906692" w:rsidRDefault="00906692" w:rsidP="000423E0">
            <w:pPr>
              <w:jc w:val="right"/>
              <w:rPr>
                <w:rFonts w:ascii="Times New Roman" w:hAnsi="Times New Roman"/>
                <w:i/>
                <w:color w:val="000000"/>
                <w:sz w:val="18"/>
                <w:szCs w:val="18"/>
              </w:rPr>
            </w:pPr>
          </w:p>
        </w:tc>
        <w:tc>
          <w:tcPr>
            <w:tcW w:w="1292" w:type="dxa"/>
          </w:tcPr>
          <w:p w14:paraId="7E6357C7" w14:textId="77777777" w:rsidR="00906692" w:rsidRPr="00906692" w:rsidRDefault="00906692" w:rsidP="000423E0">
            <w:pPr>
              <w:jc w:val="right"/>
              <w:rPr>
                <w:rFonts w:ascii="Times New Roman" w:hAnsi="Times New Roman"/>
                <w:i/>
                <w:color w:val="000000"/>
                <w:sz w:val="18"/>
                <w:szCs w:val="18"/>
              </w:rPr>
            </w:pPr>
          </w:p>
        </w:tc>
      </w:tr>
      <w:tr w:rsidR="00906692" w:rsidRPr="00906692" w14:paraId="694A0767" w14:textId="77777777" w:rsidTr="000423E0">
        <w:tc>
          <w:tcPr>
            <w:tcW w:w="1304" w:type="dxa"/>
            <w:shd w:val="clear" w:color="auto" w:fill="D9D9D9" w:themeFill="background1" w:themeFillShade="D9"/>
          </w:tcPr>
          <w:p w14:paraId="4E9C0F56"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3</w:t>
            </w:r>
          </w:p>
        </w:tc>
        <w:tc>
          <w:tcPr>
            <w:tcW w:w="6754" w:type="dxa"/>
            <w:gridSpan w:val="15"/>
            <w:shd w:val="clear" w:color="auto" w:fill="D9D9D9" w:themeFill="background1" w:themeFillShade="D9"/>
          </w:tcPr>
          <w:p w14:paraId="54052883"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Area of land restored</w:t>
            </w:r>
          </w:p>
        </w:tc>
        <w:tc>
          <w:tcPr>
            <w:tcW w:w="1292" w:type="dxa"/>
            <w:shd w:val="clear" w:color="auto" w:fill="D9D9D9" w:themeFill="background1" w:themeFillShade="D9"/>
          </w:tcPr>
          <w:p w14:paraId="64F0145C"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F_GEB_BD_target"/>
                  <w:enabled/>
                  <w:calcOnExit w:val="0"/>
                  <w:textInput>
                    <w:default w:val="(Hectare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(Hectares)</w:t>
            </w:r>
            <w:r w:rsidRPr="00906692">
              <w:rPr>
                <w:rFonts w:ascii="Times New Roman" w:hAnsi="Times New Roman"/>
                <w:b/>
                <w:i/>
                <w:color w:val="000000"/>
                <w:sz w:val="18"/>
                <w:szCs w:val="18"/>
              </w:rPr>
              <w:fldChar w:fldCharType="end"/>
            </w:r>
          </w:p>
        </w:tc>
      </w:tr>
      <w:tr w:rsidR="00906692" w:rsidRPr="00906692" w14:paraId="3F1EFAB2" w14:textId="77777777" w:rsidTr="000423E0">
        <w:tc>
          <w:tcPr>
            <w:tcW w:w="1304" w:type="dxa"/>
            <w:shd w:val="clear" w:color="auto" w:fill="auto"/>
          </w:tcPr>
          <w:p w14:paraId="580AEF88"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36940A93" w14:textId="77777777" w:rsidR="00906692" w:rsidRPr="00906692" w:rsidRDefault="00906692" w:rsidP="000423E0">
            <w:pPr>
              <w:rPr>
                <w:rFonts w:ascii="Times New Roman" w:hAnsi="Times New Roman"/>
                <w:sz w:val="18"/>
                <w:szCs w:val="18"/>
              </w:rPr>
            </w:pPr>
          </w:p>
        </w:tc>
        <w:tc>
          <w:tcPr>
            <w:tcW w:w="5402" w:type="dxa"/>
            <w:gridSpan w:val="10"/>
            <w:shd w:val="clear" w:color="auto" w:fill="F2F2F2" w:themeFill="background1" w:themeFillShade="F2"/>
          </w:tcPr>
          <w:p w14:paraId="68667EE5" w14:textId="77777777" w:rsidR="00906692" w:rsidRPr="00906692" w:rsidRDefault="00906692" w:rsidP="000423E0">
            <w:pPr>
              <w:jc w:val="center"/>
              <w:rPr>
                <w:rFonts w:ascii="Times New Roman" w:hAnsi="Times New Roman"/>
                <w:color w:val="000000"/>
                <w:sz w:val="18"/>
                <w:szCs w:val="18"/>
              </w:rPr>
            </w:pPr>
            <w:r w:rsidRPr="00906692">
              <w:rPr>
                <w:rFonts w:ascii="Times New Roman" w:hAnsi="Times New Roman"/>
                <w:color w:val="000000"/>
                <w:sz w:val="18"/>
                <w:szCs w:val="18"/>
              </w:rPr>
              <w:t>Hectares (3.1+3.2+3.3+3.4)</w:t>
            </w:r>
          </w:p>
        </w:tc>
      </w:tr>
      <w:tr w:rsidR="00906692" w:rsidRPr="00906692" w14:paraId="5CFAB057" w14:textId="77777777" w:rsidTr="000423E0">
        <w:tc>
          <w:tcPr>
            <w:tcW w:w="1304" w:type="dxa"/>
            <w:shd w:val="clear" w:color="auto" w:fill="auto"/>
          </w:tcPr>
          <w:p w14:paraId="228460E6"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4B86100D" w14:textId="77777777" w:rsidR="00906692" w:rsidRPr="00906692" w:rsidRDefault="00906692" w:rsidP="000423E0">
            <w:pPr>
              <w:rPr>
                <w:rFonts w:ascii="Times New Roman" w:hAnsi="Times New Roman"/>
                <w:sz w:val="18"/>
                <w:szCs w:val="18"/>
              </w:rPr>
            </w:pPr>
          </w:p>
        </w:tc>
        <w:tc>
          <w:tcPr>
            <w:tcW w:w="2795" w:type="dxa"/>
            <w:gridSpan w:val="6"/>
            <w:shd w:val="clear" w:color="auto" w:fill="F2F2F2" w:themeFill="background1" w:themeFillShade="F2"/>
          </w:tcPr>
          <w:p w14:paraId="71229AE9" w14:textId="77777777" w:rsidR="00906692" w:rsidRPr="00906692" w:rsidRDefault="00906692" w:rsidP="000423E0">
            <w:pPr>
              <w:jc w:val="center"/>
              <w:rPr>
                <w:rFonts w:ascii="Times New Roman" w:hAnsi="Times New Roman"/>
                <w:sz w:val="18"/>
                <w:szCs w:val="18"/>
              </w:rPr>
            </w:pPr>
            <w:r w:rsidRPr="00906692">
              <w:rPr>
                <w:rFonts w:ascii="Times New Roman" w:hAnsi="Times New Roman"/>
                <w:color w:val="000000"/>
                <w:sz w:val="18"/>
                <w:szCs w:val="18"/>
              </w:rPr>
              <w:t>Expected</w:t>
            </w:r>
          </w:p>
        </w:tc>
        <w:tc>
          <w:tcPr>
            <w:tcW w:w="2607" w:type="dxa"/>
            <w:gridSpan w:val="4"/>
            <w:shd w:val="clear" w:color="auto" w:fill="F2F2F2" w:themeFill="background1" w:themeFillShade="F2"/>
          </w:tcPr>
          <w:p w14:paraId="579DD4D4" w14:textId="77777777" w:rsidR="00906692" w:rsidRPr="00906692" w:rsidRDefault="00906692" w:rsidP="000423E0">
            <w:pPr>
              <w:jc w:val="center"/>
              <w:rPr>
                <w:rFonts w:ascii="Times New Roman" w:hAnsi="Times New Roman"/>
                <w:color w:val="000000"/>
                <w:sz w:val="18"/>
                <w:szCs w:val="18"/>
              </w:rPr>
            </w:pPr>
            <w:r w:rsidRPr="00906692">
              <w:rPr>
                <w:rFonts w:ascii="Times New Roman" w:hAnsi="Times New Roman"/>
                <w:color w:val="000000"/>
                <w:sz w:val="18"/>
                <w:szCs w:val="18"/>
              </w:rPr>
              <w:t>Achieved</w:t>
            </w:r>
          </w:p>
        </w:tc>
      </w:tr>
      <w:tr w:rsidR="00906692" w:rsidRPr="00906692" w14:paraId="1A46B488" w14:textId="77777777" w:rsidTr="000423E0">
        <w:tc>
          <w:tcPr>
            <w:tcW w:w="1304" w:type="dxa"/>
            <w:shd w:val="clear" w:color="auto" w:fill="auto"/>
          </w:tcPr>
          <w:p w14:paraId="184BE5F4"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32C18E25"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4676E66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62" w:type="dxa"/>
            <w:gridSpan w:val="2"/>
            <w:shd w:val="clear" w:color="auto" w:fill="F2F2F2" w:themeFill="background1" w:themeFillShade="F2"/>
          </w:tcPr>
          <w:p w14:paraId="5A70CEE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315" w:type="dxa"/>
            <w:gridSpan w:val="3"/>
            <w:shd w:val="clear" w:color="auto" w:fill="F2F2F2" w:themeFill="background1" w:themeFillShade="F2"/>
          </w:tcPr>
          <w:p w14:paraId="34BE98E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shd w:val="clear" w:color="auto" w:fill="F2F2F2" w:themeFill="background1" w:themeFillShade="F2"/>
          </w:tcPr>
          <w:p w14:paraId="0EFCFB70"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TE</w:t>
            </w:r>
          </w:p>
        </w:tc>
      </w:tr>
      <w:tr w:rsidR="00906692" w:rsidRPr="00906692" w14:paraId="04A699C0" w14:textId="77777777" w:rsidTr="000423E0">
        <w:tc>
          <w:tcPr>
            <w:tcW w:w="1304" w:type="dxa"/>
            <w:shd w:val="clear" w:color="auto" w:fill="auto"/>
          </w:tcPr>
          <w:p w14:paraId="25888BC4"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0266A730"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37288CC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62" w:type="dxa"/>
            <w:gridSpan w:val="2"/>
            <w:shd w:val="clear" w:color="auto" w:fill="F2F2F2" w:themeFill="background1" w:themeFillShade="F2"/>
          </w:tcPr>
          <w:p w14:paraId="29AD1B1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2,100</w:t>
            </w:r>
            <w:r w:rsidRPr="00906692">
              <w:rPr>
                <w:rFonts w:ascii="Times New Roman" w:hAnsi="Times New Roman"/>
                <w:i/>
                <w:color w:val="000000"/>
                <w:sz w:val="18"/>
                <w:szCs w:val="18"/>
              </w:rPr>
              <w:fldChar w:fldCharType="end"/>
            </w:r>
          </w:p>
        </w:tc>
        <w:tc>
          <w:tcPr>
            <w:tcW w:w="1315" w:type="dxa"/>
            <w:gridSpan w:val="3"/>
            <w:shd w:val="clear" w:color="auto" w:fill="F2F2F2" w:themeFill="background1" w:themeFillShade="F2"/>
          </w:tcPr>
          <w:p w14:paraId="70F6053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29322AF4"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579A4A04" w14:textId="77777777" w:rsidTr="000423E0">
        <w:tc>
          <w:tcPr>
            <w:tcW w:w="1304" w:type="dxa"/>
            <w:shd w:val="clear" w:color="auto" w:fill="BFBFBF" w:themeFill="background1" w:themeFillShade="BF"/>
          </w:tcPr>
          <w:p w14:paraId="06651CB1"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3.1</w:t>
            </w:r>
          </w:p>
        </w:tc>
        <w:tc>
          <w:tcPr>
            <w:tcW w:w="6754" w:type="dxa"/>
            <w:gridSpan w:val="15"/>
            <w:shd w:val="clear" w:color="auto" w:fill="BFBFBF" w:themeFill="background1" w:themeFillShade="BF"/>
          </w:tcPr>
          <w:p w14:paraId="700A5FC8"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degraded agricultural land restored</w:t>
            </w:r>
          </w:p>
        </w:tc>
        <w:tc>
          <w:tcPr>
            <w:tcW w:w="1292" w:type="dxa"/>
            <w:shd w:val="clear" w:color="auto" w:fill="BFBFBF" w:themeFill="background1" w:themeFillShade="BF"/>
          </w:tcPr>
          <w:p w14:paraId="59095F4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E996BB2" w14:textId="77777777" w:rsidTr="000423E0">
        <w:trPr>
          <w:trHeight w:val="125"/>
        </w:trPr>
        <w:tc>
          <w:tcPr>
            <w:tcW w:w="1304" w:type="dxa"/>
            <w:vMerge w:val="restart"/>
          </w:tcPr>
          <w:p w14:paraId="55166002" w14:textId="77777777" w:rsidR="00906692" w:rsidRPr="00906692" w:rsidRDefault="00906692" w:rsidP="000423E0">
            <w:pPr>
              <w:rPr>
                <w:rFonts w:ascii="Times New Roman" w:hAnsi="Times New Roman"/>
                <w:sz w:val="18"/>
                <w:szCs w:val="18"/>
              </w:rPr>
            </w:pPr>
          </w:p>
        </w:tc>
        <w:tc>
          <w:tcPr>
            <w:tcW w:w="935" w:type="dxa"/>
            <w:vMerge w:val="restart"/>
          </w:tcPr>
          <w:p w14:paraId="566DFD6C" w14:textId="77777777" w:rsidR="00906692" w:rsidRPr="00906692" w:rsidRDefault="00906692" w:rsidP="000423E0">
            <w:pPr>
              <w:rPr>
                <w:rFonts w:ascii="Times New Roman" w:hAnsi="Times New Roman"/>
                <w:sz w:val="18"/>
                <w:szCs w:val="18"/>
              </w:rPr>
            </w:pPr>
          </w:p>
        </w:tc>
        <w:tc>
          <w:tcPr>
            <w:tcW w:w="1726" w:type="dxa"/>
            <w:gridSpan w:val="6"/>
            <w:vMerge w:val="restart"/>
          </w:tcPr>
          <w:p w14:paraId="54A00A20" w14:textId="77777777" w:rsidR="00906692" w:rsidRPr="00906692" w:rsidRDefault="00906692" w:rsidP="000423E0">
            <w:pPr>
              <w:rPr>
                <w:rFonts w:ascii="Times New Roman" w:hAnsi="Times New Roman"/>
                <w:sz w:val="18"/>
                <w:szCs w:val="18"/>
              </w:rPr>
            </w:pPr>
          </w:p>
        </w:tc>
        <w:tc>
          <w:tcPr>
            <w:tcW w:w="5385" w:type="dxa"/>
            <w:gridSpan w:val="9"/>
          </w:tcPr>
          <w:p w14:paraId="1AB14B1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0B3F995F" w14:textId="77777777" w:rsidTr="000423E0">
        <w:trPr>
          <w:trHeight w:val="58"/>
        </w:trPr>
        <w:tc>
          <w:tcPr>
            <w:tcW w:w="1304" w:type="dxa"/>
            <w:vMerge/>
          </w:tcPr>
          <w:p w14:paraId="7EC55F0E" w14:textId="77777777" w:rsidR="00906692" w:rsidRPr="00906692" w:rsidRDefault="00906692" w:rsidP="000423E0">
            <w:pPr>
              <w:rPr>
                <w:rFonts w:ascii="Times New Roman" w:hAnsi="Times New Roman"/>
                <w:sz w:val="18"/>
                <w:szCs w:val="18"/>
              </w:rPr>
            </w:pPr>
          </w:p>
        </w:tc>
        <w:tc>
          <w:tcPr>
            <w:tcW w:w="935" w:type="dxa"/>
            <w:vMerge/>
          </w:tcPr>
          <w:p w14:paraId="74DCA2A7" w14:textId="77777777" w:rsidR="00906692" w:rsidRPr="00906692" w:rsidRDefault="00906692" w:rsidP="000423E0">
            <w:pPr>
              <w:rPr>
                <w:rFonts w:ascii="Times New Roman" w:hAnsi="Times New Roman"/>
                <w:sz w:val="18"/>
                <w:szCs w:val="18"/>
              </w:rPr>
            </w:pPr>
          </w:p>
        </w:tc>
        <w:tc>
          <w:tcPr>
            <w:tcW w:w="1726" w:type="dxa"/>
            <w:gridSpan w:val="6"/>
            <w:vMerge/>
          </w:tcPr>
          <w:p w14:paraId="4F58E990" w14:textId="77777777" w:rsidR="00906692" w:rsidRPr="00906692" w:rsidRDefault="00906692" w:rsidP="000423E0">
            <w:pPr>
              <w:rPr>
                <w:rFonts w:ascii="Times New Roman" w:hAnsi="Times New Roman"/>
                <w:sz w:val="18"/>
                <w:szCs w:val="18"/>
              </w:rPr>
            </w:pPr>
          </w:p>
        </w:tc>
        <w:tc>
          <w:tcPr>
            <w:tcW w:w="2797" w:type="dxa"/>
            <w:gridSpan w:val="7"/>
          </w:tcPr>
          <w:p w14:paraId="21050DC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59ED9A2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729D2264" w14:textId="77777777" w:rsidTr="000423E0">
        <w:trPr>
          <w:trHeight w:val="143"/>
        </w:trPr>
        <w:tc>
          <w:tcPr>
            <w:tcW w:w="1304" w:type="dxa"/>
            <w:vMerge/>
          </w:tcPr>
          <w:p w14:paraId="21EB84C4" w14:textId="77777777" w:rsidR="00906692" w:rsidRPr="00906692" w:rsidRDefault="00906692" w:rsidP="000423E0">
            <w:pPr>
              <w:rPr>
                <w:rFonts w:ascii="Times New Roman" w:hAnsi="Times New Roman"/>
                <w:sz w:val="18"/>
                <w:szCs w:val="18"/>
              </w:rPr>
            </w:pPr>
          </w:p>
        </w:tc>
        <w:tc>
          <w:tcPr>
            <w:tcW w:w="935" w:type="dxa"/>
            <w:vMerge/>
          </w:tcPr>
          <w:p w14:paraId="63510FF8" w14:textId="77777777" w:rsidR="00906692" w:rsidRPr="00906692" w:rsidRDefault="00906692" w:rsidP="000423E0">
            <w:pPr>
              <w:rPr>
                <w:rFonts w:ascii="Times New Roman" w:hAnsi="Times New Roman"/>
                <w:sz w:val="18"/>
                <w:szCs w:val="18"/>
              </w:rPr>
            </w:pPr>
          </w:p>
        </w:tc>
        <w:tc>
          <w:tcPr>
            <w:tcW w:w="1726" w:type="dxa"/>
            <w:gridSpan w:val="6"/>
            <w:vMerge/>
          </w:tcPr>
          <w:p w14:paraId="37DE82D9" w14:textId="77777777" w:rsidR="00906692" w:rsidRPr="00906692" w:rsidRDefault="00906692" w:rsidP="000423E0">
            <w:pPr>
              <w:rPr>
                <w:rFonts w:ascii="Times New Roman" w:hAnsi="Times New Roman"/>
                <w:sz w:val="18"/>
                <w:szCs w:val="18"/>
              </w:rPr>
            </w:pPr>
          </w:p>
        </w:tc>
        <w:tc>
          <w:tcPr>
            <w:tcW w:w="1316" w:type="dxa"/>
            <w:gridSpan w:val="3"/>
          </w:tcPr>
          <w:p w14:paraId="6E4E8BE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565B262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01D3168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1A13547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431A4793" w14:textId="77777777" w:rsidTr="000423E0">
        <w:tc>
          <w:tcPr>
            <w:tcW w:w="1304" w:type="dxa"/>
          </w:tcPr>
          <w:p w14:paraId="113D4526" w14:textId="77777777" w:rsidR="00906692" w:rsidRPr="00906692" w:rsidRDefault="00906692" w:rsidP="000423E0">
            <w:pPr>
              <w:jc w:val="right"/>
              <w:rPr>
                <w:rFonts w:ascii="Times New Roman" w:hAnsi="Times New Roman"/>
                <w:sz w:val="18"/>
                <w:szCs w:val="18"/>
              </w:rPr>
            </w:pPr>
          </w:p>
        </w:tc>
        <w:tc>
          <w:tcPr>
            <w:tcW w:w="935" w:type="dxa"/>
          </w:tcPr>
          <w:p w14:paraId="76928F27" w14:textId="77777777" w:rsidR="00906692" w:rsidRPr="00906692" w:rsidRDefault="00906692" w:rsidP="000423E0">
            <w:pPr>
              <w:jc w:val="right"/>
              <w:rPr>
                <w:rFonts w:ascii="Times New Roman" w:hAnsi="Times New Roman"/>
                <w:sz w:val="18"/>
                <w:szCs w:val="18"/>
              </w:rPr>
            </w:pPr>
          </w:p>
        </w:tc>
        <w:tc>
          <w:tcPr>
            <w:tcW w:w="1726" w:type="dxa"/>
            <w:gridSpan w:val="6"/>
          </w:tcPr>
          <w:p w14:paraId="6F8ACEE4" w14:textId="77777777" w:rsidR="00906692" w:rsidRPr="00906692" w:rsidRDefault="00906692" w:rsidP="000423E0">
            <w:pPr>
              <w:jc w:val="right"/>
              <w:rPr>
                <w:rFonts w:ascii="Times New Roman" w:hAnsi="Times New Roman"/>
                <w:sz w:val="18"/>
                <w:szCs w:val="18"/>
              </w:rPr>
            </w:pPr>
          </w:p>
        </w:tc>
        <w:tc>
          <w:tcPr>
            <w:tcW w:w="1316" w:type="dxa"/>
            <w:gridSpan w:val="3"/>
          </w:tcPr>
          <w:p w14:paraId="3B2FE74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37C78E2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1,05</w:t>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7DA4D9A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383E24E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052DCDB1" w14:textId="77777777" w:rsidTr="000423E0">
        <w:tc>
          <w:tcPr>
            <w:tcW w:w="1304" w:type="dxa"/>
          </w:tcPr>
          <w:p w14:paraId="623898D5" w14:textId="77777777" w:rsidR="00906692" w:rsidRPr="00906692" w:rsidRDefault="00906692" w:rsidP="000423E0">
            <w:pPr>
              <w:jc w:val="right"/>
              <w:rPr>
                <w:rFonts w:ascii="Times New Roman" w:hAnsi="Times New Roman"/>
                <w:sz w:val="18"/>
                <w:szCs w:val="18"/>
              </w:rPr>
            </w:pPr>
          </w:p>
        </w:tc>
        <w:tc>
          <w:tcPr>
            <w:tcW w:w="935" w:type="dxa"/>
          </w:tcPr>
          <w:p w14:paraId="304C19B1" w14:textId="77777777" w:rsidR="00906692" w:rsidRPr="00906692" w:rsidRDefault="00906692" w:rsidP="000423E0">
            <w:pPr>
              <w:jc w:val="right"/>
              <w:rPr>
                <w:rFonts w:ascii="Times New Roman" w:hAnsi="Times New Roman"/>
                <w:sz w:val="18"/>
                <w:szCs w:val="18"/>
              </w:rPr>
            </w:pPr>
          </w:p>
        </w:tc>
        <w:tc>
          <w:tcPr>
            <w:tcW w:w="1726" w:type="dxa"/>
            <w:gridSpan w:val="6"/>
          </w:tcPr>
          <w:p w14:paraId="72826DDE" w14:textId="77777777" w:rsidR="00906692" w:rsidRPr="00906692" w:rsidRDefault="00906692" w:rsidP="000423E0">
            <w:pPr>
              <w:jc w:val="right"/>
              <w:rPr>
                <w:rFonts w:ascii="Times New Roman" w:hAnsi="Times New Roman"/>
                <w:sz w:val="18"/>
                <w:szCs w:val="18"/>
              </w:rPr>
            </w:pPr>
          </w:p>
        </w:tc>
        <w:tc>
          <w:tcPr>
            <w:tcW w:w="1316" w:type="dxa"/>
            <w:gridSpan w:val="3"/>
          </w:tcPr>
          <w:p w14:paraId="10BDE44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FEBFAD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7B02218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BCC3C3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052F16F" w14:textId="77777777" w:rsidTr="000423E0">
        <w:tc>
          <w:tcPr>
            <w:tcW w:w="1304" w:type="dxa"/>
            <w:shd w:val="clear" w:color="auto" w:fill="BFBFBF" w:themeFill="background1" w:themeFillShade="BF"/>
          </w:tcPr>
          <w:p w14:paraId="4938A105"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3.2</w:t>
            </w:r>
          </w:p>
        </w:tc>
        <w:tc>
          <w:tcPr>
            <w:tcW w:w="6754" w:type="dxa"/>
            <w:gridSpan w:val="15"/>
            <w:shd w:val="clear" w:color="auto" w:fill="BFBFBF" w:themeFill="background1" w:themeFillShade="BF"/>
          </w:tcPr>
          <w:p w14:paraId="1C860C9E"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forest and forest land restored</w:t>
            </w:r>
          </w:p>
        </w:tc>
        <w:tc>
          <w:tcPr>
            <w:tcW w:w="1292" w:type="dxa"/>
            <w:shd w:val="clear" w:color="auto" w:fill="BFBFBF" w:themeFill="background1" w:themeFillShade="BF"/>
          </w:tcPr>
          <w:p w14:paraId="5D9ECE0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1FFC761" w14:textId="77777777" w:rsidTr="000423E0">
        <w:trPr>
          <w:trHeight w:val="125"/>
        </w:trPr>
        <w:tc>
          <w:tcPr>
            <w:tcW w:w="1304" w:type="dxa"/>
            <w:vMerge w:val="restart"/>
          </w:tcPr>
          <w:p w14:paraId="7904F1B5" w14:textId="77777777" w:rsidR="00906692" w:rsidRPr="00906692" w:rsidRDefault="00906692" w:rsidP="000423E0">
            <w:pPr>
              <w:rPr>
                <w:rFonts w:ascii="Times New Roman" w:hAnsi="Times New Roman"/>
                <w:sz w:val="18"/>
                <w:szCs w:val="18"/>
              </w:rPr>
            </w:pPr>
          </w:p>
        </w:tc>
        <w:tc>
          <w:tcPr>
            <w:tcW w:w="935" w:type="dxa"/>
            <w:vMerge w:val="restart"/>
          </w:tcPr>
          <w:p w14:paraId="4DB9AA68" w14:textId="77777777" w:rsidR="00906692" w:rsidRPr="00906692" w:rsidRDefault="00906692" w:rsidP="000423E0">
            <w:pPr>
              <w:rPr>
                <w:rFonts w:ascii="Times New Roman" w:hAnsi="Times New Roman"/>
                <w:sz w:val="18"/>
                <w:szCs w:val="18"/>
              </w:rPr>
            </w:pPr>
          </w:p>
        </w:tc>
        <w:tc>
          <w:tcPr>
            <w:tcW w:w="1726" w:type="dxa"/>
            <w:gridSpan w:val="6"/>
            <w:vMerge w:val="restart"/>
          </w:tcPr>
          <w:p w14:paraId="66CB4925" w14:textId="77777777" w:rsidR="00906692" w:rsidRPr="00906692" w:rsidRDefault="00906692" w:rsidP="000423E0">
            <w:pPr>
              <w:rPr>
                <w:rFonts w:ascii="Times New Roman" w:hAnsi="Times New Roman"/>
                <w:sz w:val="18"/>
                <w:szCs w:val="18"/>
              </w:rPr>
            </w:pPr>
          </w:p>
        </w:tc>
        <w:tc>
          <w:tcPr>
            <w:tcW w:w="5385" w:type="dxa"/>
            <w:gridSpan w:val="9"/>
          </w:tcPr>
          <w:p w14:paraId="1FC209D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7979FCE0" w14:textId="77777777" w:rsidTr="000423E0">
        <w:trPr>
          <w:trHeight w:val="58"/>
        </w:trPr>
        <w:tc>
          <w:tcPr>
            <w:tcW w:w="1304" w:type="dxa"/>
            <w:vMerge/>
          </w:tcPr>
          <w:p w14:paraId="7C90CB5F" w14:textId="77777777" w:rsidR="00906692" w:rsidRPr="00906692" w:rsidRDefault="00906692" w:rsidP="000423E0">
            <w:pPr>
              <w:rPr>
                <w:rFonts w:ascii="Times New Roman" w:hAnsi="Times New Roman"/>
                <w:sz w:val="18"/>
                <w:szCs w:val="18"/>
              </w:rPr>
            </w:pPr>
          </w:p>
        </w:tc>
        <w:tc>
          <w:tcPr>
            <w:tcW w:w="935" w:type="dxa"/>
            <w:vMerge/>
          </w:tcPr>
          <w:p w14:paraId="59D6F485" w14:textId="77777777" w:rsidR="00906692" w:rsidRPr="00906692" w:rsidRDefault="00906692" w:rsidP="000423E0">
            <w:pPr>
              <w:rPr>
                <w:rFonts w:ascii="Times New Roman" w:hAnsi="Times New Roman"/>
                <w:sz w:val="18"/>
                <w:szCs w:val="18"/>
              </w:rPr>
            </w:pPr>
          </w:p>
        </w:tc>
        <w:tc>
          <w:tcPr>
            <w:tcW w:w="1726" w:type="dxa"/>
            <w:gridSpan w:val="6"/>
            <w:vMerge/>
          </w:tcPr>
          <w:p w14:paraId="266F79A5" w14:textId="77777777" w:rsidR="00906692" w:rsidRPr="00906692" w:rsidRDefault="00906692" w:rsidP="000423E0">
            <w:pPr>
              <w:rPr>
                <w:rFonts w:ascii="Times New Roman" w:hAnsi="Times New Roman"/>
                <w:sz w:val="18"/>
                <w:szCs w:val="18"/>
              </w:rPr>
            </w:pPr>
          </w:p>
        </w:tc>
        <w:tc>
          <w:tcPr>
            <w:tcW w:w="2797" w:type="dxa"/>
            <w:gridSpan w:val="7"/>
          </w:tcPr>
          <w:p w14:paraId="1D9A74E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4984749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4688DA65" w14:textId="77777777" w:rsidTr="000423E0">
        <w:trPr>
          <w:trHeight w:val="215"/>
        </w:trPr>
        <w:tc>
          <w:tcPr>
            <w:tcW w:w="1304" w:type="dxa"/>
            <w:vMerge/>
          </w:tcPr>
          <w:p w14:paraId="57E721C6" w14:textId="77777777" w:rsidR="00906692" w:rsidRPr="00906692" w:rsidRDefault="00906692" w:rsidP="000423E0">
            <w:pPr>
              <w:rPr>
                <w:rFonts w:ascii="Times New Roman" w:hAnsi="Times New Roman"/>
                <w:sz w:val="18"/>
                <w:szCs w:val="18"/>
              </w:rPr>
            </w:pPr>
          </w:p>
        </w:tc>
        <w:tc>
          <w:tcPr>
            <w:tcW w:w="935" w:type="dxa"/>
            <w:vMerge/>
          </w:tcPr>
          <w:p w14:paraId="59078145" w14:textId="77777777" w:rsidR="00906692" w:rsidRPr="00906692" w:rsidRDefault="00906692" w:rsidP="000423E0">
            <w:pPr>
              <w:rPr>
                <w:rFonts w:ascii="Times New Roman" w:hAnsi="Times New Roman"/>
                <w:sz w:val="18"/>
                <w:szCs w:val="18"/>
              </w:rPr>
            </w:pPr>
          </w:p>
        </w:tc>
        <w:tc>
          <w:tcPr>
            <w:tcW w:w="1726" w:type="dxa"/>
            <w:gridSpan w:val="6"/>
            <w:vMerge/>
          </w:tcPr>
          <w:p w14:paraId="0FF713D4" w14:textId="77777777" w:rsidR="00906692" w:rsidRPr="00906692" w:rsidRDefault="00906692" w:rsidP="000423E0">
            <w:pPr>
              <w:rPr>
                <w:rFonts w:ascii="Times New Roman" w:hAnsi="Times New Roman"/>
                <w:sz w:val="18"/>
                <w:szCs w:val="18"/>
              </w:rPr>
            </w:pPr>
          </w:p>
        </w:tc>
        <w:tc>
          <w:tcPr>
            <w:tcW w:w="1316" w:type="dxa"/>
            <w:gridSpan w:val="3"/>
          </w:tcPr>
          <w:p w14:paraId="14C064B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33E56D6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03A2812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0C41774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0874261A" w14:textId="77777777" w:rsidTr="000423E0">
        <w:tc>
          <w:tcPr>
            <w:tcW w:w="1304" w:type="dxa"/>
          </w:tcPr>
          <w:p w14:paraId="0B2F301C" w14:textId="77777777" w:rsidR="00906692" w:rsidRPr="00906692" w:rsidRDefault="00906692" w:rsidP="000423E0">
            <w:pPr>
              <w:jc w:val="right"/>
              <w:rPr>
                <w:rFonts w:ascii="Times New Roman" w:hAnsi="Times New Roman"/>
                <w:sz w:val="18"/>
                <w:szCs w:val="18"/>
              </w:rPr>
            </w:pPr>
          </w:p>
        </w:tc>
        <w:tc>
          <w:tcPr>
            <w:tcW w:w="935" w:type="dxa"/>
          </w:tcPr>
          <w:p w14:paraId="2C55465D" w14:textId="77777777" w:rsidR="00906692" w:rsidRPr="00906692" w:rsidRDefault="00906692" w:rsidP="000423E0">
            <w:pPr>
              <w:jc w:val="right"/>
              <w:rPr>
                <w:rFonts w:ascii="Times New Roman" w:hAnsi="Times New Roman"/>
                <w:sz w:val="18"/>
                <w:szCs w:val="18"/>
              </w:rPr>
            </w:pPr>
          </w:p>
        </w:tc>
        <w:tc>
          <w:tcPr>
            <w:tcW w:w="1726" w:type="dxa"/>
            <w:gridSpan w:val="6"/>
          </w:tcPr>
          <w:p w14:paraId="5E792D5C" w14:textId="77777777" w:rsidR="00906692" w:rsidRPr="00906692" w:rsidRDefault="00906692" w:rsidP="000423E0">
            <w:pPr>
              <w:jc w:val="right"/>
              <w:rPr>
                <w:rFonts w:ascii="Times New Roman" w:hAnsi="Times New Roman"/>
                <w:sz w:val="18"/>
                <w:szCs w:val="18"/>
              </w:rPr>
            </w:pPr>
          </w:p>
        </w:tc>
        <w:tc>
          <w:tcPr>
            <w:tcW w:w="1316" w:type="dxa"/>
            <w:gridSpan w:val="3"/>
          </w:tcPr>
          <w:p w14:paraId="69CDF88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1DC3AE7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70</w:t>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770965F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3E98D6C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5B876649" w14:textId="77777777" w:rsidTr="000423E0">
        <w:tc>
          <w:tcPr>
            <w:tcW w:w="1304" w:type="dxa"/>
          </w:tcPr>
          <w:p w14:paraId="6AE66173" w14:textId="77777777" w:rsidR="00906692" w:rsidRPr="00906692" w:rsidRDefault="00906692" w:rsidP="000423E0">
            <w:pPr>
              <w:jc w:val="right"/>
              <w:rPr>
                <w:rFonts w:ascii="Times New Roman" w:hAnsi="Times New Roman"/>
                <w:sz w:val="18"/>
                <w:szCs w:val="18"/>
              </w:rPr>
            </w:pPr>
          </w:p>
        </w:tc>
        <w:tc>
          <w:tcPr>
            <w:tcW w:w="935" w:type="dxa"/>
          </w:tcPr>
          <w:p w14:paraId="233566D9" w14:textId="77777777" w:rsidR="00906692" w:rsidRPr="00906692" w:rsidRDefault="00906692" w:rsidP="000423E0">
            <w:pPr>
              <w:jc w:val="right"/>
              <w:rPr>
                <w:rFonts w:ascii="Times New Roman" w:hAnsi="Times New Roman"/>
                <w:sz w:val="18"/>
                <w:szCs w:val="18"/>
              </w:rPr>
            </w:pPr>
          </w:p>
        </w:tc>
        <w:tc>
          <w:tcPr>
            <w:tcW w:w="1726" w:type="dxa"/>
            <w:gridSpan w:val="6"/>
          </w:tcPr>
          <w:p w14:paraId="52B7663A" w14:textId="77777777" w:rsidR="00906692" w:rsidRPr="00906692" w:rsidRDefault="00906692" w:rsidP="000423E0">
            <w:pPr>
              <w:jc w:val="right"/>
              <w:rPr>
                <w:rFonts w:ascii="Times New Roman" w:hAnsi="Times New Roman"/>
                <w:sz w:val="18"/>
                <w:szCs w:val="18"/>
              </w:rPr>
            </w:pPr>
          </w:p>
        </w:tc>
        <w:tc>
          <w:tcPr>
            <w:tcW w:w="1316" w:type="dxa"/>
            <w:gridSpan w:val="3"/>
          </w:tcPr>
          <w:p w14:paraId="60D99F4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7C0495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6C9C98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4644E16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6C79384" w14:textId="77777777" w:rsidTr="000423E0">
        <w:tc>
          <w:tcPr>
            <w:tcW w:w="1304" w:type="dxa"/>
            <w:shd w:val="clear" w:color="auto" w:fill="BFBFBF" w:themeFill="background1" w:themeFillShade="BF"/>
          </w:tcPr>
          <w:p w14:paraId="746BD7C2"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3.3</w:t>
            </w:r>
          </w:p>
        </w:tc>
        <w:tc>
          <w:tcPr>
            <w:tcW w:w="6754" w:type="dxa"/>
            <w:gridSpan w:val="15"/>
            <w:shd w:val="clear" w:color="auto" w:fill="BFBFBF" w:themeFill="background1" w:themeFillShade="BF"/>
          </w:tcPr>
          <w:p w14:paraId="6841142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natural grass and shrublands restored</w:t>
            </w:r>
          </w:p>
        </w:tc>
        <w:tc>
          <w:tcPr>
            <w:tcW w:w="1292" w:type="dxa"/>
            <w:shd w:val="clear" w:color="auto" w:fill="BFBFBF" w:themeFill="background1" w:themeFillShade="BF"/>
          </w:tcPr>
          <w:p w14:paraId="23AE0A2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3A9C836" w14:textId="77777777" w:rsidTr="000423E0">
        <w:trPr>
          <w:trHeight w:val="125"/>
        </w:trPr>
        <w:tc>
          <w:tcPr>
            <w:tcW w:w="1304" w:type="dxa"/>
            <w:vMerge w:val="restart"/>
          </w:tcPr>
          <w:p w14:paraId="11730EA4" w14:textId="77777777" w:rsidR="00906692" w:rsidRPr="00906692" w:rsidRDefault="00906692" w:rsidP="000423E0">
            <w:pPr>
              <w:rPr>
                <w:rFonts w:ascii="Times New Roman" w:hAnsi="Times New Roman"/>
                <w:sz w:val="18"/>
                <w:szCs w:val="18"/>
              </w:rPr>
            </w:pPr>
          </w:p>
        </w:tc>
        <w:tc>
          <w:tcPr>
            <w:tcW w:w="935" w:type="dxa"/>
            <w:vMerge w:val="restart"/>
          </w:tcPr>
          <w:p w14:paraId="06055B56" w14:textId="77777777" w:rsidR="00906692" w:rsidRPr="00906692" w:rsidRDefault="00906692" w:rsidP="000423E0">
            <w:pPr>
              <w:rPr>
                <w:rFonts w:ascii="Times New Roman" w:hAnsi="Times New Roman"/>
                <w:sz w:val="18"/>
                <w:szCs w:val="18"/>
              </w:rPr>
            </w:pPr>
          </w:p>
        </w:tc>
        <w:tc>
          <w:tcPr>
            <w:tcW w:w="1726" w:type="dxa"/>
            <w:gridSpan w:val="6"/>
            <w:vMerge w:val="restart"/>
          </w:tcPr>
          <w:p w14:paraId="168D96BC" w14:textId="77777777" w:rsidR="00906692" w:rsidRPr="00906692" w:rsidRDefault="00906692" w:rsidP="000423E0">
            <w:pPr>
              <w:rPr>
                <w:rFonts w:ascii="Times New Roman" w:hAnsi="Times New Roman"/>
                <w:sz w:val="18"/>
                <w:szCs w:val="18"/>
              </w:rPr>
            </w:pPr>
          </w:p>
        </w:tc>
        <w:tc>
          <w:tcPr>
            <w:tcW w:w="5385" w:type="dxa"/>
            <w:gridSpan w:val="9"/>
          </w:tcPr>
          <w:p w14:paraId="50DC6F6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7D57B593" w14:textId="77777777" w:rsidTr="000423E0">
        <w:trPr>
          <w:trHeight w:val="58"/>
        </w:trPr>
        <w:tc>
          <w:tcPr>
            <w:tcW w:w="1304" w:type="dxa"/>
            <w:vMerge/>
          </w:tcPr>
          <w:p w14:paraId="13728FA5" w14:textId="77777777" w:rsidR="00906692" w:rsidRPr="00906692" w:rsidRDefault="00906692" w:rsidP="000423E0">
            <w:pPr>
              <w:rPr>
                <w:rFonts w:ascii="Times New Roman" w:hAnsi="Times New Roman"/>
                <w:sz w:val="18"/>
                <w:szCs w:val="18"/>
              </w:rPr>
            </w:pPr>
          </w:p>
        </w:tc>
        <w:tc>
          <w:tcPr>
            <w:tcW w:w="935" w:type="dxa"/>
            <w:vMerge/>
          </w:tcPr>
          <w:p w14:paraId="2CFD601E" w14:textId="77777777" w:rsidR="00906692" w:rsidRPr="00906692" w:rsidRDefault="00906692" w:rsidP="000423E0">
            <w:pPr>
              <w:rPr>
                <w:rFonts w:ascii="Times New Roman" w:hAnsi="Times New Roman"/>
                <w:sz w:val="18"/>
                <w:szCs w:val="18"/>
              </w:rPr>
            </w:pPr>
          </w:p>
        </w:tc>
        <w:tc>
          <w:tcPr>
            <w:tcW w:w="1726" w:type="dxa"/>
            <w:gridSpan w:val="6"/>
            <w:vMerge/>
          </w:tcPr>
          <w:p w14:paraId="0F5D3B10" w14:textId="77777777" w:rsidR="00906692" w:rsidRPr="00906692" w:rsidRDefault="00906692" w:rsidP="000423E0">
            <w:pPr>
              <w:rPr>
                <w:rFonts w:ascii="Times New Roman" w:hAnsi="Times New Roman"/>
                <w:sz w:val="18"/>
                <w:szCs w:val="18"/>
              </w:rPr>
            </w:pPr>
          </w:p>
        </w:tc>
        <w:tc>
          <w:tcPr>
            <w:tcW w:w="2797" w:type="dxa"/>
            <w:gridSpan w:val="7"/>
          </w:tcPr>
          <w:p w14:paraId="06AF985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197374E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460656D0" w14:textId="77777777" w:rsidTr="000423E0">
        <w:trPr>
          <w:trHeight w:val="107"/>
        </w:trPr>
        <w:tc>
          <w:tcPr>
            <w:tcW w:w="1304" w:type="dxa"/>
            <w:vMerge/>
          </w:tcPr>
          <w:p w14:paraId="28DDC070" w14:textId="77777777" w:rsidR="00906692" w:rsidRPr="00906692" w:rsidRDefault="00906692" w:rsidP="000423E0">
            <w:pPr>
              <w:rPr>
                <w:rFonts w:ascii="Times New Roman" w:hAnsi="Times New Roman"/>
                <w:sz w:val="18"/>
                <w:szCs w:val="18"/>
              </w:rPr>
            </w:pPr>
          </w:p>
        </w:tc>
        <w:tc>
          <w:tcPr>
            <w:tcW w:w="935" w:type="dxa"/>
            <w:vMerge/>
          </w:tcPr>
          <w:p w14:paraId="5E2C623A" w14:textId="77777777" w:rsidR="00906692" w:rsidRPr="00906692" w:rsidRDefault="00906692" w:rsidP="000423E0">
            <w:pPr>
              <w:rPr>
                <w:rFonts w:ascii="Times New Roman" w:hAnsi="Times New Roman"/>
                <w:sz w:val="18"/>
                <w:szCs w:val="18"/>
              </w:rPr>
            </w:pPr>
          </w:p>
        </w:tc>
        <w:tc>
          <w:tcPr>
            <w:tcW w:w="1726" w:type="dxa"/>
            <w:gridSpan w:val="6"/>
            <w:vMerge/>
          </w:tcPr>
          <w:p w14:paraId="67C1273B" w14:textId="77777777" w:rsidR="00906692" w:rsidRPr="00906692" w:rsidRDefault="00906692" w:rsidP="000423E0">
            <w:pPr>
              <w:rPr>
                <w:rFonts w:ascii="Times New Roman" w:hAnsi="Times New Roman"/>
                <w:sz w:val="18"/>
                <w:szCs w:val="18"/>
              </w:rPr>
            </w:pPr>
          </w:p>
        </w:tc>
        <w:tc>
          <w:tcPr>
            <w:tcW w:w="1316" w:type="dxa"/>
            <w:gridSpan w:val="3"/>
          </w:tcPr>
          <w:p w14:paraId="780AEC4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56185F6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0011B27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41F7445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5850FDC2" w14:textId="77777777" w:rsidTr="000423E0">
        <w:tc>
          <w:tcPr>
            <w:tcW w:w="1304" w:type="dxa"/>
          </w:tcPr>
          <w:p w14:paraId="7C3D456C" w14:textId="77777777" w:rsidR="00906692" w:rsidRPr="00906692" w:rsidRDefault="00906692" w:rsidP="000423E0">
            <w:pPr>
              <w:jc w:val="right"/>
              <w:rPr>
                <w:rFonts w:ascii="Times New Roman" w:hAnsi="Times New Roman"/>
                <w:sz w:val="18"/>
                <w:szCs w:val="18"/>
              </w:rPr>
            </w:pPr>
          </w:p>
        </w:tc>
        <w:tc>
          <w:tcPr>
            <w:tcW w:w="935" w:type="dxa"/>
          </w:tcPr>
          <w:p w14:paraId="559D3499" w14:textId="77777777" w:rsidR="00906692" w:rsidRPr="00906692" w:rsidRDefault="00906692" w:rsidP="000423E0">
            <w:pPr>
              <w:jc w:val="right"/>
              <w:rPr>
                <w:rFonts w:ascii="Times New Roman" w:hAnsi="Times New Roman"/>
                <w:sz w:val="18"/>
                <w:szCs w:val="18"/>
              </w:rPr>
            </w:pPr>
          </w:p>
        </w:tc>
        <w:tc>
          <w:tcPr>
            <w:tcW w:w="1726" w:type="dxa"/>
            <w:gridSpan w:val="6"/>
          </w:tcPr>
          <w:p w14:paraId="0AF7AEDF" w14:textId="77777777" w:rsidR="00906692" w:rsidRPr="00906692" w:rsidRDefault="00906692" w:rsidP="000423E0">
            <w:pPr>
              <w:jc w:val="right"/>
              <w:rPr>
                <w:rFonts w:ascii="Times New Roman" w:hAnsi="Times New Roman"/>
                <w:sz w:val="18"/>
                <w:szCs w:val="18"/>
              </w:rPr>
            </w:pPr>
          </w:p>
        </w:tc>
        <w:tc>
          <w:tcPr>
            <w:tcW w:w="1316" w:type="dxa"/>
            <w:gridSpan w:val="3"/>
          </w:tcPr>
          <w:p w14:paraId="5AFC59F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1E13E7A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300</w:t>
            </w:r>
            <w:r w:rsidRPr="00906692">
              <w:rPr>
                <w:rFonts w:ascii="Times New Roman" w:hAnsi="Times New Roman"/>
                <w:i/>
                <w:color w:val="000000"/>
                <w:sz w:val="18"/>
                <w:szCs w:val="18"/>
              </w:rPr>
              <w:fldChar w:fldCharType="end"/>
            </w:r>
          </w:p>
        </w:tc>
        <w:tc>
          <w:tcPr>
            <w:tcW w:w="1296" w:type="dxa"/>
          </w:tcPr>
          <w:p w14:paraId="7CAA5E0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2EE668D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415F18FB" w14:textId="77777777" w:rsidTr="000423E0">
        <w:tc>
          <w:tcPr>
            <w:tcW w:w="1304" w:type="dxa"/>
          </w:tcPr>
          <w:p w14:paraId="3623ECC5" w14:textId="77777777" w:rsidR="00906692" w:rsidRPr="00906692" w:rsidRDefault="00906692" w:rsidP="000423E0">
            <w:pPr>
              <w:jc w:val="right"/>
              <w:rPr>
                <w:rFonts w:ascii="Times New Roman" w:hAnsi="Times New Roman"/>
                <w:sz w:val="18"/>
                <w:szCs w:val="18"/>
              </w:rPr>
            </w:pPr>
          </w:p>
        </w:tc>
        <w:tc>
          <w:tcPr>
            <w:tcW w:w="935" w:type="dxa"/>
          </w:tcPr>
          <w:p w14:paraId="1B3F0D9F" w14:textId="77777777" w:rsidR="00906692" w:rsidRPr="00906692" w:rsidRDefault="00906692" w:rsidP="000423E0">
            <w:pPr>
              <w:jc w:val="right"/>
              <w:rPr>
                <w:rFonts w:ascii="Times New Roman" w:hAnsi="Times New Roman"/>
                <w:sz w:val="18"/>
                <w:szCs w:val="18"/>
              </w:rPr>
            </w:pPr>
          </w:p>
        </w:tc>
        <w:tc>
          <w:tcPr>
            <w:tcW w:w="1726" w:type="dxa"/>
            <w:gridSpan w:val="6"/>
          </w:tcPr>
          <w:p w14:paraId="5CFA4E3F" w14:textId="77777777" w:rsidR="00906692" w:rsidRPr="00906692" w:rsidRDefault="00906692" w:rsidP="000423E0">
            <w:pPr>
              <w:jc w:val="right"/>
              <w:rPr>
                <w:rFonts w:ascii="Times New Roman" w:hAnsi="Times New Roman"/>
                <w:sz w:val="18"/>
                <w:szCs w:val="18"/>
              </w:rPr>
            </w:pPr>
          </w:p>
        </w:tc>
        <w:tc>
          <w:tcPr>
            <w:tcW w:w="1316" w:type="dxa"/>
            <w:gridSpan w:val="3"/>
          </w:tcPr>
          <w:p w14:paraId="0998BDA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3B05F5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045BAB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6E189D8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4AD97A3" w14:textId="77777777" w:rsidTr="000423E0">
        <w:tc>
          <w:tcPr>
            <w:tcW w:w="1304" w:type="dxa"/>
            <w:shd w:val="clear" w:color="auto" w:fill="BFBFBF" w:themeFill="background1" w:themeFillShade="BF"/>
          </w:tcPr>
          <w:p w14:paraId="784E3B28"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3.4</w:t>
            </w:r>
          </w:p>
        </w:tc>
        <w:tc>
          <w:tcPr>
            <w:tcW w:w="6754" w:type="dxa"/>
            <w:gridSpan w:val="15"/>
            <w:shd w:val="clear" w:color="auto" w:fill="BFBFBF" w:themeFill="background1" w:themeFillShade="BF"/>
          </w:tcPr>
          <w:p w14:paraId="6C4075E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wetlands (including estuaries, mangroves) restored</w:t>
            </w:r>
          </w:p>
        </w:tc>
        <w:tc>
          <w:tcPr>
            <w:tcW w:w="1292" w:type="dxa"/>
            <w:shd w:val="clear" w:color="auto" w:fill="BFBFBF" w:themeFill="background1" w:themeFillShade="BF"/>
          </w:tcPr>
          <w:p w14:paraId="7FF7E8D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856C0A7" w14:textId="77777777" w:rsidTr="000423E0">
        <w:trPr>
          <w:trHeight w:val="125"/>
        </w:trPr>
        <w:tc>
          <w:tcPr>
            <w:tcW w:w="1304" w:type="dxa"/>
            <w:vMerge w:val="restart"/>
          </w:tcPr>
          <w:p w14:paraId="729F4651" w14:textId="77777777" w:rsidR="00906692" w:rsidRPr="00906692" w:rsidRDefault="00906692" w:rsidP="000423E0">
            <w:pPr>
              <w:rPr>
                <w:rFonts w:ascii="Times New Roman" w:hAnsi="Times New Roman"/>
                <w:sz w:val="18"/>
                <w:szCs w:val="18"/>
              </w:rPr>
            </w:pPr>
          </w:p>
        </w:tc>
        <w:tc>
          <w:tcPr>
            <w:tcW w:w="935" w:type="dxa"/>
            <w:vMerge w:val="restart"/>
          </w:tcPr>
          <w:p w14:paraId="6359862A" w14:textId="77777777" w:rsidR="00906692" w:rsidRPr="00906692" w:rsidRDefault="00906692" w:rsidP="000423E0">
            <w:pPr>
              <w:rPr>
                <w:rFonts w:ascii="Times New Roman" w:hAnsi="Times New Roman"/>
                <w:sz w:val="18"/>
                <w:szCs w:val="18"/>
              </w:rPr>
            </w:pPr>
          </w:p>
        </w:tc>
        <w:tc>
          <w:tcPr>
            <w:tcW w:w="1726" w:type="dxa"/>
            <w:gridSpan w:val="6"/>
            <w:vMerge w:val="restart"/>
          </w:tcPr>
          <w:p w14:paraId="7C7CD318" w14:textId="77777777" w:rsidR="00906692" w:rsidRPr="00906692" w:rsidRDefault="00906692" w:rsidP="000423E0">
            <w:pPr>
              <w:rPr>
                <w:rFonts w:ascii="Times New Roman" w:hAnsi="Times New Roman"/>
                <w:sz w:val="18"/>
                <w:szCs w:val="18"/>
              </w:rPr>
            </w:pPr>
          </w:p>
        </w:tc>
        <w:tc>
          <w:tcPr>
            <w:tcW w:w="5385" w:type="dxa"/>
            <w:gridSpan w:val="9"/>
          </w:tcPr>
          <w:p w14:paraId="5BBB37C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6ECF6FA8" w14:textId="77777777" w:rsidTr="000423E0">
        <w:trPr>
          <w:trHeight w:val="58"/>
        </w:trPr>
        <w:tc>
          <w:tcPr>
            <w:tcW w:w="1304" w:type="dxa"/>
            <w:vMerge/>
          </w:tcPr>
          <w:p w14:paraId="7329A2D4" w14:textId="77777777" w:rsidR="00906692" w:rsidRPr="00906692" w:rsidRDefault="00906692" w:rsidP="000423E0">
            <w:pPr>
              <w:rPr>
                <w:rFonts w:ascii="Times New Roman" w:hAnsi="Times New Roman"/>
                <w:sz w:val="18"/>
                <w:szCs w:val="18"/>
              </w:rPr>
            </w:pPr>
          </w:p>
        </w:tc>
        <w:tc>
          <w:tcPr>
            <w:tcW w:w="935" w:type="dxa"/>
            <w:vMerge/>
          </w:tcPr>
          <w:p w14:paraId="1F5888E4" w14:textId="77777777" w:rsidR="00906692" w:rsidRPr="00906692" w:rsidRDefault="00906692" w:rsidP="000423E0">
            <w:pPr>
              <w:rPr>
                <w:rFonts w:ascii="Times New Roman" w:hAnsi="Times New Roman"/>
                <w:sz w:val="18"/>
                <w:szCs w:val="18"/>
              </w:rPr>
            </w:pPr>
          </w:p>
        </w:tc>
        <w:tc>
          <w:tcPr>
            <w:tcW w:w="1726" w:type="dxa"/>
            <w:gridSpan w:val="6"/>
            <w:vMerge/>
          </w:tcPr>
          <w:p w14:paraId="22885FA2" w14:textId="77777777" w:rsidR="00906692" w:rsidRPr="00906692" w:rsidRDefault="00906692" w:rsidP="000423E0">
            <w:pPr>
              <w:rPr>
                <w:rFonts w:ascii="Times New Roman" w:hAnsi="Times New Roman"/>
                <w:sz w:val="18"/>
                <w:szCs w:val="18"/>
              </w:rPr>
            </w:pPr>
          </w:p>
        </w:tc>
        <w:tc>
          <w:tcPr>
            <w:tcW w:w="2797" w:type="dxa"/>
            <w:gridSpan w:val="7"/>
          </w:tcPr>
          <w:p w14:paraId="64C9844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21E5252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156D3E43" w14:textId="77777777" w:rsidTr="000423E0">
        <w:trPr>
          <w:trHeight w:val="197"/>
        </w:trPr>
        <w:tc>
          <w:tcPr>
            <w:tcW w:w="1304" w:type="dxa"/>
            <w:vMerge/>
          </w:tcPr>
          <w:p w14:paraId="26FB711A" w14:textId="77777777" w:rsidR="00906692" w:rsidRPr="00906692" w:rsidRDefault="00906692" w:rsidP="000423E0">
            <w:pPr>
              <w:rPr>
                <w:rFonts w:ascii="Times New Roman" w:hAnsi="Times New Roman"/>
                <w:sz w:val="18"/>
                <w:szCs w:val="18"/>
              </w:rPr>
            </w:pPr>
          </w:p>
        </w:tc>
        <w:tc>
          <w:tcPr>
            <w:tcW w:w="935" w:type="dxa"/>
            <w:vMerge/>
          </w:tcPr>
          <w:p w14:paraId="172EA9AC" w14:textId="77777777" w:rsidR="00906692" w:rsidRPr="00906692" w:rsidRDefault="00906692" w:rsidP="000423E0">
            <w:pPr>
              <w:rPr>
                <w:rFonts w:ascii="Times New Roman" w:hAnsi="Times New Roman"/>
                <w:sz w:val="18"/>
                <w:szCs w:val="18"/>
              </w:rPr>
            </w:pPr>
          </w:p>
        </w:tc>
        <w:tc>
          <w:tcPr>
            <w:tcW w:w="1726" w:type="dxa"/>
            <w:gridSpan w:val="6"/>
            <w:vMerge/>
          </w:tcPr>
          <w:p w14:paraId="742FD9F0" w14:textId="77777777" w:rsidR="00906692" w:rsidRPr="00906692" w:rsidRDefault="00906692" w:rsidP="000423E0">
            <w:pPr>
              <w:rPr>
                <w:rFonts w:ascii="Times New Roman" w:hAnsi="Times New Roman"/>
                <w:sz w:val="18"/>
                <w:szCs w:val="18"/>
              </w:rPr>
            </w:pPr>
          </w:p>
        </w:tc>
        <w:tc>
          <w:tcPr>
            <w:tcW w:w="1316" w:type="dxa"/>
            <w:gridSpan w:val="3"/>
          </w:tcPr>
          <w:p w14:paraId="6AC8BDB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3222836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7118A8C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5A0F3B9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3F51BF0" w14:textId="77777777" w:rsidTr="000423E0">
        <w:tc>
          <w:tcPr>
            <w:tcW w:w="1304" w:type="dxa"/>
          </w:tcPr>
          <w:p w14:paraId="1AFA4B3C" w14:textId="77777777" w:rsidR="00906692" w:rsidRPr="00906692" w:rsidRDefault="00906692" w:rsidP="000423E0">
            <w:pPr>
              <w:jc w:val="right"/>
              <w:rPr>
                <w:rFonts w:ascii="Times New Roman" w:hAnsi="Times New Roman"/>
                <w:sz w:val="18"/>
                <w:szCs w:val="18"/>
              </w:rPr>
            </w:pPr>
          </w:p>
        </w:tc>
        <w:tc>
          <w:tcPr>
            <w:tcW w:w="935" w:type="dxa"/>
          </w:tcPr>
          <w:p w14:paraId="0F250DCC" w14:textId="77777777" w:rsidR="00906692" w:rsidRPr="00906692" w:rsidRDefault="00906692" w:rsidP="000423E0">
            <w:pPr>
              <w:jc w:val="right"/>
              <w:rPr>
                <w:rFonts w:ascii="Times New Roman" w:hAnsi="Times New Roman"/>
                <w:sz w:val="18"/>
                <w:szCs w:val="18"/>
              </w:rPr>
            </w:pPr>
          </w:p>
        </w:tc>
        <w:tc>
          <w:tcPr>
            <w:tcW w:w="1726" w:type="dxa"/>
            <w:gridSpan w:val="6"/>
          </w:tcPr>
          <w:p w14:paraId="1B8F0C26" w14:textId="77777777" w:rsidR="00906692" w:rsidRPr="00906692" w:rsidRDefault="00906692" w:rsidP="000423E0">
            <w:pPr>
              <w:jc w:val="right"/>
              <w:rPr>
                <w:rFonts w:ascii="Times New Roman" w:hAnsi="Times New Roman"/>
                <w:sz w:val="18"/>
                <w:szCs w:val="18"/>
              </w:rPr>
            </w:pPr>
          </w:p>
        </w:tc>
        <w:tc>
          <w:tcPr>
            <w:tcW w:w="1316" w:type="dxa"/>
            <w:gridSpan w:val="3"/>
          </w:tcPr>
          <w:p w14:paraId="59D1DAC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62C20CD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5</w:t>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4974193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05F8C6F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608CF380" w14:textId="77777777" w:rsidTr="000423E0">
        <w:tc>
          <w:tcPr>
            <w:tcW w:w="1304" w:type="dxa"/>
          </w:tcPr>
          <w:p w14:paraId="5D3DA0D9" w14:textId="77777777" w:rsidR="00906692" w:rsidRPr="00906692" w:rsidRDefault="00906692" w:rsidP="000423E0">
            <w:pPr>
              <w:jc w:val="right"/>
              <w:rPr>
                <w:rFonts w:ascii="Times New Roman" w:hAnsi="Times New Roman"/>
                <w:sz w:val="18"/>
                <w:szCs w:val="18"/>
              </w:rPr>
            </w:pPr>
          </w:p>
        </w:tc>
        <w:tc>
          <w:tcPr>
            <w:tcW w:w="935" w:type="dxa"/>
          </w:tcPr>
          <w:p w14:paraId="20509CCB" w14:textId="77777777" w:rsidR="00906692" w:rsidRPr="00906692" w:rsidRDefault="00906692" w:rsidP="000423E0">
            <w:pPr>
              <w:jc w:val="right"/>
              <w:rPr>
                <w:rFonts w:ascii="Times New Roman" w:hAnsi="Times New Roman"/>
                <w:sz w:val="18"/>
                <w:szCs w:val="18"/>
              </w:rPr>
            </w:pPr>
          </w:p>
        </w:tc>
        <w:tc>
          <w:tcPr>
            <w:tcW w:w="1726" w:type="dxa"/>
            <w:gridSpan w:val="6"/>
          </w:tcPr>
          <w:p w14:paraId="4F9BEA2B" w14:textId="77777777" w:rsidR="00906692" w:rsidRPr="00906692" w:rsidRDefault="00906692" w:rsidP="000423E0">
            <w:pPr>
              <w:jc w:val="right"/>
              <w:rPr>
                <w:rFonts w:ascii="Times New Roman" w:hAnsi="Times New Roman"/>
                <w:sz w:val="18"/>
                <w:szCs w:val="18"/>
              </w:rPr>
            </w:pPr>
          </w:p>
        </w:tc>
        <w:tc>
          <w:tcPr>
            <w:tcW w:w="1316" w:type="dxa"/>
            <w:gridSpan w:val="3"/>
          </w:tcPr>
          <w:p w14:paraId="2B7345F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0050067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19151F7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A649AA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672ACE9" w14:textId="77777777" w:rsidTr="000423E0">
        <w:tc>
          <w:tcPr>
            <w:tcW w:w="1304" w:type="dxa"/>
            <w:shd w:val="clear" w:color="auto" w:fill="D9D9D9" w:themeFill="background1" w:themeFillShade="D9"/>
          </w:tcPr>
          <w:p w14:paraId="1A665FD3"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4</w:t>
            </w:r>
          </w:p>
        </w:tc>
        <w:tc>
          <w:tcPr>
            <w:tcW w:w="6754" w:type="dxa"/>
            <w:gridSpan w:val="15"/>
            <w:shd w:val="clear" w:color="auto" w:fill="D9D9D9" w:themeFill="background1" w:themeFillShade="D9"/>
          </w:tcPr>
          <w:p w14:paraId="6476F1D3"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Area of landscapes under improved practices (hectares; excluding protected areas)</w:t>
            </w:r>
          </w:p>
        </w:tc>
        <w:tc>
          <w:tcPr>
            <w:tcW w:w="1292" w:type="dxa"/>
            <w:shd w:val="clear" w:color="auto" w:fill="D9D9D9" w:themeFill="background1" w:themeFillShade="D9"/>
          </w:tcPr>
          <w:p w14:paraId="42281321"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F_GEB_BD_target"/>
                  <w:enabled/>
                  <w:calcOnExit w:val="0"/>
                  <w:textInput>
                    <w:default w:val="(Hectare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(Hectares)</w:t>
            </w:r>
            <w:r w:rsidRPr="00906692">
              <w:rPr>
                <w:rFonts w:ascii="Times New Roman" w:hAnsi="Times New Roman"/>
                <w:b/>
                <w:i/>
                <w:color w:val="000000"/>
                <w:sz w:val="18"/>
                <w:szCs w:val="18"/>
              </w:rPr>
              <w:fldChar w:fldCharType="end"/>
            </w:r>
          </w:p>
        </w:tc>
      </w:tr>
      <w:tr w:rsidR="00906692" w:rsidRPr="00906692" w14:paraId="32C923A0" w14:textId="77777777" w:rsidTr="000423E0">
        <w:tc>
          <w:tcPr>
            <w:tcW w:w="1304" w:type="dxa"/>
            <w:shd w:val="clear" w:color="auto" w:fill="auto"/>
          </w:tcPr>
          <w:p w14:paraId="48602AE7"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2C5ACBF7" w14:textId="77777777" w:rsidR="00906692" w:rsidRPr="00906692" w:rsidRDefault="00906692" w:rsidP="000423E0">
            <w:pPr>
              <w:rPr>
                <w:rFonts w:ascii="Times New Roman" w:hAnsi="Times New Roman"/>
                <w:sz w:val="18"/>
                <w:szCs w:val="18"/>
              </w:rPr>
            </w:pPr>
          </w:p>
        </w:tc>
        <w:tc>
          <w:tcPr>
            <w:tcW w:w="5402" w:type="dxa"/>
            <w:gridSpan w:val="10"/>
            <w:shd w:val="clear" w:color="auto" w:fill="F2F2F2" w:themeFill="background1" w:themeFillShade="F2"/>
          </w:tcPr>
          <w:p w14:paraId="324F99B9" w14:textId="77777777" w:rsidR="00906692" w:rsidRPr="00906692" w:rsidRDefault="00906692" w:rsidP="000423E0">
            <w:pPr>
              <w:jc w:val="center"/>
              <w:rPr>
                <w:rFonts w:ascii="Times New Roman" w:hAnsi="Times New Roman"/>
                <w:color w:val="000000"/>
                <w:sz w:val="18"/>
                <w:szCs w:val="18"/>
              </w:rPr>
            </w:pPr>
            <w:r w:rsidRPr="00906692">
              <w:rPr>
                <w:rFonts w:ascii="Times New Roman" w:hAnsi="Times New Roman"/>
                <w:color w:val="000000"/>
                <w:sz w:val="18"/>
                <w:szCs w:val="18"/>
              </w:rPr>
              <w:t>Hectares (4.1+4.2+4.3+4.4)</w:t>
            </w:r>
          </w:p>
        </w:tc>
      </w:tr>
      <w:tr w:rsidR="00906692" w:rsidRPr="00906692" w14:paraId="2F984C82" w14:textId="77777777" w:rsidTr="000423E0">
        <w:tc>
          <w:tcPr>
            <w:tcW w:w="1304" w:type="dxa"/>
            <w:shd w:val="clear" w:color="auto" w:fill="auto"/>
          </w:tcPr>
          <w:p w14:paraId="69688DA9"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6B0F72BF" w14:textId="77777777" w:rsidR="00906692" w:rsidRPr="00906692" w:rsidRDefault="00906692" w:rsidP="000423E0">
            <w:pPr>
              <w:rPr>
                <w:rFonts w:ascii="Times New Roman" w:hAnsi="Times New Roman"/>
                <w:sz w:val="18"/>
                <w:szCs w:val="18"/>
              </w:rPr>
            </w:pPr>
          </w:p>
        </w:tc>
        <w:tc>
          <w:tcPr>
            <w:tcW w:w="2795" w:type="dxa"/>
            <w:gridSpan w:val="6"/>
            <w:shd w:val="clear" w:color="auto" w:fill="F2F2F2" w:themeFill="background1" w:themeFillShade="F2"/>
          </w:tcPr>
          <w:p w14:paraId="4AB1E7DF" w14:textId="77777777" w:rsidR="00906692" w:rsidRPr="00906692" w:rsidRDefault="00906692" w:rsidP="000423E0">
            <w:pPr>
              <w:jc w:val="center"/>
              <w:rPr>
                <w:rFonts w:ascii="Times New Roman" w:hAnsi="Times New Roman"/>
                <w:sz w:val="18"/>
                <w:szCs w:val="18"/>
              </w:rPr>
            </w:pPr>
            <w:r w:rsidRPr="00906692">
              <w:rPr>
                <w:rFonts w:ascii="Times New Roman" w:hAnsi="Times New Roman"/>
                <w:color w:val="000000"/>
                <w:sz w:val="18"/>
                <w:szCs w:val="18"/>
              </w:rPr>
              <w:t>Expected</w:t>
            </w:r>
          </w:p>
        </w:tc>
        <w:tc>
          <w:tcPr>
            <w:tcW w:w="2607" w:type="dxa"/>
            <w:gridSpan w:val="4"/>
            <w:shd w:val="clear" w:color="auto" w:fill="F2F2F2" w:themeFill="background1" w:themeFillShade="F2"/>
          </w:tcPr>
          <w:p w14:paraId="261931CD" w14:textId="77777777" w:rsidR="00906692" w:rsidRPr="00906692" w:rsidRDefault="00906692" w:rsidP="000423E0">
            <w:pPr>
              <w:jc w:val="center"/>
              <w:rPr>
                <w:rFonts w:ascii="Times New Roman" w:hAnsi="Times New Roman"/>
                <w:color w:val="000000"/>
                <w:sz w:val="18"/>
                <w:szCs w:val="18"/>
              </w:rPr>
            </w:pPr>
            <w:r w:rsidRPr="00906692">
              <w:rPr>
                <w:rFonts w:ascii="Times New Roman" w:hAnsi="Times New Roman"/>
                <w:color w:val="000000"/>
                <w:sz w:val="18"/>
                <w:szCs w:val="18"/>
              </w:rPr>
              <w:t>Expected</w:t>
            </w:r>
          </w:p>
        </w:tc>
      </w:tr>
      <w:tr w:rsidR="00906692" w:rsidRPr="00906692" w14:paraId="1F17125F" w14:textId="77777777" w:rsidTr="000423E0">
        <w:tc>
          <w:tcPr>
            <w:tcW w:w="1304" w:type="dxa"/>
            <w:shd w:val="clear" w:color="auto" w:fill="auto"/>
          </w:tcPr>
          <w:p w14:paraId="00BBD233"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407BA021"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61BAF54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62" w:type="dxa"/>
            <w:gridSpan w:val="2"/>
            <w:shd w:val="clear" w:color="auto" w:fill="F2F2F2" w:themeFill="background1" w:themeFillShade="F2"/>
          </w:tcPr>
          <w:p w14:paraId="5C6030D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315" w:type="dxa"/>
            <w:gridSpan w:val="3"/>
            <w:shd w:val="clear" w:color="auto" w:fill="F2F2F2" w:themeFill="background1" w:themeFillShade="F2"/>
          </w:tcPr>
          <w:p w14:paraId="713F24C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shd w:val="clear" w:color="auto" w:fill="F2F2F2" w:themeFill="background1" w:themeFillShade="F2"/>
          </w:tcPr>
          <w:p w14:paraId="1E723990"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TE</w:t>
            </w:r>
          </w:p>
        </w:tc>
      </w:tr>
      <w:tr w:rsidR="00906692" w:rsidRPr="00906692" w14:paraId="1DBE33B9" w14:textId="77777777" w:rsidTr="000423E0">
        <w:tc>
          <w:tcPr>
            <w:tcW w:w="1304" w:type="dxa"/>
            <w:shd w:val="clear" w:color="auto" w:fill="auto"/>
          </w:tcPr>
          <w:p w14:paraId="53287DCF"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536F49FC"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6F7635F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62" w:type="dxa"/>
            <w:gridSpan w:val="2"/>
            <w:shd w:val="clear" w:color="auto" w:fill="F2F2F2" w:themeFill="background1" w:themeFillShade="F2"/>
          </w:tcPr>
          <w:p w14:paraId="25003FE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47,719</w:t>
            </w:r>
            <w:r w:rsidRPr="00906692">
              <w:rPr>
                <w:rFonts w:ascii="Times New Roman" w:hAnsi="Times New Roman"/>
                <w:i/>
                <w:color w:val="000000"/>
                <w:sz w:val="18"/>
                <w:szCs w:val="18"/>
              </w:rPr>
              <w:fldChar w:fldCharType="end"/>
            </w:r>
          </w:p>
        </w:tc>
        <w:tc>
          <w:tcPr>
            <w:tcW w:w="1315" w:type="dxa"/>
            <w:gridSpan w:val="3"/>
            <w:shd w:val="clear" w:color="auto" w:fill="F2F2F2" w:themeFill="background1" w:themeFillShade="F2"/>
          </w:tcPr>
          <w:p w14:paraId="159F992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26C2E454"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778FF612" w14:textId="77777777" w:rsidTr="000423E0">
        <w:tc>
          <w:tcPr>
            <w:tcW w:w="1304" w:type="dxa"/>
            <w:shd w:val="clear" w:color="auto" w:fill="BFBFBF" w:themeFill="background1" w:themeFillShade="BF"/>
          </w:tcPr>
          <w:p w14:paraId="24D30571"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4.1</w:t>
            </w:r>
          </w:p>
        </w:tc>
        <w:tc>
          <w:tcPr>
            <w:tcW w:w="6754" w:type="dxa"/>
            <w:gridSpan w:val="15"/>
            <w:shd w:val="clear" w:color="auto" w:fill="BFBFBF" w:themeFill="background1" w:themeFillShade="BF"/>
          </w:tcPr>
          <w:p w14:paraId="4E849398"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landscapes under improved management to benefit biodiversity</w:t>
            </w:r>
          </w:p>
        </w:tc>
        <w:tc>
          <w:tcPr>
            <w:tcW w:w="1292" w:type="dxa"/>
            <w:shd w:val="clear" w:color="auto" w:fill="BFBFBF" w:themeFill="background1" w:themeFillShade="BF"/>
          </w:tcPr>
          <w:p w14:paraId="4F1F1C5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B2F2B50" w14:textId="77777777" w:rsidTr="000423E0">
        <w:trPr>
          <w:trHeight w:val="125"/>
        </w:trPr>
        <w:tc>
          <w:tcPr>
            <w:tcW w:w="1304" w:type="dxa"/>
            <w:vMerge w:val="restart"/>
          </w:tcPr>
          <w:p w14:paraId="68E00C05" w14:textId="77777777" w:rsidR="00906692" w:rsidRPr="00906692" w:rsidRDefault="00906692" w:rsidP="000423E0">
            <w:pPr>
              <w:rPr>
                <w:rFonts w:ascii="Times New Roman" w:hAnsi="Times New Roman"/>
                <w:sz w:val="18"/>
                <w:szCs w:val="18"/>
              </w:rPr>
            </w:pPr>
          </w:p>
        </w:tc>
        <w:tc>
          <w:tcPr>
            <w:tcW w:w="935" w:type="dxa"/>
            <w:vMerge w:val="restart"/>
          </w:tcPr>
          <w:p w14:paraId="763A02D7" w14:textId="77777777" w:rsidR="00906692" w:rsidRPr="00906692" w:rsidRDefault="00906692" w:rsidP="000423E0">
            <w:pPr>
              <w:rPr>
                <w:rFonts w:ascii="Times New Roman" w:hAnsi="Times New Roman"/>
                <w:sz w:val="18"/>
                <w:szCs w:val="18"/>
              </w:rPr>
            </w:pPr>
          </w:p>
        </w:tc>
        <w:tc>
          <w:tcPr>
            <w:tcW w:w="1726" w:type="dxa"/>
            <w:gridSpan w:val="6"/>
            <w:vMerge w:val="restart"/>
          </w:tcPr>
          <w:p w14:paraId="2A8BE8F2" w14:textId="77777777" w:rsidR="00906692" w:rsidRPr="00906692" w:rsidRDefault="00906692" w:rsidP="000423E0">
            <w:pPr>
              <w:rPr>
                <w:rFonts w:ascii="Times New Roman" w:hAnsi="Times New Roman"/>
                <w:sz w:val="18"/>
                <w:szCs w:val="18"/>
              </w:rPr>
            </w:pPr>
          </w:p>
        </w:tc>
        <w:tc>
          <w:tcPr>
            <w:tcW w:w="5385" w:type="dxa"/>
            <w:gridSpan w:val="9"/>
          </w:tcPr>
          <w:p w14:paraId="547442B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43C0B4F8" w14:textId="77777777" w:rsidTr="000423E0">
        <w:trPr>
          <w:trHeight w:val="125"/>
        </w:trPr>
        <w:tc>
          <w:tcPr>
            <w:tcW w:w="1304" w:type="dxa"/>
            <w:vMerge/>
          </w:tcPr>
          <w:p w14:paraId="2B9D5995" w14:textId="77777777" w:rsidR="00906692" w:rsidRPr="00906692" w:rsidRDefault="00906692" w:rsidP="000423E0">
            <w:pPr>
              <w:rPr>
                <w:rFonts w:ascii="Times New Roman" w:hAnsi="Times New Roman"/>
                <w:sz w:val="18"/>
                <w:szCs w:val="18"/>
              </w:rPr>
            </w:pPr>
          </w:p>
        </w:tc>
        <w:tc>
          <w:tcPr>
            <w:tcW w:w="935" w:type="dxa"/>
            <w:vMerge/>
          </w:tcPr>
          <w:p w14:paraId="4E826179" w14:textId="77777777" w:rsidR="00906692" w:rsidRPr="00906692" w:rsidRDefault="00906692" w:rsidP="000423E0">
            <w:pPr>
              <w:rPr>
                <w:rFonts w:ascii="Times New Roman" w:hAnsi="Times New Roman"/>
                <w:sz w:val="18"/>
                <w:szCs w:val="18"/>
              </w:rPr>
            </w:pPr>
          </w:p>
        </w:tc>
        <w:tc>
          <w:tcPr>
            <w:tcW w:w="1726" w:type="dxa"/>
            <w:gridSpan w:val="6"/>
            <w:vMerge/>
          </w:tcPr>
          <w:p w14:paraId="7AE24F92" w14:textId="77777777" w:rsidR="00906692" w:rsidRPr="00906692" w:rsidRDefault="00906692" w:rsidP="000423E0">
            <w:pPr>
              <w:rPr>
                <w:rFonts w:ascii="Times New Roman" w:hAnsi="Times New Roman"/>
                <w:sz w:val="18"/>
                <w:szCs w:val="18"/>
              </w:rPr>
            </w:pPr>
          </w:p>
        </w:tc>
        <w:tc>
          <w:tcPr>
            <w:tcW w:w="2797" w:type="dxa"/>
            <w:gridSpan w:val="7"/>
          </w:tcPr>
          <w:p w14:paraId="5713947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25337FF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D83963C" w14:textId="77777777" w:rsidTr="000423E0">
        <w:trPr>
          <w:trHeight w:val="80"/>
        </w:trPr>
        <w:tc>
          <w:tcPr>
            <w:tcW w:w="1304" w:type="dxa"/>
            <w:vMerge/>
          </w:tcPr>
          <w:p w14:paraId="52EB5533" w14:textId="77777777" w:rsidR="00906692" w:rsidRPr="00906692" w:rsidRDefault="00906692" w:rsidP="000423E0">
            <w:pPr>
              <w:rPr>
                <w:rFonts w:ascii="Times New Roman" w:hAnsi="Times New Roman"/>
                <w:sz w:val="18"/>
                <w:szCs w:val="18"/>
              </w:rPr>
            </w:pPr>
          </w:p>
        </w:tc>
        <w:tc>
          <w:tcPr>
            <w:tcW w:w="935" w:type="dxa"/>
            <w:vMerge/>
          </w:tcPr>
          <w:p w14:paraId="29306DD4" w14:textId="77777777" w:rsidR="00906692" w:rsidRPr="00906692" w:rsidRDefault="00906692" w:rsidP="000423E0">
            <w:pPr>
              <w:rPr>
                <w:rFonts w:ascii="Times New Roman" w:hAnsi="Times New Roman"/>
                <w:sz w:val="18"/>
                <w:szCs w:val="18"/>
              </w:rPr>
            </w:pPr>
          </w:p>
        </w:tc>
        <w:tc>
          <w:tcPr>
            <w:tcW w:w="1726" w:type="dxa"/>
            <w:gridSpan w:val="6"/>
            <w:vMerge/>
          </w:tcPr>
          <w:p w14:paraId="41F231DC" w14:textId="77777777" w:rsidR="00906692" w:rsidRPr="00906692" w:rsidRDefault="00906692" w:rsidP="000423E0">
            <w:pPr>
              <w:rPr>
                <w:rFonts w:ascii="Times New Roman" w:hAnsi="Times New Roman"/>
                <w:sz w:val="18"/>
                <w:szCs w:val="18"/>
              </w:rPr>
            </w:pPr>
          </w:p>
        </w:tc>
        <w:tc>
          <w:tcPr>
            <w:tcW w:w="1316" w:type="dxa"/>
            <w:gridSpan w:val="3"/>
          </w:tcPr>
          <w:p w14:paraId="036FA89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6DA2FF9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21335AA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4A29B7F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BC96BEF" w14:textId="77777777" w:rsidTr="000423E0">
        <w:tc>
          <w:tcPr>
            <w:tcW w:w="1304" w:type="dxa"/>
          </w:tcPr>
          <w:p w14:paraId="7C276046" w14:textId="77777777" w:rsidR="00906692" w:rsidRPr="00906692" w:rsidRDefault="00906692" w:rsidP="000423E0">
            <w:pPr>
              <w:jc w:val="right"/>
              <w:rPr>
                <w:rFonts w:ascii="Times New Roman" w:hAnsi="Times New Roman"/>
                <w:sz w:val="18"/>
                <w:szCs w:val="18"/>
              </w:rPr>
            </w:pPr>
          </w:p>
        </w:tc>
        <w:tc>
          <w:tcPr>
            <w:tcW w:w="935" w:type="dxa"/>
          </w:tcPr>
          <w:p w14:paraId="0DA54D87" w14:textId="77777777" w:rsidR="00906692" w:rsidRPr="00906692" w:rsidRDefault="00906692" w:rsidP="000423E0">
            <w:pPr>
              <w:jc w:val="right"/>
              <w:rPr>
                <w:rFonts w:ascii="Times New Roman" w:hAnsi="Times New Roman"/>
                <w:sz w:val="18"/>
                <w:szCs w:val="18"/>
              </w:rPr>
            </w:pPr>
          </w:p>
        </w:tc>
        <w:tc>
          <w:tcPr>
            <w:tcW w:w="1726" w:type="dxa"/>
            <w:gridSpan w:val="6"/>
          </w:tcPr>
          <w:p w14:paraId="199BDD55" w14:textId="77777777" w:rsidR="00906692" w:rsidRPr="00906692" w:rsidRDefault="00906692" w:rsidP="000423E0">
            <w:pPr>
              <w:jc w:val="right"/>
              <w:rPr>
                <w:rFonts w:ascii="Times New Roman" w:hAnsi="Times New Roman"/>
                <w:sz w:val="18"/>
                <w:szCs w:val="18"/>
              </w:rPr>
            </w:pPr>
          </w:p>
        </w:tc>
        <w:tc>
          <w:tcPr>
            <w:tcW w:w="1316" w:type="dxa"/>
            <w:gridSpan w:val="3"/>
          </w:tcPr>
          <w:p w14:paraId="0B86BC9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4AFD442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712D0D9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68706B1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6C7783F9" w14:textId="77777777" w:rsidTr="000423E0">
        <w:tc>
          <w:tcPr>
            <w:tcW w:w="1304" w:type="dxa"/>
          </w:tcPr>
          <w:p w14:paraId="393E7F19" w14:textId="77777777" w:rsidR="00906692" w:rsidRPr="00906692" w:rsidRDefault="00906692" w:rsidP="000423E0">
            <w:pPr>
              <w:jc w:val="right"/>
              <w:rPr>
                <w:rFonts w:ascii="Times New Roman" w:hAnsi="Times New Roman"/>
                <w:sz w:val="18"/>
                <w:szCs w:val="18"/>
              </w:rPr>
            </w:pPr>
          </w:p>
        </w:tc>
        <w:tc>
          <w:tcPr>
            <w:tcW w:w="935" w:type="dxa"/>
          </w:tcPr>
          <w:p w14:paraId="2D9EC2AB" w14:textId="77777777" w:rsidR="00906692" w:rsidRPr="00906692" w:rsidRDefault="00906692" w:rsidP="000423E0">
            <w:pPr>
              <w:jc w:val="right"/>
              <w:rPr>
                <w:rFonts w:ascii="Times New Roman" w:hAnsi="Times New Roman"/>
                <w:sz w:val="18"/>
                <w:szCs w:val="18"/>
              </w:rPr>
            </w:pPr>
          </w:p>
        </w:tc>
        <w:tc>
          <w:tcPr>
            <w:tcW w:w="1726" w:type="dxa"/>
            <w:gridSpan w:val="6"/>
          </w:tcPr>
          <w:p w14:paraId="3E9ED2C4" w14:textId="77777777" w:rsidR="00906692" w:rsidRPr="00906692" w:rsidRDefault="00906692" w:rsidP="000423E0">
            <w:pPr>
              <w:jc w:val="right"/>
              <w:rPr>
                <w:rFonts w:ascii="Times New Roman" w:hAnsi="Times New Roman"/>
                <w:sz w:val="18"/>
                <w:szCs w:val="18"/>
              </w:rPr>
            </w:pPr>
          </w:p>
        </w:tc>
        <w:tc>
          <w:tcPr>
            <w:tcW w:w="1316" w:type="dxa"/>
            <w:gridSpan w:val="3"/>
          </w:tcPr>
          <w:p w14:paraId="6E088F5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96F797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249365B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45B283C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45762D7F" w14:textId="77777777" w:rsidTr="000423E0">
        <w:tc>
          <w:tcPr>
            <w:tcW w:w="1304" w:type="dxa"/>
            <w:shd w:val="clear" w:color="auto" w:fill="BFBFBF" w:themeFill="background1" w:themeFillShade="BF"/>
          </w:tcPr>
          <w:p w14:paraId="400ED74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4.2</w:t>
            </w:r>
          </w:p>
        </w:tc>
        <w:tc>
          <w:tcPr>
            <w:tcW w:w="6754" w:type="dxa"/>
            <w:gridSpan w:val="15"/>
            <w:shd w:val="clear" w:color="auto" w:fill="BFBFBF" w:themeFill="background1" w:themeFillShade="BF"/>
          </w:tcPr>
          <w:p w14:paraId="14648C64"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706A9F8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15FA638" w14:textId="77777777" w:rsidTr="000423E0">
        <w:trPr>
          <w:trHeight w:val="125"/>
        </w:trPr>
        <w:tc>
          <w:tcPr>
            <w:tcW w:w="3965" w:type="dxa"/>
            <w:gridSpan w:val="8"/>
            <w:vMerge w:val="restart"/>
          </w:tcPr>
          <w:p w14:paraId="61BC30EF" w14:textId="77777777" w:rsidR="00906692" w:rsidRPr="00906692" w:rsidRDefault="00906692" w:rsidP="000423E0">
            <w:pPr>
              <w:rPr>
                <w:rFonts w:ascii="Times New Roman" w:hAnsi="Times New Roman"/>
                <w:i/>
                <w:color w:val="000000"/>
                <w:sz w:val="18"/>
                <w:szCs w:val="18"/>
              </w:rPr>
            </w:pPr>
            <w:r w:rsidRPr="00906692">
              <w:rPr>
                <w:rFonts w:ascii="Times New Roman" w:hAnsi="Times New Roman"/>
                <w:sz w:val="18"/>
                <w:szCs w:val="18"/>
              </w:rPr>
              <w:t xml:space="preserve">Third party certification(s):    </w:t>
            </w: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p w14:paraId="0BAE2BD3" w14:textId="77777777" w:rsidR="00906692" w:rsidRPr="00906692" w:rsidRDefault="00906692" w:rsidP="000423E0">
            <w:pPr>
              <w:rPr>
                <w:rFonts w:ascii="Times New Roman" w:hAnsi="Times New Roman"/>
                <w:i/>
                <w:color w:val="000000"/>
                <w:sz w:val="18"/>
                <w:szCs w:val="18"/>
              </w:rPr>
            </w:pPr>
            <w:r w:rsidRPr="00906692">
              <w:rPr>
                <w:rFonts w:ascii="Times New Roman" w:hAnsi="Times New Roman"/>
                <w:i/>
                <w:color w:val="000000"/>
                <w:sz w:val="18"/>
                <w:szCs w:val="18"/>
              </w:rPr>
              <w:t xml:space="preserve"> </w:t>
            </w:r>
          </w:p>
          <w:p w14:paraId="33D3FFD1" w14:textId="77777777" w:rsidR="00906692" w:rsidRPr="00906692" w:rsidRDefault="00906692" w:rsidP="000423E0">
            <w:pPr>
              <w:ind w:left="1782" w:firstLine="378"/>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r w:rsidRPr="00906692">
              <w:rPr>
                <w:rFonts w:ascii="Times New Roman" w:hAnsi="Times New Roman"/>
                <w:i/>
                <w:color w:val="000000"/>
                <w:sz w:val="18"/>
                <w:szCs w:val="18"/>
              </w:rPr>
              <w:t xml:space="preserve"> </w:t>
            </w:r>
          </w:p>
          <w:p w14:paraId="6709B74F" w14:textId="77777777" w:rsidR="00906692" w:rsidRPr="00906692" w:rsidRDefault="00906692" w:rsidP="000423E0">
            <w:pPr>
              <w:ind w:left="1782" w:firstLine="378"/>
              <w:rPr>
                <w:rFonts w:ascii="Times New Roman" w:hAnsi="Times New Roman"/>
                <w:i/>
                <w:color w:val="000000"/>
                <w:sz w:val="18"/>
                <w:szCs w:val="18"/>
              </w:rPr>
            </w:pPr>
          </w:p>
          <w:p w14:paraId="7ACA4F5A" w14:textId="77777777" w:rsidR="00906692" w:rsidRPr="00906692" w:rsidRDefault="00906692" w:rsidP="000423E0">
            <w:pPr>
              <w:ind w:left="1782" w:firstLine="378"/>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p w14:paraId="3E5320FD" w14:textId="77777777" w:rsidR="00906692" w:rsidRPr="00906692" w:rsidRDefault="00906692" w:rsidP="000423E0">
            <w:pPr>
              <w:rPr>
                <w:rFonts w:ascii="Times New Roman" w:hAnsi="Times New Roman"/>
                <w:sz w:val="18"/>
                <w:szCs w:val="18"/>
              </w:rPr>
            </w:pPr>
          </w:p>
        </w:tc>
        <w:tc>
          <w:tcPr>
            <w:tcW w:w="5385" w:type="dxa"/>
            <w:gridSpan w:val="9"/>
          </w:tcPr>
          <w:p w14:paraId="162555F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563A36F8" w14:textId="77777777" w:rsidTr="000423E0">
        <w:trPr>
          <w:trHeight w:val="58"/>
        </w:trPr>
        <w:tc>
          <w:tcPr>
            <w:tcW w:w="3965" w:type="dxa"/>
            <w:gridSpan w:val="8"/>
            <w:vMerge/>
          </w:tcPr>
          <w:p w14:paraId="3D7882BE" w14:textId="77777777" w:rsidR="00906692" w:rsidRPr="00906692" w:rsidRDefault="00906692" w:rsidP="000423E0">
            <w:pPr>
              <w:rPr>
                <w:rFonts w:ascii="Times New Roman" w:hAnsi="Times New Roman"/>
                <w:sz w:val="18"/>
                <w:szCs w:val="18"/>
              </w:rPr>
            </w:pPr>
          </w:p>
        </w:tc>
        <w:tc>
          <w:tcPr>
            <w:tcW w:w="2797" w:type="dxa"/>
            <w:gridSpan w:val="7"/>
          </w:tcPr>
          <w:p w14:paraId="533C890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5462328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F4D0BB9" w14:textId="77777777" w:rsidTr="000423E0">
        <w:trPr>
          <w:trHeight w:val="197"/>
        </w:trPr>
        <w:tc>
          <w:tcPr>
            <w:tcW w:w="3965" w:type="dxa"/>
            <w:gridSpan w:val="8"/>
            <w:vMerge/>
          </w:tcPr>
          <w:p w14:paraId="125BA994" w14:textId="77777777" w:rsidR="00906692" w:rsidRPr="00906692" w:rsidRDefault="00906692" w:rsidP="000423E0">
            <w:pPr>
              <w:rPr>
                <w:rFonts w:ascii="Times New Roman" w:hAnsi="Times New Roman"/>
                <w:sz w:val="18"/>
                <w:szCs w:val="18"/>
              </w:rPr>
            </w:pPr>
          </w:p>
        </w:tc>
        <w:tc>
          <w:tcPr>
            <w:tcW w:w="1316" w:type="dxa"/>
            <w:gridSpan w:val="3"/>
          </w:tcPr>
          <w:p w14:paraId="6185524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52B3555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44DF11F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3CC07B7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0C14EE55" w14:textId="77777777" w:rsidTr="000423E0">
        <w:tc>
          <w:tcPr>
            <w:tcW w:w="3965" w:type="dxa"/>
            <w:gridSpan w:val="8"/>
            <w:vMerge/>
          </w:tcPr>
          <w:p w14:paraId="09C79858" w14:textId="77777777" w:rsidR="00906692" w:rsidRPr="00906692" w:rsidRDefault="00906692" w:rsidP="000423E0">
            <w:pPr>
              <w:jc w:val="right"/>
              <w:rPr>
                <w:rFonts w:ascii="Times New Roman" w:hAnsi="Times New Roman"/>
                <w:sz w:val="18"/>
                <w:szCs w:val="18"/>
              </w:rPr>
            </w:pPr>
          </w:p>
        </w:tc>
        <w:tc>
          <w:tcPr>
            <w:tcW w:w="1316" w:type="dxa"/>
            <w:gridSpan w:val="3"/>
          </w:tcPr>
          <w:p w14:paraId="492C1D2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C67D31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761AC6D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7C4C097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08FC4CC" w14:textId="77777777" w:rsidTr="000423E0">
        <w:trPr>
          <w:trHeight w:val="215"/>
        </w:trPr>
        <w:tc>
          <w:tcPr>
            <w:tcW w:w="3965" w:type="dxa"/>
            <w:gridSpan w:val="8"/>
            <w:vMerge/>
          </w:tcPr>
          <w:p w14:paraId="1A07F857" w14:textId="77777777" w:rsidR="00906692" w:rsidRPr="00906692" w:rsidRDefault="00906692" w:rsidP="000423E0">
            <w:pPr>
              <w:jc w:val="right"/>
              <w:rPr>
                <w:rFonts w:ascii="Times New Roman" w:hAnsi="Times New Roman"/>
                <w:sz w:val="18"/>
                <w:szCs w:val="18"/>
              </w:rPr>
            </w:pPr>
          </w:p>
        </w:tc>
        <w:tc>
          <w:tcPr>
            <w:tcW w:w="1316" w:type="dxa"/>
            <w:gridSpan w:val="3"/>
          </w:tcPr>
          <w:p w14:paraId="3ECEE3B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201DF1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CD8040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461FE48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FF88936" w14:textId="77777777" w:rsidTr="000423E0">
        <w:tc>
          <w:tcPr>
            <w:tcW w:w="1304" w:type="dxa"/>
            <w:shd w:val="clear" w:color="auto" w:fill="BFBFBF" w:themeFill="background1" w:themeFillShade="BF"/>
          </w:tcPr>
          <w:p w14:paraId="367D9C34"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4.3</w:t>
            </w:r>
          </w:p>
        </w:tc>
        <w:tc>
          <w:tcPr>
            <w:tcW w:w="6754" w:type="dxa"/>
            <w:gridSpan w:val="15"/>
            <w:shd w:val="clear" w:color="auto" w:fill="BFBFBF" w:themeFill="background1" w:themeFillShade="BF"/>
          </w:tcPr>
          <w:p w14:paraId="0BDE456B"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landscapes under sustainable land management in production systems</w:t>
            </w:r>
          </w:p>
        </w:tc>
        <w:tc>
          <w:tcPr>
            <w:tcW w:w="1292" w:type="dxa"/>
            <w:shd w:val="clear" w:color="auto" w:fill="BFBFBF" w:themeFill="background1" w:themeFillShade="BF"/>
          </w:tcPr>
          <w:p w14:paraId="6919DB2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6</w:t>
            </w:r>
            <w:r w:rsidRPr="00906692">
              <w:rPr>
                <w:rFonts w:ascii="Times New Roman" w:hAnsi="Times New Roman"/>
                <w:i/>
                <w:color w:val="000000"/>
                <w:sz w:val="18"/>
                <w:szCs w:val="18"/>
              </w:rPr>
              <w:fldChar w:fldCharType="end"/>
            </w:r>
          </w:p>
        </w:tc>
      </w:tr>
      <w:tr w:rsidR="00906692" w:rsidRPr="00906692" w14:paraId="7857825B" w14:textId="77777777" w:rsidTr="000423E0">
        <w:trPr>
          <w:trHeight w:val="125"/>
        </w:trPr>
        <w:tc>
          <w:tcPr>
            <w:tcW w:w="1304" w:type="dxa"/>
            <w:vMerge w:val="restart"/>
          </w:tcPr>
          <w:p w14:paraId="1CB498A3" w14:textId="77777777" w:rsidR="00906692" w:rsidRPr="00906692" w:rsidRDefault="00906692" w:rsidP="000423E0">
            <w:pPr>
              <w:rPr>
                <w:rFonts w:ascii="Times New Roman" w:hAnsi="Times New Roman"/>
                <w:sz w:val="18"/>
                <w:szCs w:val="18"/>
              </w:rPr>
            </w:pPr>
          </w:p>
        </w:tc>
        <w:tc>
          <w:tcPr>
            <w:tcW w:w="935" w:type="dxa"/>
            <w:vMerge w:val="restart"/>
          </w:tcPr>
          <w:p w14:paraId="57506BA5" w14:textId="77777777" w:rsidR="00906692" w:rsidRPr="00906692" w:rsidRDefault="00906692" w:rsidP="000423E0">
            <w:pPr>
              <w:rPr>
                <w:rFonts w:ascii="Times New Roman" w:hAnsi="Times New Roman"/>
                <w:sz w:val="18"/>
                <w:szCs w:val="18"/>
              </w:rPr>
            </w:pPr>
          </w:p>
        </w:tc>
        <w:tc>
          <w:tcPr>
            <w:tcW w:w="1726" w:type="dxa"/>
            <w:gridSpan w:val="6"/>
            <w:vMerge w:val="restart"/>
          </w:tcPr>
          <w:p w14:paraId="433E8F41" w14:textId="77777777" w:rsidR="00906692" w:rsidRPr="00906692" w:rsidRDefault="00906692" w:rsidP="000423E0">
            <w:pPr>
              <w:rPr>
                <w:rFonts w:ascii="Times New Roman" w:hAnsi="Times New Roman"/>
                <w:sz w:val="18"/>
                <w:szCs w:val="18"/>
              </w:rPr>
            </w:pPr>
          </w:p>
        </w:tc>
        <w:tc>
          <w:tcPr>
            <w:tcW w:w="5385" w:type="dxa"/>
            <w:gridSpan w:val="9"/>
          </w:tcPr>
          <w:p w14:paraId="520A832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0F23A32A" w14:textId="77777777" w:rsidTr="000423E0">
        <w:trPr>
          <w:trHeight w:val="58"/>
        </w:trPr>
        <w:tc>
          <w:tcPr>
            <w:tcW w:w="1304" w:type="dxa"/>
            <w:vMerge/>
          </w:tcPr>
          <w:p w14:paraId="5030C68F" w14:textId="77777777" w:rsidR="00906692" w:rsidRPr="00906692" w:rsidRDefault="00906692" w:rsidP="000423E0">
            <w:pPr>
              <w:rPr>
                <w:rFonts w:ascii="Times New Roman" w:hAnsi="Times New Roman"/>
                <w:sz w:val="18"/>
                <w:szCs w:val="18"/>
              </w:rPr>
            </w:pPr>
          </w:p>
        </w:tc>
        <w:tc>
          <w:tcPr>
            <w:tcW w:w="935" w:type="dxa"/>
            <w:vMerge/>
          </w:tcPr>
          <w:p w14:paraId="7A3E2C32" w14:textId="77777777" w:rsidR="00906692" w:rsidRPr="00906692" w:rsidRDefault="00906692" w:rsidP="000423E0">
            <w:pPr>
              <w:rPr>
                <w:rFonts w:ascii="Times New Roman" w:hAnsi="Times New Roman"/>
                <w:sz w:val="18"/>
                <w:szCs w:val="18"/>
              </w:rPr>
            </w:pPr>
          </w:p>
        </w:tc>
        <w:tc>
          <w:tcPr>
            <w:tcW w:w="1726" w:type="dxa"/>
            <w:gridSpan w:val="6"/>
            <w:vMerge/>
          </w:tcPr>
          <w:p w14:paraId="3E32689C" w14:textId="77777777" w:rsidR="00906692" w:rsidRPr="00906692" w:rsidRDefault="00906692" w:rsidP="000423E0">
            <w:pPr>
              <w:rPr>
                <w:rFonts w:ascii="Times New Roman" w:hAnsi="Times New Roman"/>
                <w:sz w:val="18"/>
                <w:szCs w:val="18"/>
              </w:rPr>
            </w:pPr>
          </w:p>
        </w:tc>
        <w:tc>
          <w:tcPr>
            <w:tcW w:w="2797" w:type="dxa"/>
            <w:gridSpan w:val="7"/>
          </w:tcPr>
          <w:p w14:paraId="2EE3F89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7AC5BE5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DE873AE" w14:textId="77777777" w:rsidTr="000423E0">
        <w:trPr>
          <w:trHeight w:val="58"/>
        </w:trPr>
        <w:tc>
          <w:tcPr>
            <w:tcW w:w="1304" w:type="dxa"/>
            <w:vMerge/>
          </w:tcPr>
          <w:p w14:paraId="65374577" w14:textId="77777777" w:rsidR="00906692" w:rsidRPr="00906692" w:rsidRDefault="00906692" w:rsidP="000423E0">
            <w:pPr>
              <w:rPr>
                <w:rFonts w:ascii="Times New Roman" w:hAnsi="Times New Roman"/>
                <w:sz w:val="18"/>
                <w:szCs w:val="18"/>
              </w:rPr>
            </w:pPr>
          </w:p>
        </w:tc>
        <w:tc>
          <w:tcPr>
            <w:tcW w:w="935" w:type="dxa"/>
            <w:vMerge/>
          </w:tcPr>
          <w:p w14:paraId="1470E3D0" w14:textId="77777777" w:rsidR="00906692" w:rsidRPr="00906692" w:rsidRDefault="00906692" w:rsidP="000423E0">
            <w:pPr>
              <w:rPr>
                <w:rFonts w:ascii="Times New Roman" w:hAnsi="Times New Roman"/>
                <w:sz w:val="18"/>
                <w:szCs w:val="18"/>
              </w:rPr>
            </w:pPr>
          </w:p>
        </w:tc>
        <w:tc>
          <w:tcPr>
            <w:tcW w:w="1726" w:type="dxa"/>
            <w:gridSpan w:val="6"/>
            <w:vMerge/>
          </w:tcPr>
          <w:p w14:paraId="49E06686" w14:textId="77777777" w:rsidR="00906692" w:rsidRPr="00906692" w:rsidRDefault="00906692" w:rsidP="000423E0">
            <w:pPr>
              <w:rPr>
                <w:rFonts w:ascii="Times New Roman" w:hAnsi="Times New Roman"/>
                <w:sz w:val="18"/>
                <w:szCs w:val="18"/>
              </w:rPr>
            </w:pPr>
          </w:p>
        </w:tc>
        <w:tc>
          <w:tcPr>
            <w:tcW w:w="1316" w:type="dxa"/>
            <w:gridSpan w:val="3"/>
          </w:tcPr>
          <w:p w14:paraId="40C9F2D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1E767CA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4299A66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1B91A80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19AD4A79" w14:textId="77777777" w:rsidTr="000423E0">
        <w:tc>
          <w:tcPr>
            <w:tcW w:w="1304" w:type="dxa"/>
          </w:tcPr>
          <w:p w14:paraId="19AAB135" w14:textId="77777777" w:rsidR="00906692" w:rsidRPr="00906692" w:rsidRDefault="00906692" w:rsidP="000423E0">
            <w:pPr>
              <w:jc w:val="right"/>
              <w:rPr>
                <w:rFonts w:ascii="Times New Roman" w:hAnsi="Times New Roman"/>
                <w:sz w:val="18"/>
                <w:szCs w:val="18"/>
              </w:rPr>
            </w:pPr>
          </w:p>
        </w:tc>
        <w:tc>
          <w:tcPr>
            <w:tcW w:w="935" w:type="dxa"/>
          </w:tcPr>
          <w:p w14:paraId="445CED4F" w14:textId="77777777" w:rsidR="00906692" w:rsidRPr="00906692" w:rsidRDefault="00906692" w:rsidP="000423E0">
            <w:pPr>
              <w:jc w:val="right"/>
              <w:rPr>
                <w:rFonts w:ascii="Times New Roman" w:hAnsi="Times New Roman"/>
                <w:sz w:val="18"/>
                <w:szCs w:val="18"/>
              </w:rPr>
            </w:pPr>
          </w:p>
        </w:tc>
        <w:tc>
          <w:tcPr>
            <w:tcW w:w="1726" w:type="dxa"/>
            <w:gridSpan w:val="6"/>
          </w:tcPr>
          <w:p w14:paraId="3C08CC3C" w14:textId="77777777" w:rsidR="00906692" w:rsidRPr="00906692" w:rsidRDefault="00906692" w:rsidP="000423E0">
            <w:pPr>
              <w:jc w:val="right"/>
              <w:rPr>
                <w:rFonts w:ascii="Times New Roman" w:hAnsi="Times New Roman"/>
                <w:sz w:val="18"/>
                <w:szCs w:val="18"/>
              </w:rPr>
            </w:pPr>
          </w:p>
        </w:tc>
        <w:tc>
          <w:tcPr>
            <w:tcW w:w="1316" w:type="dxa"/>
            <w:gridSpan w:val="3"/>
          </w:tcPr>
          <w:p w14:paraId="3890002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0762904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47,719</w:t>
            </w:r>
            <w:r w:rsidRPr="00906692">
              <w:rPr>
                <w:rFonts w:ascii="Times New Roman" w:hAnsi="Times New Roman"/>
                <w:i/>
                <w:color w:val="000000"/>
                <w:sz w:val="18"/>
                <w:szCs w:val="18"/>
              </w:rPr>
              <w:fldChar w:fldCharType="end"/>
            </w:r>
          </w:p>
        </w:tc>
        <w:tc>
          <w:tcPr>
            <w:tcW w:w="1296" w:type="dxa"/>
          </w:tcPr>
          <w:p w14:paraId="6B46429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0175A7A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906692" w:rsidRPr="00906692" w14:paraId="5D033E95" w14:textId="77777777" w:rsidTr="000423E0">
        <w:tc>
          <w:tcPr>
            <w:tcW w:w="1304" w:type="dxa"/>
          </w:tcPr>
          <w:p w14:paraId="280EBC28" w14:textId="77777777" w:rsidR="00906692" w:rsidRPr="00906692" w:rsidRDefault="00906692" w:rsidP="000423E0">
            <w:pPr>
              <w:jc w:val="right"/>
              <w:rPr>
                <w:rFonts w:ascii="Times New Roman" w:hAnsi="Times New Roman"/>
                <w:sz w:val="18"/>
                <w:szCs w:val="18"/>
              </w:rPr>
            </w:pPr>
          </w:p>
        </w:tc>
        <w:tc>
          <w:tcPr>
            <w:tcW w:w="935" w:type="dxa"/>
          </w:tcPr>
          <w:p w14:paraId="58551259" w14:textId="77777777" w:rsidR="00906692" w:rsidRPr="00906692" w:rsidRDefault="00906692" w:rsidP="000423E0">
            <w:pPr>
              <w:jc w:val="right"/>
              <w:rPr>
                <w:rFonts w:ascii="Times New Roman" w:hAnsi="Times New Roman"/>
                <w:sz w:val="18"/>
                <w:szCs w:val="18"/>
              </w:rPr>
            </w:pPr>
          </w:p>
        </w:tc>
        <w:tc>
          <w:tcPr>
            <w:tcW w:w="1726" w:type="dxa"/>
            <w:gridSpan w:val="6"/>
          </w:tcPr>
          <w:p w14:paraId="52ADD149" w14:textId="77777777" w:rsidR="00906692" w:rsidRPr="00906692" w:rsidRDefault="00906692" w:rsidP="000423E0">
            <w:pPr>
              <w:jc w:val="right"/>
              <w:rPr>
                <w:rFonts w:ascii="Times New Roman" w:hAnsi="Times New Roman"/>
                <w:sz w:val="18"/>
                <w:szCs w:val="18"/>
              </w:rPr>
            </w:pPr>
          </w:p>
        </w:tc>
        <w:tc>
          <w:tcPr>
            <w:tcW w:w="1316" w:type="dxa"/>
            <w:gridSpan w:val="3"/>
          </w:tcPr>
          <w:p w14:paraId="7142C3B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95B60C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19BB02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3CC141B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5A69215" w14:textId="77777777" w:rsidTr="000423E0">
        <w:tc>
          <w:tcPr>
            <w:tcW w:w="1304" w:type="dxa"/>
            <w:shd w:val="clear" w:color="auto" w:fill="BFBFBF" w:themeFill="background1" w:themeFillShade="BF"/>
          </w:tcPr>
          <w:p w14:paraId="6084B4F1"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4.4</w:t>
            </w:r>
          </w:p>
        </w:tc>
        <w:tc>
          <w:tcPr>
            <w:tcW w:w="6754" w:type="dxa"/>
            <w:gridSpan w:val="15"/>
            <w:shd w:val="clear" w:color="auto" w:fill="BFBFBF" w:themeFill="background1" w:themeFillShade="BF"/>
          </w:tcPr>
          <w:p w14:paraId="5E1E6115"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Area of High Conservation Value Forest (HCVF) loss avoided</w:t>
            </w:r>
          </w:p>
        </w:tc>
        <w:tc>
          <w:tcPr>
            <w:tcW w:w="1292" w:type="dxa"/>
            <w:shd w:val="clear" w:color="auto" w:fill="BFBFBF" w:themeFill="background1" w:themeFillShade="BF"/>
          </w:tcPr>
          <w:p w14:paraId="4E7F532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F48DEC3" w14:textId="77777777" w:rsidTr="000423E0">
        <w:trPr>
          <w:trHeight w:val="125"/>
        </w:trPr>
        <w:tc>
          <w:tcPr>
            <w:tcW w:w="1304" w:type="dxa"/>
            <w:vMerge w:val="restart"/>
          </w:tcPr>
          <w:p w14:paraId="623EF3F6" w14:textId="77777777" w:rsidR="00906692" w:rsidRPr="00906692" w:rsidRDefault="00906692" w:rsidP="000423E0">
            <w:pPr>
              <w:rPr>
                <w:rFonts w:ascii="Times New Roman" w:hAnsi="Times New Roman"/>
                <w:sz w:val="18"/>
                <w:szCs w:val="18"/>
              </w:rPr>
            </w:pPr>
          </w:p>
        </w:tc>
        <w:tc>
          <w:tcPr>
            <w:tcW w:w="935" w:type="dxa"/>
            <w:vMerge w:val="restart"/>
          </w:tcPr>
          <w:p w14:paraId="24221762" w14:textId="77777777" w:rsidR="00906692" w:rsidRPr="00906692" w:rsidRDefault="00906692" w:rsidP="000423E0">
            <w:pPr>
              <w:rPr>
                <w:rFonts w:ascii="Times New Roman" w:hAnsi="Times New Roman"/>
                <w:sz w:val="18"/>
                <w:szCs w:val="18"/>
              </w:rPr>
            </w:pPr>
          </w:p>
        </w:tc>
        <w:tc>
          <w:tcPr>
            <w:tcW w:w="1726" w:type="dxa"/>
            <w:gridSpan w:val="6"/>
            <w:vMerge w:val="restart"/>
          </w:tcPr>
          <w:p w14:paraId="4AE7DD79" w14:textId="77777777" w:rsidR="00906692" w:rsidRPr="00906692" w:rsidRDefault="00906692" w:rsidP="000423E0">
            <w:pPr>
              <w:rPr>
                <w:rFonts w:ascii="Times New Roman" w:hAnsi="Times New Roman"/>
                <w:sz w:val="18"/>
                <w:szCs w:val="18"/>
              </w:rPr>
            </w:pPr>
          </w:p>
        </w:tc>
        <w:tc>
          <w:tcPr>
            <w:tcW w:w="5385" w:type="dxa"/>
            <w:gridSpan w:val="9"/>
          </w:tcPr>
          <w:p w14:paraId="3C2840C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79CB23A9" w14:textId="77777777" w:rsidTr="000423E0">
        <w:trPr>
          <w:trHeight w:val="58"/>
        </w:trPr>
        <w:tc>
          <w:tcPr>
            <w:tcW w:w="1304" w:type="dxa"/>
            <w:vMerge/>
          </w:tcPr>
          <w:p w14:paraId="5996D6F3" w14:textId="77777777" w:rsidR="00906692" w:rsidRPr="00906692" w:rsidRDefault="00906692" w:rsidP="000423E0">
            <w:pPr>
              <w:rPr>
                <w:rFonts w:ascii="Times New Roman" w:hAnsi="Times New Roman"/>
                <w:sz w:val="18"/>
                <w:szCs w:val="18"/>
              </w:rPr>
            </w:pPr>
          </w:p>
        </w:tc>
        <w:tc>
          <w:tcPr>
            <w:tcW w:w="935" w:type="dxa"/>
            <w:vMerge/>
          </w:tcPr>
          <w:p w14:paraId="0AC108B7" w14:textId="77777777" w:rsidR="00906692" w:rsidRPr="00906692" w:rsidRDefault="00906692" w:rsidP="000423E0">
            <w:pPr>
              <w:rPr>
                <w:rFonts w:ascii="Times New Roman" w:hAnsi="Times New Roman"/>
                <w:sz w:val="18"/>
                <w:szCs w:val="18"/>
              </w:rPr>
            </w:pPr>
          </w:p>
        </w:tc>
        <w:tc>
          <w:tcPr>
            <w:tcW w:w="1726" w:type="dxa"/>
            <w:gridSpan w:val="6"/>
            <w:vMerge/>
          </w:tcPr>
          <w:p w14:paraId="2A77FF31" w14:textId="77777777" w:rsidR="00906692" w:rsidRPr="00906692" w:rsidRDefault="00906692" w:rsidP="000423E0">
            <w:pPr>
              <w:rPr>
                <w:rFonts w:ascii="Times New Roman" w:hAnsi="Times New Roman"/>
                <w:sz w:val="18"/>
                <w:szCs w:val="18"/>
              </w:rPr>
            </w:pPr>
          </w:p>
        </w:tc>
        <w:tc>
          <w:tcPr>
            <w:tcW w:w="2797" w:type="dxa"/>
            <w:gridSpan w:val="7"/>
          </w:tcPr>
          <w:p w14:paraId="5885C2C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1E8F480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2E546D0" w14:textId="77777777" w:rsidTr="000423E0">
        <w:trPr>
          <w:trHeight w:val="80"/>
        </w:trPr>
        <w:tc>
          <w:tcPr>
            <w:tcW w:w="1304" w:type="dxa"/>
            <w:vMerge/>
          </w:tcPr>
          <w:p w14:paraId="0123F28D" w14:textId="77777777" w:rsidR="00906692" w:rsidRPr="00906692" w:rsidRDefault="00906692" w:rsidP="000423E0">
            <w:pPr>
              <w:rPr>
                <w:rFonts w:ascii="Times New Roman" w:hAnsi="Times New Roman"/>
                <w:sz w:val="18"/>
                <w:szCs w:val="18"/>
              </w:rPr>
            </w:pPr>
          </w:p>
        </w:tc>
        <w:tc>
          <w:tcPr>
            <w:tcW w:w="935" w:type="dxa"/>
            <w:vMerge/>
          </w:tcPr>
          <w:p w14:paraId="5B1CAAEA" w14:textId="77777777" w:rsidR="00906692" w:rsidRPr="00906692" w:rsidRDefault="00906692" w:rsidP="000423E0">
            <w:pPr>
              <w:rPr>
                <w:rFonts w:ascii="Times New Roman" w:hAnsi="Times New Roman"/>
                <w:sz w:val="18"/>
                <w:szCs w:val="18"/>
              </w:rPr>
            </w:pPr>
          </w:p>
        </w:tc>
        <w:tc>
          <w:tcPr>
            <w:tcW w:w="1726" w:type="dxa"/>
            <w:gridSpan w:val="6"/>
            <w:vMerge/>
          </w:tcPr>
          <w:p w14:paraId="75D5CCD7" w14:textId="77777777" w:rsidR="00906692" w:rsidRPr="00906692" w:rsidRDefault="00906692" w:rsidP="000423E0">
            <w:pPr>
              <w:rPr>
                <w:rFonts w:ascii="Times New Roman" w:hAnsi="Times New Roman"/>
                <w:sz w:val="18"/>
                <w:szCs w:val="18"/>
              </w:rPr>
            </w:pPr>
          </w:p>
        </w:tc>
        <w:tc>
          <w:tcPr>
            <w:tcW w:w="1316" w:type="dxa"/>
            <w:gridSpan w:val="3"/>
          </w:tcPr>
          <w:p w14:paraId="262046B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3F46E3E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DA2F36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0F61B83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6C4FCA24" w14:textId="77777777" w:rsidTr="000423E0">
        <w:tc>
          <w:tcPr>
            <w:tcW w:w="1304" w:type="dxa"/>
          </w:tcPr>
          <w:p w14:paraId="20DA66D1" w14:textId="77777777" w:rsidR="00906692" w:rsidRPr="00906692" w:rsidRDefault="00906692" w:rsidP="000423E0">
            <w:pPr>
              <w:jc w:val="right"/>
              <w:rPr>
                <w:rFonts w:ascii="Times New Roman" w:hAnsi="Times New Roman"/>
                <w:sz w:val="18"/>
                <w:szCs w:val="18"/>
              </w:rPr>
            </w:pPr>
          </w:p>
        </w:tc>
        <w:tc>
          <w:tcPr>
            <w:tcW w:w="935" w:type="dxa"/>
          </w:tcPr>
          <w:p w14:paraId="75A71DD0" w14:textId="77777777" w:rsidR="00906692" w:rsidRPr="00906692" w:rsidRDefault="00906692" w:rsidP="000423E0">
            <w:pPr>
              <w:jc w:val="right"/>
              <w:rPr>
                <w:rFonts w:ascii="Times New Roman" w:hAnsi="Times New Roman"/>
                <w:sz w:val="18"/>
                <w:szCs w:val="18"/>
              </w:rPr>
            </w:pPr>
          </w:p>
        </w:tc>
        <w:tc>
          <w:tcPr>
            <w:tcW w:w="1726" w:type="dxa"/>
            <w:gridSpan w:val="6"/>
          </w:tcPr>
          <w:p w14:paraId="272FB61E" w14:textId="77777777" w:rsidR="00906692" w:rsidRPr="00906692" w:rsidRDefault="00906692" w:rsidP="000423E0">
            <w:pPr>
              <w:jc w:val="right"/>
              <w:rPr>
                <w:rFonts w:ascii="Times New Roman" w:hAnsi="Times New Roman"/>
                <w:sz w:val="18"/>
                <w:szCs w:val="18"/>
              </w:rPr>
            </w:pPr>
          </w:p>
        </w:tc>
        <w:tc>
          <w:tcPr>
            <w:tcW w:w="1316" w:type="dxa"/>
            <w:gridSpan w:val="3"/>
          </w:tcPr>
          <w:p w14:paraId="6C6A529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5F080A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684F0F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51D338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67099FF" w14:textId="77777777" w:rsidTr="000423E0">
        <w:tc>
          <w:tcPr>
            <w:tcW w:w="1304" w:type="dxa"/>
          </w:tcPr>
          <w:p w14:paraId="4C0AB513" w14:textId="77777777" w:rsidR="00906692" w:rsidRPr="00906692" w:rsidRDefault="00906692" w:rsidP="000423E0">
            <w:pPr>
              <w:jc w:val="right"/>
              <w:rPr>
                <w:rFonts w:ascii="Times New Roman" w:hAnsi="Times New Roman"/>
                <w:sz w:val="18"/>
                <w:szCs w:val="18"/>
              </w:rPr>
            </w:pPr>
          </w:p>
        </w:tc>
        <w:tc>
          <w:tcPr>
            <w:tcW w:w="935" w:type="dxa"/>
          </w:tcPr>
          <w:p w14:paraId="51D16641" w14:textId="77777777" w:rsidR="00906692" w:rsidRPr="00906692" w:rsidRDefault="00906692" w:rsidP="000423E0">
            <w:pPr>
              <w:jc w:val="right"/>
              <w:rPr>
                <w:rFonts w:ascii="Times New Roman" w:hAnsi="Times New Roman"/>
                <w:sz w:val="18"/>
                <w:szCs w:val="18"/>
              </w:rPr>
            </w:pPr>
          </w:p>
        </w:tc>
        <w:tc>
          <w:tcPr>
            <w:tcW w:w="1726" w:type="dxa"/>
            <w:gridSpan w:val="6"/>
          </w:tcPr>
          <w:p w14:paraId="694CA8F9" w14:textId="77777777" w:rsidR="00906692" w:rsidRPr="00906692" w:rsidRDefault="00906692" w:rsidP="000423E0">
            <w:pPr>
              <w:jc w:val="right"/>
              <w:rPr>
                <w:rFonts w:ascii="Times New Roman" w:hAnsi="Times New Roman"/>
                <w:sz w:val="18"/>
                <w:szCs w:val="18"/>
              </w:rPr>
            </w:pPr>
          </w:p>
        </w:tc>
        <w:tc>
          <w:tcPr>
            <w:tcW w:w="1316" w:type="dxa"/>
            <w:gridSpan w:val="3"/>
          </w:tcPr>
          <w:p w14:paraId="3CFB3EB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0DA289D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2F8DD06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6E8098B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A6AD8DD" w14:textId="77777777" w:rsidTr="000423E0">
        <w:tc>
          <w:tcPr>
            <w:tcW w:w="1304" w:type="dxa"/>
            <w:shd w:val="clear" w:color="auto" w:fill="D9D9D9" w:themeFill="background1" w:themeFillShade="D9"/>
          </w:tcPr>
          <w:p w14:paraId="38D0B7E9"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5</w:t>
            </w:r>
          </w:p>
        </w:tc>
        <w:tc>
          <w:tcPr>
            <w:tcW w:w="6754" w:type="dxa"/>
            <w:gridSpan w:val="15"/>
            <w:shd w:val="clear" w:color="auto" w:fill="D9D9D9" w:themeFill="background1" w:themeFillShade="D9"/>
          </w:tcPr>
          <w:p w14:paraId="3A2C2B2E"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Area of marine habitat under improved practices to benefit biodiversity</w:t>
            </w:r>
          </w:p>
        </w:tc>
        <w:tc>
          <w:tcPr>
            <w:tcW w:w="1292" w:type="dxa"/>
            <w:shd w:val="clear" w:color="auto" w:fill="D9D9D9" w:themeFill="background1" w:themeFillShade="D9"/>
          </w:tcPr>
          <w:p w14:paraId="4B814CC4"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F_GEB_BD_target"/>
                  <w:enabled/>
                  <w:calcOnExit w:val="0"/>
                  <w:textInput>
                    <w:default w:val="(Hectare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(Hectares)</w:t>
            </w:r>
            <w:r w:rsidRPr="00906692">
              <w:rPr>
                <w:rFonts w:ascii="Times New Roman" w:hAnsi="Times New Roman"/>
                <w:b/>
                <w:i/>
                <w:color w:val="000000"/>
                <w:sz w:val="18"/>
                <w:szCs w:val="18"/>
              </w:rPr>
              <w:fldChar w:fldCharType="end"/>
            </w:r>
          </w:p>
        </w:tc>
      </w:tr>
      <w:tr w:rsidR="00906692" w:rsidRPr="00906692" w14:paraId="4E2E917F" w14:textId="77777777" w:rsidTr="000423E0">
        <w:tc>
          <w:tcPr>
            <w:tcW w:w="1304" w:type="dxa"/>
            <w:shd w:val="clear" w:color="auto" w:fill="BFBFBF" w:themeFill="background1" w:themeFillShade="BF"/>
          </w:tcPr>
          <w:p w14:paraId="300E721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5.1</w:t>
            </w:r>
          </w:p>
        </w:tc>
        <w:tc>
          <w:tcPr>
            <w:tcW w:w="6754" w:type="dxa"/>
            <w:gridSpan w:val="15"/>
            <w:shd w:val="clear" w:color="auto" w:fill="BFBFBF" w:themeFill="background1" w:themeFillShade="BF"/>
          </w:tcPr>
          <w:p w14:paraId="353B09EF"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34F8F72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534B21F" w14:textId="77777777" w:rsidTr="000423E0">
        <w:trPr>
          <w:trHeight w:val="125"/>
        </w:trPr>
        <w:tc>
          <w:tcPr>
            <w:tcW w:w="3965" w:type="dxa"/>
            <w:gridSpan w:val="8"/>
            <w:vMerge w:val="restart"/>
          </w:tcPr>
          <w:p w14:paraId="6B90986A" w14:textId="77777777" w:rsidR="00906692" w:rsidRPr="00906692" w:rsidRDefault="00906692" w:rsidP="000423E0">
            <w:pPr>
              <w:rPr>
                <w:rFonts w:ascii="Times New Roman" w:hAnsi="Times New Roman"/>
                <w:i/>
                <w:color w:val="000000"/>
                <w:sz w:val="18"/>
                <w:szCs w:val="18"/>
              </w:rPr>
            </w:pPr>
            <w:r w:rsidRPr="00906692">
              <w:rPr>
                <w:rFonts w:ascii="Times New Roman" w:hAnsi="Times New Roman"/>
                <w:sz w:val="18"/>
                <w:szCs w:val="18"/>
              </w:rPr>
              <w:t xml:space="preserve">Third party certification(s):    </w:t>
            </w: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p w14:paraId="25340E33" w14:textId="77777777" w:rsidR="00906692" w:rsidRPr="00906692" w:rsidRDefault="00906692" w:rsidP="000423E0">
            <w:pPr>
              <w:rPr>
                <w:rFonts w:ascii="Times New Roman" w:hAnsi="Times New Roman"/>
                <w:i/>
                <w:color w:val="000000"/>
                <w:sz w:val="18"/>
                <w:szCs w:val="18"/>
              </w:rPr>
            </w:pPr>
          </w:p>
          <w:p w14:paraId="59117F63" w14:textId="77777777" w:rsidR="00906692" w:rsidRPr="00906692" w:rsidRDefault="00906692" w:rsidP="000423E0">
            <w:pPr>
              <w:ind w:left="2160"/>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p w14:paraId="0F50D009" w14:textId="77777777" w:rsidR="00906692" w:rsidRPr="00906692" w:rsidRDefault="00906692" w:rsidP="000423E0">
            <w:pPr>
              <w:ind w:left="2160"/>
              <w:rPr>
                <w:rFonts w:ascii="Times New Roman" w:hAnsi="Times New Roman"/>
                <w:i/>
                <w:color w:val="000000"/>
                <w:sz w:val="18"/>
                <w:szCs w:val="18"/>
              </w:rPr>
            </w:pPr>
          </w:p>
          <w:p w14:paraId="2A499F4B" w14:textId="77777777" w:rsidR="00906692" w:rsidRPr="00906692" w:rsidRDefault="00906692" w:rsidP="000423E0">
            <w:pPr>
              <w:ind w:left="2160"/>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5385" w:type="dxa"/>
            <w:gridSpan w:val="9"/>
          </w:tcPr>
          <w:p w14:paraId="6570D8A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w:t>
            </w:r>
          </w:p>
        </w:tc>
      </w:tr>
      <w:tr w:rsidR="00906692" w:rsidRPr="00906692" w14:paraId="185B0C27" w14:textId="77777777" w:rsidTr="000423E0">
        <w:trPr>
          <w:trHeight w:val="58"/>
        </w:trPr>
        <w:tc>
          <w:tcPr>
            <w:tcW w:w="3965" w:type="dxa"/>
            <w:gridSpan w:val="8"/>
            <w:vMerge/>
          </w:tcPr>
          <w:p w14:paraId="41A22A3A" w14:textId="77777777" w:rsidR="00906692" w:rsidRPr="00906692" w:rsidRDefault="00906692" w:rsidP="000423E0">
            <w:pPr>
              <w:rPr>
                <w:rFonts w:ascii="Times New Roman" w:hAnsi="Times New Roman"/>
                <w:sz w:val="18"/>
                <w:szCs w:val="18"/>
              </w:rPr>
            </w:pPr>
          </w:p>
        </w:tc>
        <w:tc>
          <w:tcPr>
            <w:tcW w:w="2797" w:type="dxa"/>
            <w:gridSpan w:val="7"/>
          </w:tcPr>
          <w:p w14:paraId="053ABA2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390538A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6FC58B98" w14:textId="77777777" w:rsidTr="000423E0">
        <w:trPr>
          <w:trHeight w:val="71"/>
        </w:trPr>
        <w:tc>
          <w:tcPr>
            <w:tcW w:w="3965" w:type="dxa"/>
            <w:gridSpan w:val="8"/>
            <w:vMerge/>
          </w:tcPr>
          <w:p w14:paraId="77EDF175" w14:textId="77777777" w:rsidR="00906692" w:rsidRPr="00906692" w:rsidRDefault="00906692" w:rsidP="000423E0">
            <w:pPr>
              <w:rPr>
                <w:rFonts w:ascii="Times New Roman" w:hAnsi="Times New Roman"/>
                <w:sz w:val="18"/>
                <w:szCs w:val="18"/>
              </w:rPr>
            </w:pPr>
          </w:p>
        </w:tc>
        <w:tc>
          <w:tcPr>
            <w:tcW w:w="1316" w:type="dxa"/>
            <w:gridSpan w:val="3"/>
          </w:tcPr>
          <w:p w14:paraId="7E5505A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1EC76E2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63DA945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53794E8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C29FAC6" w14:textId="77777777" w:rsidTr="000423E0">
        <w:tc>
          <w:tcPr>
            <w:tcW w:w="3965" w:type="dxa"/>
            <w:gridSpan w:val="8"/>
            <w:vMerge/>
          </w:tcPr>
          <w:p w14:paraId="0889332B" w14:textId="77777777" w:rsidR="00906692" w:rsidRPr="00906692" w:rsidRDefault="00906692" w:rsidP="000423E0">
            <w:pPr>
              <w:jc w:val="right"/>
              <w:rPr>
                <w:rFonts w:ascii="Times New Roman" w:hAnsi="Times New Roman"/>
                <w:sz w:val="18"/>
                <w:szCs w:val="18"/>
              </w:rPr>
            </w:pPr>
          </w:p>
        </w:tc>
        <w:tc>
          <w:tcPr>
            <w:tcW w:w="1316" w:type="dxa"/>
            <w:gridSpan w:val="3"/>
          </w:tcPr>
          <w:p w14:paraId="127CB04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484058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7D44B6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65CAB7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A351495" w14:textId="77777777" w:rsidTr="000423E0">
        <w:tc>
          <w:tcPr>
            <w:tcW w:w="3965" w:type="dxa"/>
            <w:gridSpan w:val="8"/>
            <w:vMerge/>
          </w:tcPr>
          <w:p w14:paraId="318646E9" w14:textId="77777777" w:rsidR="00906692" w:rsidRPr="00906692" w:rsidRDefault="00906692" w:rsidP="000423E0">
            <w:pPr>
              <w:jc w:val="right"/>
              <w:rPr>
                <w:rFonts w:ascii="Times New Roman" w:hAnsi="Times New Roman"/>
                <w:sz w:val="18"/>
                <w:szCs w:val="18"/>
              </w:rPr>
            </w:pPr>
          </w:p>
        </w:tc>
        <w:tc>
          <w:tcPr>
            <w:tcW w:w="1316" w:type="dxa"/>
            <w:gridSpan w:val="3"/>
          </w:tcPr>
          <w:p w14:paraId="075B2F5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033D62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FAB5CD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C14EF8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201E1FA4" w14:textId="77777777" w:rsidTr="000423E0">
        <w:tc>
          <w:tcPr>
            <w:tcW w:w="1304" w:type="dxa"/>
            <w:shd w:val="clear" w:color="auto" w:fill="BFBFBF" w:themeFill="background1" w:themeFillShade="BF"/>
          </w:tcPr>
          <w:p w14:paraId="1163877A"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5.2</w:t>
            </w:r>
          </w:p>
        </w:tc>
        <w:tc>
          <w:tcPr>
            <w:tcW w:w="6754" w:type="dxa"/>
            <w:gridSpan w:val="15"/>
            <w:shd w:val="clear" w:color="auto" w:fill="BFBFBF" w:themeFill="background1" w:themeFillShade="BF"/>
          </w:tcPr>
          <w:p w14:paraId="325103A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large marine ecosystems (LMEs) with reduced pollution and hypoxial</w:t>
            </w:r>
          </w:p>
        </w:tc>
        <w:tc>
          <w:tcPr>
            <w:tcW w:w="1292" w:type="dxa"/>
            <w:shd w:val="clear" w:color="auto" w:fill="BFBFBF" w:themeFill="background1" w:themeFillShade="BF"/>
          </w:tcPr>
          <w:p w14:paraId="6905D73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D1C5172" w14:textId="77777777" w:rsidTr="000423E0">
        <w:trPr>
          <w:trHeight w:val="125"/>
        </w:trPr>
        <w:tc>
          <w:tcPr>
            <w:tcW w:w="1304" w:type="dxa"/>
            <w:vMerge w:val="restart"/>
          </w:tcPr>
          <w:p w14:paraId="3EB09512" w14:textId="77777777" w:rsidR="00906692" w:rsidRPr="00906692" w:rsidRDefault="00906692" w:rsidP="000423E0">
            <w:pPr>
              <w:rPr>
                <w:rFonts w:ascii="Times New Roman" w:hAnsi="Times New Roman"/>
                <w:sz w:val="18"/>
                <w:szCs w:val="18"/>
              </w:rPr>
            </w:pPr>
          </w:p>
        </w:tc>
        <w:tc>
          <w:tcPr>
            <w:tcW w:w="935" w:type="dxa"/>
            <w:vMerge w:val="restart"/>
          </w:tcPr>
          <w:p w14:paraId="175399C0" w14:textId="77777777" w:rsidR="00906692" w:rsidRPr="00906692" w:rsidRDefault="00906692" w:rsidP="000423E0">
            <w:pPr>
              <w:rPr>
                <w:rFonts w:ascii="Times New Roman" w:hAnsi="Times New Roman"/>
                <w:sz w:val="18"/>
                <w:szCs w:val="18"/>
              </w:rPr>
            </w:pPr>
          </w:p>
        </w:tc>
        <w:tc>
          <w:tcPr>
            <w:tcW w:w="1726" w:type="dxa"/>
            <w:gridSpan w:val="6"/>
            <w:vMerge w:val="restart"/>
          </w:tcPr>
          <w:p w14:paraId="7D3E15CA" w14:textId="77777777" w:rsidR="00906692" w:rsidRPr="00906692" w:rsidRDefault="00906692" w:rsidP="000423E0">
            <w:pPr>
              <w:rPr>
                <w:rFonts w:ascii="Times New Roman" w:hAnsi="Times New Roman"/>
                <w:sz w:val="18"/>
                <w:szCs w:val="18"/>
              </w:rPr>
            </w:pPr>
          </w:p>
        </w:tc>
        <w:tc>
          <w:tcPr>
            <w:tcW w:w="5385" w:type="dxa"/>
            <w:gridSpan w:val="9"/>
          </w:tcPr>
          <w:p w14:paraId="51D6EBA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w:t>
            </w:r>
          </w:p>
        </w:tc>
      </w:tr>
      <w:tr w:rsidR="00906692" w:rsidRPr="00906692" w14:paraId="5C690D11" w14:textId="77777777" w:rsidTr="000423E0">
        <w:trPr>
          <w:trHeight w:val="58"/>
        </w:trPr>
        <w:tc>
          <w:tcPr>
            <w:tcW w:w="1304" w:type="dxa"/>
            <w:vMerge/>
          </w:tcPr>
          <w:p w14:paraId="026D5716" w14:textId="77777777" w:rsidR="00906692" w:rsidRPr="00906692" w:rsidRDefault="00906692" w:rsidP="000423E0">
            <w:pPr>
              <w:rPr>
                <w:rFonts w:ascii="Times New Roman" w:hAnsi="Times New Roman"/>
                <w:sz w:val="18"/>
                <w:szCs w:val="18"/>
              </w:rPr>
            </w:pPr>
          </w:p>
        </w:tc>
        <w:tc>
          <w:tcPr>
            <w:tcW w:w="935" w:type="dxa"/>
            <w:vMerge/>
          </w:tcPr>
          <w:p w14:paraId="37B2A436" w14:textId="77777777" w:rsidR="00906692" w:rsidRPr="00906692" w:rsidRDefault="00906692" w:rsidP="000423E0">
            <w:pPr>
              <w:rPr>
                <w:rFonts w:ascii="Times New Roman" w:hAnsi="Times New Roman"/>
                <w:sz w:val="18"/>
                <w:szCs w:val="18"/>
              </w:rPr>
            </w:pPr>
          </w:p>
        </w:tc>
        <w:tc>
          <w:tcPr>
            <w:tcW w:w="1726" w:type="dxa"/>
            <w:gridSpan w:val="6"/>
            <w:vMerge/>
          </w:tcPr>
          <w:p w14:paraId="5B526E74" w14:textId="77777777" w:rsidR="00906692" w:rsidRPr="00906692" w:rsidRDefault="00906692" w:rsidP="000423E0">
            <w:pPr>
              <w:rPr>
                <w:rFonts w:ascii="Times New Roman" w:hAnsi="Times New Roman"/>
                <w:sz w:val="18"/>
                <w:szCs w:val="18"/>
              </w:rPr>
            </w:pPr>
          </w:p>
        </w:tc>
        <w:tc>
          <w:tcPr>
            <w:tcW w:w="2797" w:type="dxa"/>
            <w:gridSpan w:val="7"/>
          </w:tcPr>
          <w:p w14:paraId="046449E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1673329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830F4BF" w14:textId="77777777" w:rsidTr="000423E0">
        <w:trPr>
          <w:trHeight w:val="107"/>
        </w:trPr>
        <w:tc>
          <w:tcPr>
            <w:tcW w:w="1304" w:type="dxa"/>
            <w:vMerge/>
          </w:tcPr>
          <w:p w14:paraId="45273E2F" w14:textId="77777777" w:rsidR="00906692" w:rsidRPr="00906692" w:rsidRDefault="00906692" w:rsidP="000423E0">
            <w:pPr>
              <w:rPr>
                <w:rFonts w:ascii="Times New Roman" w:hAnsi="Times New Roman"/>
                <w:sz w:val="18"/>
                <w:szCs w:val="18"/>
              </w:rPr>
            </w:pPr>
          </w:p>
        </w:tc>
        <w:tc>
          <w:tcPr>
            <w:tcW w:w="935" w:type="dxa"/>
            <w:vMerge/>
          </w:tcPr>
          <w:p w14:paraId="0D897854" w14:textId="77777777" w:rsidR="00906692" w:rsidRPr="00906692" w:rsidRDefault="00906692" w:rsidP="000423E0">
            <w:pPr>
              <w:rPr>
                <w:rFonts w:ascii="Times New Roman" w:hAnsi="Times New Roman"/>
                <w:sz w:val="18"/>
                <w:szCs w:val="18"/>
              </w:rPr>
            </w:pPr>
          </w:p>
        </w:tc>
        <w:tc>
          <w:tcPr>
            <w:tcW w:w="1726" w:type="dxa"/>
            <w:gridSpan w:val="6"/>
            <w:vMerge/>
          </w:tcPr>
          <w:p w14:paraId="6DD9ED87" w14:textId="77777777" w:rsidR="00906692" w:rsidRPr="00906692" w:rsidRDefault="00906692" w:rsidP="000423E0">
            <w:pPr>
              <w:rPr>
                <w:rFonts w:ascii="Times New Roman" w:hAnsi="Times New Roman"/>
                <w:sz w:val="18"/>
                <w:szCs w:val="18"/>
              </w:rPr>
            </w:pPr>
          </w:p>
        </w:tc>
        <w:tc>
          <w:tcPr>
            <w:tcW w:w="1316" w:type="dxa"/>
            <w:gridSpan w:val="3"/>
          </w:tcPr>
          <w:p w14:paraId="5C7A4B0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5A9D367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5C3F54C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04A48FE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5BBA439" w14:textId="77777777" w:rsidTr="000423E0">
        <w:tc>
          <w:tcPr>
            <w:tcW w:w="1304" w:type="dxa"/>
          </w:tcPr>
          <w:p w14:paraId="492A11D6" w14:textId="77777777" w:rsidR="00906692" w:rsidRPr="00906692" w:rsidRDefault="00906692" w:rsidP="000423E0">
            <w:pPr>
              <w:jc w:val="right"/>
              <w:rPr>
                <w:rFonts w:ascii="Times New Roman" w:hAnsi="Times New Roman"/>
                <w:sz w:val="18"/>
                <w:szCs w:val="18"/>
              </w:rPr>
            </w:pPr>
          </w:p>
        </w:tc>
        <w:tc>
          <w:tcPr>
            <w:tcW w:w="935" w:type="dxa"/>
          </w:tcPr>
          <w:p w14:paraId="6DFB1F66" w14:textId="77777777" w:rsidR="00906692" w:rsidRPr="00906692" w:rsidRDefault="00906692" w:rsidP="000423E0">
            <w:pPr>
              <w:jc w:val="right"/>
              <w:rPr>
                <w:rFonts w:ascii="Times New Roman" w:hAnsi="Times New Roman"/>
                <w:sz w:val="18"/>
                <w:szCs w:val="18"/>
              </w:rPr>
            </w:pPr>
          </w:p>
        </w:tc>
        <w:tc>
          <w:tcPr>
            <w:tcW w:w="1726" w:type="dxa"/>
            <w:gridSpan w:val="6"/>
          </w:tcPr>
          <w:p w14:paraId="55F07208" w14:textId="77777777" w:rsidR="00906692" w:rsidRPr="00906692" w:rsidRDefault="00906692" w:rsidP="000423E0">
            <w:pPr>
              <w:jc w:val="right"/>
              <w:rPr>
                <w:rFonts w:ascii="Times New Roman" w:hAnsi="Times New Roman"/>
                <w:sz w:val="18"/>
                <w:szCs w:val="18"/>
              </w:rPr>
            </w:pPr>
          </w:p>
        </w:tc>
        <w:tc>
          <w:tcPr>
            <w:tcW w:w="1316" w:type="dxa"/>
            <w:gridSpan w:val="3"/>
          </w:tcPr>
          <w:p w14:paraId="04537EF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23B80D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0FCA4BD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ECB3BA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27E11C25" w14:textId="77777777" w:rsidTr="000423E0">
        <w:tc>
          <w:tcPr>
            <w:tcW w:w="1304" w:type="dxa"/>
          </w:tcPr>
          <w:p w14:paraId="7A97E789" w14:textId="77777777" w:rsidR="00906692" w:rsidRPr="00906692" w:rsidRDefault="00906692" w:rsidP="000423E0">
            <w:pPr>
              <w:jc w:val="right"/>
              <w:rPr>
                <w:rFonts w:ascii="Times New Roman" w:hAnsi="Times New Roman"/>
                <w:sz w:val="18"/>
                <w:szCs w:val="18"/>
              </w:rPr>
            </w:pPr>
          </w:p>
        </w:tc>
        <w:tc>
          <w:tcPr>
            <w:tcW w:w="935" w:type="dxa"/>
          </w:tcPr>
          <w:p w14:paraId="309A61E4" w14:textId="77777777" w:rsidR="00906692" w:rsidRPr="00906692" w:rsidRDefault="00906692" w:rsidP="000423E0">
            <w:pPr>
              <w:jc w:val="right"/>
              <w:rPr>
                <w:rFonts w:ascii="Times New Roman" w:hAnsi="Times New Roman"/>
                <w:sz w:val="18"/>
                <w:szCs w:val="18"/>
              </w:rPr>
            </w:pPr>
          </w:p>
        </w:tc>
        <w:tc>
          <w:tcPr>
            <w:tcW w:w="1726" w:type="dxa"/>
            <w:gridSpan w:val="6"/>
          </w:tcPr>
          <w:p w14:paraId="2DAA29B1" w14:textId="77777777" w:rsidR="00906692" w:rsidRPr="00906692" w:rsidRDefault="00906692" w:rsidP="000423E0">
            <w:pPr>
              <w:jc w:val="right"/>
              <w:rPr>
                <w:rFonts w:ascii="Times New Roman" w:hAnsi="Times New Roman"/>
                <w:sz w:val="18"/>
                <w:szCs w:val="18"/>
              </w:rPr>
            </w:pPr>
          </w:p>
        </w:tc>
        <w:tc>
          <w:tcPr>
            <w:tcW w:w="1316" w:type="dxa"/>
            <w:gridSpan w:val="3"/>
          </w:tcPr>
          <w:p w14:paraId="740E382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608DFE1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25ADB2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3295621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F2C2C32" w14:textId="77777777" w:rsidTr="000423E0">
        <w:tc>
          <w:tcPr>
            <w:tcW w:w="1304" w:type="dxa"/>
            <w:shd w:val="clear" w:color="auto" w:fill="D9D9D9" w:themeFill="background1" w:themeFillShade="D9"/>
          </w:tcPr>
          <w:p w14:paraId="020180BA"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6</w:t>
            </w:r>
          </w:p>
        </w:tc>
        <w:tc>
          <w:tcPr>
            <w:tcW w:w="6754" w:type="dxa"/>
            <w:gridSpan w:val="15"/>
            <w:shd w:val="clear" w:color="auto" w:fill="D9D9D9" w:themeFill="background1" w:themeFillShade="D9"/>
          </w:tcPr>
          <w:p w14:paraId="0EB4056A"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Greenhouse gas emission mitigated</w:t>
            </w:r>
          </w:p>
        </w:tc>
        <w:tc>
          <w:tcPr>
            <w:tcW w:w="1292" w:type="dxa"/>
            <w:shd w:val="clear" w:color="auto" w:fill="D9D9D9" w:themeFill="background1" w:themeFillShade="D9"/>
          </w:tcPr>
          <w:p w14:paraId="2B405C93"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
                  <w:enabled/>
                  <w:calcOnExit w:val="0"/>
                  <w:textInput>
                    <w:default w:val="(Ton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(Tons)</w:t>
            </w:r>
            <w:r w:rsidRPr="00906692">
              <w:rPr>
                <w:rFonts w:ascii="Times New Roman" w:hAnsi="Times New Roman"/>
                <w:b/>
                <w:i/>
                <w:color w:val="000000"/>
                <w:sz w:val="18"/>
                <w:szCs w:val="18"/>
              </w:rPr>
              <w:fldChar w:fldCharType="end"/>
            </w:r>
          </w:p>
        </w:tc>
      </w:tr>
      <w:tr w:rsidR="00906692" w:rsidRPr="00906692" w14:paraId="52404E96" w14:textId="77777777" w:rsidTr="000423E0">
        <w:tc>
          <w:tcPr>
            <w:tcW w:w="1304" w:type="dxa"/>
            <w:shd w:val="clear" w:color="auto" w:fill="auto"/>
          </w:tcPr>
          <w:p w14:paraId="3CA86E3A" w14:textId="77777777" w:rsidR="00906692" w:rsidRPr="00906692" w:rsidRDefault="00906692" w:rsidP="000423E0">
            <w:pPr>
              <w:rPr>
                <w:rFonts w:ascii="Times New Roman" w:hAnsi="Times New Roman"/>
                <w:sz w:val="18"/>
                <w:szCs w:val="18"/>
              </w:rPr>
            </w:pPr>
          </w:p>
        </w:tc>
        <w:tc>
          <w:tcPr>
            <w:tcW w:w="2661" w:type="dxa"/>
            <w:gridSpan w:val="7"/>
            <w:shd w:val="clear" w:color="auto" w:fill="F2F2F2" w:themeFill="background1" w:themeFillShade="F2"/>
          </w:tcPr>
          <w:p w14:paraId="24998EC6" w14:textId="77777777" w:rsidR="00906692" w:rsidRPr="00906692" w:rsidRDefault="00906692" w:rsidP="000423E0">
            <w:pPr>
              <w:jc w:val="right"/>
              <w:rPr>
                <w:rFonts w:ascii="Times New Roman" w:hAnsi="Times New Roman"/>
                <w:sz w:val="18"/>
                <w:szCs w:val="18"/>
              </w:rPr>
            </w:pPr>
          </w:p>
        </w:tc>
        <w:tc>
          <w:tcPr>
            <w:tcW w:w="5385" w:type="dxa"/>
            <w:gridSpan w:val="9"/>
            <w:shd w:val="clear" w:color="auto" w:fill="F2F2F2" w:themeFill="background1" w:themeFillShade="F2"/>
          </w:tcPr>
          <w:p w14:paraId="32070464"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Tons (6.1+6.2)</w:t>
            </w:r>
          </w:p>
        </w:tc>
      </w:tr>
      <w:tr w:rsidR="00906692" w:rsidRPr="00906692" w14:paraId="3D267E2A" w14:textId="77777777" w:rsidTr="000423E0">
        <w:tc>
          <w:tcPr>
            <w:tcW w:w="1304" w:type="dxa"/>
            <w:shd w:val="clear" w:color="auto" w:fill="auto"/>
          </w:tcPr>
          <w:p w14:paraId="0813BDAB" w14:textId="77777777" w:rsidR="00906692" w:rsidRPr="00906692" w:rsidRDefault="00906692" w:rsidP="000423E0">
            <w:pPr>
              <w:rPr>
                <w:rFonts w:ascii="Times New Roman" w:hAnsi="Times New Roman"/>
                <w:sz w:val="18"/>
                <w:szCs w:val="18"/>
              </w:rPr>
            </w:pPr>
          </w:p>
        </w:tc>
        <w:tc>
          <w:tcPr>
            <w:tcW w:w="2661" w:type="dxa"/>
            <w:gridSpan w:val="7"/>
            <w:shd w:val="clear" w:color="auto" w:fill="F2F2F2" w:themeFill="background1" w:themeFillShade="F2"/>
          </w:tcPr>
          <w:p w14:paraId="785FEF2E" w14:textId="77777777" w:rsidR="00906692" w:rsidRPr="00906692" w:rsidRDefault="00906692" w:rsidP="000423E0">
            <w:pPr>
              <w:jc w:val="right"/>
              <w:rPr>
                <w:rFonts w:ascii="Times New Roman" w:hAnsi="Times New Roman"/>
                <w:sz w:val="18"/>
                <w:szCs w:val="18"/>
              </w:rPr>
            </w:pPr>
          </w:p>
        </w:tc>
        <w:tc>
          <w:tcPr>
            <w:tcW w:w="2765" w:type="dxa"/>
            <w:gridSpan w:val="4"/>
            <w:shd w:val="clear" w:color="auto" w:fill="F2F2F2" w:themeFill="background1" w:themeFillShade="F2"/>
          </w:tcPr>
          <w:p w14:paraId="1367C26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Entered</w:t>
            </w:r>
          </w:p>
        </w:tc>
        <w:tc>
          <w:tcPr>
            <w:tcW w:w="2620" w:type="dxa"/>
            <w:gridSpan w:val="5"/>
            <w:shd w:val="clear" w:color="auto" w:fill="F2F2F2" w:themeFill="background1" w:themeFillShade="F2"/>
          </w:tcPr>
          <w:p w14:paraId="0E99CBA7"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Entered</w:t>
            </w:r>
          </w:p>
        </w:tc>
      </w:tr>
      <w:tr w:rsidR="00906692" w:rsidRPr="00906692" w14:paraId="6217AA28" w14:textId="77777777" w:rsidTr="000423E0">
        <w:tc>
          <w:tcPr>
            <w:tcW w:w="1304" w:type="dxa"/>
            <w:shd w:val="clear" w:color="auto" w:fill="auto"/>
          </w:tcPr>
          <w:p w14:paraId="08C2E974" w14:textId="77777777" w:rsidR="00906692" w:rsidRPr="00906692" w:rsidRDefault="00906692" w:rsidP="000423E0">
            <w:pPr>
              <w:rPr>
                <w:rFonts w:ascii="Times New Roman" w:hAnsi="Times New Roman"/>
                <w:sz w:val="18"/>
                <w:szCs w:val="18"/>
              </w:rPr>
            </w:pPr>
          </w:p>
        </w:tc>
        <w:tc>
          <w:tcPr>
            <w:tcW w:w="2661" w:type="dxa"/>
            <w:gridSpan w:val="7"/>
            <w:shd w:val="clear" w:color="auto" w:fill="F2F2F2" w:themeFill="background1" w:themeFillShade="F2"/>
          </w:tcPr>
          <w:p w14:paraId="3882B29A" w14:textId="77777777" w:rsidR="00906692" w:rsidRPr="00906692" w:rsidRDefault="00906692" w:rsidP="000423E0">
            <w:pPr>
              <w:jc w:val="right"/>
              <w:rPr>
                <w:rFonts w:ascii="Times New Roman" w:hAnsi="Times New Roman"/>
                <w:sz w:val="18"/>
                <w:szCs w:val="18"/>
              </w:rPr>
            </w:pPr>
          </w:p>
        </w:tc>
        <w:tc>
          <w:tcPr>
            <w:tcW w:w="1303" w:type="dxa"/>
            <w:gridSpan w:val="2"/>
            <w:shd w:val="clear" w:color="auto" w:fill="F2F2F2" w:themeFill="background1" w:themeFillShade="F2"/>
          </w:tcPr>
          <w:p w14:paraId="090A7EE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62" w:type="dxa"/>
            <w:gridSpan w:val="2"/>
            <w:shd w:val="clear" w:color="auto" w:fill="F2F2F2" w:themeFill="background1" w:themeFillShade="F2"/>
          </w:tcPr>
          <w:p w14:paraId="72B376A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328" w:type="dxa"/>
            <w:gridSpan w:val="4"/>
            <w:shd w:val="clear" w:color="auto" w:fill="F2F2F2" w:themeFill="background1" w:themeFillShade="F2"/>
          </w:tcPr>
          <w:p w14:paraId="69DACAF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shd w:val="clear" w:color="auto" w:fill="F2F2F2" w:themeFill="background1" w:themeFillShade="F2"/>
          </w:tcPr>
          <w:p w14:paraId="09AA3749"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TE</w:t>
            </w:r>
          </w:p>
        </w:tc>
      </w:tr>
      <w:tr w:rsidR="00906692" w:rsidRPr="00906692" w14:paraId="36908F04" w14:textId="77777777" w:rsidTr="000423E0">
        <w:tc>
          <w:tcPr>
            <w:tcW w:w="1304" w:type="dxa"/>
            <w:shd w:val="clear" w:color="auto" w:fill="auto"/>
          </w:tcPr>
          <w:p w14:paraId="40E7BB0A" w14:textId="77777777" w:rsidR="00906692" w:rsidRPr="00906692" w:rsidRDefault="00906692" w:rsidP="000423E0">
            <w:pPr>
              <w:rPr>
                <w:rFonts w:ascii="Times New Roman" w:hAnsi="Times New Roman"/>
                <w:sz w:val="18"/>
                <w:szCs w:val="18"/>
              </w:rPr>
            </w:pPr>
          </w:p>
        </w:tc>
        <w:tc>
          <w:tcPr>
            <w:tcW w:w="2661" w:type="dxa"/>
            <w:gridSpan w:val="7"/>
            <w:shd w:val="clear" w:color="auto" w:fill="F2F2F2" w:themeFill="background1" w:themeFillShade="F2"/>
          </w:tcPr>
          <w:p w14:paraId="14FF47CD"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Expected CO2e (direct)</w:t>
            </w:r>
          </w:p>
        </w:tc>
        <w:tc>
          <w:tcPr>
            <w:tcW w:w="1303" w:type="dxa"/>
            <w:gridSpan w:val="2"/>
            <w:shd w:val="clear" w:color="auto" w:fill="F2F2F2" w:themeFill="background1" w:themeFillShade="F2"/>
          </w:tcPr>
          <w:p w14:paraId="20723CCC"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62" w:type="dxa"/>
            <w:gridSpan w:val="2"/>
            <w:shd w:val="clear" w:color="auto" w:fill="F2F2F2" w:themeFill="background1" w:themeFillShade="F2"/>
          </w:tcPr>
          <w:p w14:paraId="59930FDC"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328" w:type="dxa"/>
            <w:gridSpan w:val="4"/>
            <w:shd w:val="clear" w:color="auto" w:fill="F2F2F2" w:themeFill="background1" w:themeFillShade="F2"/>
          </w:tcPr>
          <w:p w14:paraId="79D45C23"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62DF9629"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xml:space="preserve">328,225 </w:t>
            </w:r>
            <w:r w:rsidRPr="00906692">
              <w:rPr>
                <w:rFonts w:ascii="Times New Roman" w:hAnsi="Times New Roman"/>
                <w:i/>
                <w:color w:val="000000"/>
                <w:sz w:val="18"/>
                <w:szCs w:val="18"/>
              </w:rPr>
              <w:fldChar w:fldCharType="end"/>
            </w:r>
          </w:p>
        </w:tc>
      </w:tr>
      <w:tr w:rsidR="00906692" w:rsidRPr="00906692" w14:paraId="6F393E11" w14:textId="77777777" w:rsidTr="000423E0">
        <w:tc>
          <w:tcPr>
            <w:tcW w:w="1304" w:type="dxa"/>
            <w:shd w:val="clear" w:color="auto" w:fill="auto"/>
          </w:tcPr>
          <w:p w14:paraId="62CB6A69" w14:textId="77777777" w:rsidR="00906692" w:rsidRPr="00906692" w:rsidRDefault="00906692" w:rsidP="000423E0">
            <w:pPr>
              <w:rPr>
                <w:rFonts w:ascii="Times New Roman" w:hAnsi="Times New Roman"/>
                <w:sz w:val="18"/>
                <w:szCs w:val="18"/>
              </w:rPr>
            </w:pPr>
          </w:p>
        </w:tc>
        <w:tc>
          <w:tcPr>
            <w:tcW w:w="2661" w:type="dxa"/>
            <w:gridSpan w:val="7"/>
            <w:shd w:val="clear" w:color="auto" w:fill="F2F2F2" w:themeFill="background1" w:themeFillShade="F2"/>
          </w:tcPr>
          <w:p w14:paraId="30BE35CE"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Expected CO2e (indirect)</w:t>
            </w:r>
          </w:p>
        </w:tc>
        <w:tc>
          <w:tcPr>
            <w:tcW w:w="1303" w:type="dxa"/>
            <w:gridSpan w:val="2"/>
            <w:shd w:val="clear" w:color="auto" w:fill="F2F2F2" w:themeFill="background1" w:themeFillShade="F2"/>
          </w:tcPr>
          <w:p w14:paraId="0C22FCC0"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62" w:type="dxa"/>
            <w:gridSpan w:val="2"/>
            <w:shd w:val="clear" w:color="auto" w:fill="F2F2F2" w:themeFill="background1" w:themeFillShade="F2"/>
          </w:tcPr>
          <w:p w14:paraId="35470E38"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328" w:type="dxa"/>
            <w:gridSpan w:val="4"/>
            <w:shd w:val="clear" w:color="auto" w:fill="F2F2F2" w:themeFill="background1" w:themeFillShade="F2"/>
          </w:tcPr>
          <w:p w14:paraId="01F9443A"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52BB1C4B"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xml:space="preserve">1,756,286 </w:t>
            </w:r>
            <w:r w:rsidRPr="00906692">
              <w:rPr>
                <w:rFonts w:ascii="Times New Roman" w:hAnsi="Times New Roman"/>
                <w:i/>
                <w:color w:val="000000"/>
                <w:sz w:val="18"/>
                <w:szCs w:val="18"/>
              </w:rPr>
              <w:fldChar w:fldCharType="end"/>
            </w:r>
          </w:p>
        </w:tc>
      </w:tr>
      <w:tr w:rsidR="00906692" w:rsidRPr="00906692" w14:paraId="1BC114A1" w14:textId="77777777" w:rsidTr="000423E0">
        <w:tc>
          <w:tcPr>
            <w:tcW w:w="1304" w:type="dxa"/>
            <w:shd w:val="clear" w:color="auto" w:fill="BFBFBF" w:themeFill="background1" w:themeFillShade="BF"/>
          </w:tcPr>
          <w:p w14:paraId="020EF45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6.1</w:t>
            </w:r>
          </w:p>
        </w:tc>
        <w:tc>
          <w:tcPr>
            <w:tcW w:w="5426" w:type="dxa"/>
            <w:gridSpan w:val="11"/>
            <w:shd w:val="clear" w:color="auto" w:fill="BFBFBF" w:themeFill="background1" w:themeFillShade="BF"/>
          </w:tcPr>
          <w:p w14:paraId="12C038EC"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Carbon sequestered or emissions avoided in the AFOLU sector</w:t>
            </w:r>
          </w:p>
        </w:tc>
        <w:tc>
          <w:tcPr>
            <w:tcW w:w="1328" w:type="dxa"/>
            <w:gridSpan w:val="4"/>
            <w:shd w:val="clear" w:color="auto" w:fill="BFBFBF" w:themeFill="background1" w:themeFillShade="BF"/>
          </w:tcPr>
          <w:p w14:paraId="7354799E" w14:textId="77777777" w:rsidR="00906692" w:rsidRPr="00906692" w:rsidRDefault="00906692" w:rsidP="000423E0">
            <w:pPr>
              <w:rPr>
                <w:rFonts w:ascii="Times New Roman" w:hAnsi="Times New Roman"/>
                <w:sz w:val="18"/>
                <w:szCs w:val="18"/>
              </w:rPr>
            </w:pPr>
          </w:p>
        </w:tc>
        <w:tc>
          <w:tcPr>
            <w:tcW w:w="1292" w:type="dxa"/>
            <w:shd w:val="clear" w:color="auto" w:fill="BFBFBF" w:themeFill="background1" w:themeFillShade="BF"/>
          </w:tcPr>
          <w:p w14:paraId="0ACAA8F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D9FD669" w14:textId="77777777" w:rsidTr="000423E0">
        <w:trPr>
          <w:trHeight w:val="125"/>
        </w:trPr>
        <w:tc>
          <w:tcPr>
            <w:tcW w:w="1304" w:type="dxa"/>
            <w:vMerge w:val="restart"/>
          </w:tcPr>
          <w:p w14:paraId="5941127E" w14:textId="77777777" w:rsidR="00906692" w:rsidRPr="00906692" w:rsidRDefault="00906692" w:rsidP="000423E0">
            <w:pPr>
              <w:rPr>
                <w:rFonts w:ascii="Times New Roman" w:hAnsi="Times New Roman"/>
                <w:sz w:val="18"/>
                <w:szCs w:val="18"/>
              </w:rPr>
            </w:pPr>
          </w:p>
        </w:tc>
        <w:tc>
          <w:tcPr>
            <w:tcW w:w="935" w:type="dxa"/>
            <w:vMerge w:val="restart"/>
          </w:tcPr>
          <w:p w14:paraId="306F59D8" w14:textId="77777777" w:rsidR="00906692" w:rsidRPr="00906692" w:rsidRDefault="00906692" w:rsidP="000423E0">
            <w:pPr>
              <w:rPr>
                <w:rFonts w:ascii="Times New Roman" w:hAnsi="Times New Roman"/>
                <w:sz w:val="18"/>
                <w:szCs w:val="18"/>
              </w:rPr>
            </w:pPr>
          </w:p>
        </w:tc>
        <w:tc>
          <w:tcPr>
            <w:tcW w:w="1726" w:type="dxa"/>
            <w:gridSpan w:val="6"/>
            <w:vMerge w:val="restart"/>
          </w:tcPr>
          <w:p w14:paraId="3AD686CA" w14:textId="77777777" w:rsidR="00906692" w:rsidRPr="00906692" w:rsidRDefault="00906692" w:rsidP="000423E0">
            <w:pPr>
              <w:rPr>
                <w:rFonts w:ascii="Times New Roman" w:hAnsi="Times New Roman"/>
                <w:sz w:val="18"/>
                <w:szCs w:val="18"/>
              </w:rPr>
            </w:pPr>
          </w:p>
        </w:tc>
        <w:tc>
          <w:tcPr>
            <w:tcW w:w="5385" w:type="dxa"/>
            <w:gridSpan w:val="9"/>
          </w:tcPr>
          <w:p w14:paraId="52FDCC9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 xml:space="preserve"> Tons</w:t>
            </w:r>
          </w:p>
        </w:tc>
      </w:tr>
      <w:tr w:rsidR="00906692" w:rsidRPr="00906692" w14:paraId="66BA0A10" w14:textId="77777777" w:rsidTr="000423E0">
        <w:trPr>
          <w:trHeight w:val="58"/>
        </w:trPr>
        <w:tc>
          <w:tcPr>
            <w:tcW w:w="1304" w:type="dxa"/>
            <w:vMerge/>
          </w:tcPr>
          <w:p w14:paraId="27F17481" w14:textId="77777777" w:rsidR="00906692" w:rsidRPr="00906692" w:rsidRDefault="00906692" w:rsidP="000423E0">
            <w:pPr>
              <w:rPr>
                <w:rFonts w:ascii="Times New Roman" w:hAnsi="Times New Roman"/>
                <w:sz w:val="18"/>
                <w:szCs w:val="18"/>
              </w:rPr>
            </w:pPr>
          </w:p>
        </w:tc>
        <w:tc>
          <w:tcPr>
            <w:tcW w:w="935" w:type="dxa"/>
            <w:vMerge/>
          </w:tcPr>
          <w:p w14:paraId="750F442A" w14:textId="77777777" w:rsidR="00906692" w:rsidRPr="00906692" w:rsidRDefault="00906692" w:rsidP="000423E0">
            <w:pPr>
              <w:rPr>
                <w:rFonts w:ascii="Times New Roman" w:hAnsi="Times New Roman"/>
                <w:sz w:val="18"/>
                <w:szCs w:val="18"/>
              </w:rPr>
            </w:pPr>
          </w:p>
        </w:tc>
        <w:tc>
          <w:tcPr>
            <w:tcW w:w="1726" w:type="dxa"/>
            <w:gridSpan w:val="6"/>
            <w:vMerge/>
          </w:tcPr>
          <w:p w14:paraId="65B6EE26" w14:textId="77777777" w:rsidR="00906692" w:rsidRPr="00906692" w:rsidRDefault="00906692" w:rsidP="000423E0">
            <w:pPr>
              <w:rPr>
                <w:rFonts w:ascii="Times New Roman" w:hAnsi="Times New Roman"/>
                <w:sz w:val="18"/>
                <w:szCs w:val="18"/>
              </w:rPr>
            </w:pPr>
          </w:p>
        </w:tc>
        <w:tc>
          <w:tcPr>
            <w:tcW w:w="2797" w:type="dxa"/>
            <w:gridSpan w:val="7"/>
          </w:tcPr>
          <w:p w14:paraId="35DB216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Entered</w:t>
            </w:r>
          </w:p>
        </w:tc>
        <w:tc>
          <w:tcPr>
            <w:tcW w:w="2588" w:type="dxa"/>
            <w:gridSpan w:val="2"/>
          </w:tcPr>
          <w:p w14:paraId="329DB1C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Entered</w:t>
            </w:r>
          </w:p>
        </w:tc>
      </w:tr>
      <w:tr w:rsidR="00906692" w:rsidRPr="00906692" w14:paraId="33565165" w14:textId="77777777" w:rsidTr="000423E0">
        <w:trPr>
          <w:trHeight w:val="89"/>
        </w:trPr>
        <w:tc>
          <w:tcPr>
            <w:tcW w:w="1304" w:type="dxa"/>
            <w:vMerge/>
          </w:tcPr>
          <w:p w14:paraId="0A2101CD" w14:textId="77777777" w:rsidR="00906692" w:rsidRPr="00906692" w:rsidRDefault="00906692" w:rsidP="000423E0">
            <w:pPr>
              <w:rPr>
                <w:rFonts w:ascii="Times New Roman" w:hAnsi="Times New Roman"/>
                <w:sz w:val="18"/>
                <w:szCs w:val="18"/>
              </w:rPr>
            </w:pPr>
          </w:p>
        </w:tc>
        <w:tc>
          <w:tcPr>
            <w:tcW w:w="935" w:type="dxa"/>
            <w:vMerge/>
          </w:tcPr>
          <w:p w14:paraId="2F4EBDDC" w14:textId="77777777" w:rsidR="00906692" w:rsidRPr="00906692" w:rsidRDefault="00906692" w:rsidP="000423E0">
            <w:pPr>
              <w:rPr>
                <w:rFonts w:ascii="Times New Roman" w:hAnsi="Times New Roman"/>
                <w:sz w:val="18"/>
                <w:szCs w:val="18"/>
              </w:rPr>
            </w:pPr>
          </w:p>
        </w:tc>
        <w:tc>
          <w:tcPr>
            <w:tcW w:w="1726" w:type="dxa"/>
            <w:gridSpan w:val="6"/>
            <w:vMerge/>
          </w:tcPr>
          <w:p w14:paraId="7AD67716" w14:textId="77777777" w:rsidR="00906692" w:rsidRPr="00906692" w:rsidRDefault="00906692" w:rsidP="000423E0">
            <w:pPr>
              <w:rPr>
                <w:rFonts w:ascii="Times New Roman" w:hAnsi="Times New Roman"/>
                <w:sz w:val="18"/>
                <w:szCs w:val="18"/>
              </w:rPr>
            </w:pPr>
          </w:p>
        </w:tc>
        <w:tc>
          <w:tcPr>
            <w:tcW w:w="1316" w:type="dxa"/>
            <w:gridSpan w:val="3"/>
          </w:tcPr>
          <w:p w14:paraId="10A382D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6BDFA26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7D667F5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60302DB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26870D2F" w14:textId="77777777" w:rsidTr="000423E0">
        <w:tc>
          <w:tcPr>
            <w:tcW w:w="1304" w:type="dxa"/>
          </w:tcPr>
          <w:p w14:paraId="117D64F7" w14:textId="77777777" w:rsidR="00906692" w:rsidRPr="00906692" w:rsidRDefault="00906692" w:rsidP="000423E0">
            <w:pPr>
              <w:jc w:val="right"/>
              <w:rPr>
                <w:rFonts w:ascii="Times New Roman" w:hAnsi="Times New Roman"/>
                <w:sz w:val="18"/>
                <w:szCs w:val="18"/>
              </w:rPr>
            </w:pPr>
          </w:p>
        </w:tc>
        <w:tc>
          <w:tcPr>
            <w:tcW w:w="2661" w:type="dxa"/>
            <w:gridSpan w:val="7"/>
          </w:tcPr>
          <w:p w14:paraId="1296FFF8"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Expected CO2e (direct)</w:t>
            </w:r>
          </w:p>
        </w:tc>
        <w:tc>
          <w:tcPr>
            <w:tcW w:w="1316" w:type="dxa"/>
            <w:gridSpan w:val="3"/>
          </w:tcPr>
          <w:p w14:paraId="45E6955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39FB6EE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7DD9DD3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2" w:type="dxa"/>
          </w:tcPr>
          <w:p w14:paraId="2A08969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xml:space="preserve">328,225 </w:t>
            </w:r>
            <w:r w:rsidRPr="00906692">
              <w:rPr>
                <w:rFonts w:ascii="Times New Roman" w:hAnsi="Times New Roman"/>
                <w:i/>
                <w:color w:val="000000"/>
                <w:sz w:val="18"/>
                <w:szCs w:val="18"/>
              </w:rPr>
              <w:fldChar w:fldCharType="end"/>
            </w:r>
          </w:p>
        </w:tc>
      </w:tr>
      <w:tr w:rsidR="00906692" w:rsidRPr="00906692" w14:paraId="259F0843" w14:textId="77777777" w:rsidTr="000423E0">
        <w:tc>
          <w:tcPr>
            <w:tcW w:w="1304" w:type="dxa"/>
          </w:tcPr>
          <w:p w14:paraId="26117920" w14:textId="77777777" w:rsidR="00906692" w:rsidRPr="00906692" w:rsidRDefault="00906692" w:rsidP="000423E0">
            <w:pPr>
              <w:jc w:val="right"/>
              <w:rPr>
                <w:rFonts w:ascii="Times New Roman" w:hAnsi="Times New Roman"/>
                <w:sz w:val="18"/>
                <w:szCs w:val="18"/>
              </w:rPr>
            </w:pPr>
          </w:p>
        </w:tc>
        <w:tc>
          <w:tcPr>
            <w:tcW w:w="2661" w:type="dxa"/>
            <w:gridSpan w:val="7"/>
          </w:tcPr>
          <w:p w14:paraId="07608B2F"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Expected CO2e (indirect)</w:t>
            </w:r>
          </w:p>
        </w:tc>
        <w:tc>
          <w:tcPr>
            <w:tcW w:w="1316" w:type="dxa"/>
            <w:gridSpan w:val="3"/>
          </w:tcPr>
          <w:p w14:paraId="1DC8334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481" w:type="dxa"/>
            <w:gridSpan w:val="4"/>
          </w:tcPr>
          <w:p w14:paraId="24644D9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6" w:type="dxa"/>
          </w:tcPr>
          <w:p w14:paraId="37024E9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0</w:t>
            </w:r>
            <w:r w:rsidRPr="00906692">
              <w:rPr>
                <w:rFonts w:ascii="Times New Roman" w:hAnsi="Times New Roman"/>
                <w:i/>
                <w:color w:val="000000"/>
                <w:sz w:val="18"/>
                <w:szCs w:val="18"/>
              </w:rPr>
              <w:fldChar w:fldCharType="end"/>
            </w:r>
          </w:p>
        </w:tc>
        <w:tc>
          <w:tcPr>
            <w:tcW w:w="1292" w:type="dxa"/>
          </w:tcPr>
          <w:p w14:paraId="6E8CAB9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xml:space="preserve">1,756,286 </w:t>
            </w:r>
            <w:r w:rsidRPr="00906692">
              <w:rPr>
                <w:rFonts w:ascii="Times New Roman" w:hAnsi="Times New Roman"/>
                <w:i/>
                <w:color w:val="000000"/>
                <w:sz w:val="18"/>
                <w:szCs w:val="18"/>
              </w:rPr>
              <w:fldChar w:fldCharType="end"/>
            </w:r>
          </w:p>
        </w:tc>
      </w:tr>
      <w:tr w:rsidR="00906692" w:rsidRPr="00906692" w14:paraId="63C51B92" w14:textId="77777777" w:rsidTr="000423E0">
        <w:tc>
          <w:tcPr>
            <w:tcW w:w="1304" w:type="dxa"/>
          </w:tcPr>
          <w:p w14:paraId="610CAE81" w14:textId="77777777" w:rsidR="00906692" w:rsidRPr="00906692" w:rsidRDefault="00906692" w:rsidP="000423E0">
            <w:pPr>
              <w:jc w:val="right"/>
              <w:rPr>
                <w:rFonts w:ascii="Times New Roman" w:hAnsi="Times New Roman"/>
                <w:sz w:val="18"/>
                <w:szCs w:val="18"/>
              </w:rPr>
            </w:pPr>
          </w:p>
        </w:tc>
        <w:tc>
          <w:tcPr>
            <w:tcW w:w="2661" w:type="dxa"/>
            <w:gridSpan w:val="7"/>
          </w:tcPr>
          <w:p w14:paraId="3E8F8599"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Anticipated Year</w:t>
            </w:r>
          </w:p>
        </w:tc>
        <w:tc>
          <w:tcPr>
            <w:tcW w:w="1316" w:type="dxa"/>
            <w:gridSpan w:val="3"/>
          </w:tcPr>
          <w:p w14:paraId="2305064A"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2CF1835"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2019</w:t>
            </w:r>
            <w:r w:rsidRPr="00906692">
              <w:rPr>
                <w:rFonts w:ascii="Times New Roman" w:hAnsi="Times New Roman"/>
                <w:i/>
                <w:color w:val="000000"/>
                <w:sz w:val="18"/>
                <w:szCs w:val="18"/>
              </w:rPr>
              <w:fldChar w:fldCharType="end"/>
            </w:r>
          </w:p>
        </w:tc>
        <w:tc>
          <w:tcPr>
            <w:tcW w:w="1296" w:type="dxa"/>
          </w:tcPr>
          <w:p w14:paraId="2DE05C22"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33B44A5"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2039</w:t>
            </w:r>
            <w:r w:rsidRPr="00906692">
              <w:rPr>
                <w:rFonts w:ascii="Times New Roman" w:hAnsi="Times New Roman"/>
                <w:i/>
                <w:color w:val="000000"/>
                <w:sz w:val="18"/>
                <w:szCs w:val="18"/>
              </w:rPr>
              <w:fldChar w:fldCharType="end"/>
            </w:r>
          </w:p>
        </w:tc>
      </w:tr>
      <w:tr w:rsidR="00906692" w:rsidRPr="00906692" w14:paraId="4A950545" w14:textId="77777777" w:rsidTr="000423E0">
        <w:tc>
          <w:tcPr>
            <w:tcW w:w="1304" w:type="dxa"/>
            <w:shd w:val="clear" w:color="auto" w:fill="BFBFBF" w:themeFill="background1" w:themeFillShade="BF"/>
          </w:tcPr>
          <w:p w14:paraId="1BBFA1A2"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6.2</w:t>
            </w:r>
          </w:p>
        </w:tc>
        <w:tc>
          <w:tcPr>
            <w:tcW w:w="6754" w:type="dxa"/>
            <w:gridSpan w:val="15"/>
            <w:shd w:val="clear" w:color="auto" w:fill="BFBFBF" w:themeFill="background1" w:themeFillShade="BF"/>
          </w:tcPr>
          <w:p w14:paraId="21A8856A"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Emissions avoided</w:t>
            </w:r>
          </w:p>
        </w:tc>
        <w:tc>
          <w:tcPr>
            <w:tcW w:w="1292" w:type="dxa"/>
            <w:shd w:val="clear" w:color="auto" w:fill="BFBFBF" w:themeFill="background1" w:themeFillShade="BF"/>
          </w:tcPr>
          <w:p w14:paraId="59130AD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717E0D7" w14:textId="77777777" w:rsidTr="000423E0">
        <w:trPr>
          <w:trHeight w:val="125"/>
        </w:trPr>
        <w:tc>
          <w:tcPr>
            <w:tcW w:w="1304" w:type="dxa"/>
            <w:vMerge w:val="restart"/>
          </w:tcPr>
          <w:p w14:paraId="51F8165C" w14:textId="77777777" w:rsidR="00906692" w:rsidRPr="00906692" w:rsidRDefault="00906692" w:rsidP="000423E0">
            <w:pPr>
              <w:rPr>
                <w:rFonts w:ascii="Times New Roman" w:hAnsi="Times New Roman"/>
                <w:sz w:val="18"/>
                <w:szCs w:val="18"/>
              </w:rPr>
            </w:pPr>
          </w:p>
        </w:tc>
        <w:tc>
          <w:tcPr>
            <w:tcW w:w="935" w:type="dxa"/>
            <w:vMerge w:val="restart"/>
          </w:tcPr>
          <w:p w14:paraId="357EAFA6" w14:textId="77777777" w:rsidR="00906692" w:rsidRPr="00906692" w:rsidRDefault="00906692" w:rsidP="000423E0">
            <w:pPr>
              <w:rPr>
                <w:rFonts w:ascii="Times New Roman" w:hAnsi="Times New Roman"/>
                <w:sz w:val="18"/>
                <w:szCs w:val="18"/>
              </w:rPr>
            </w:pPr>
          </w:p>
        </w:tc>
        <w:tc>
          <w:tcPr>
            <w:tcW w:w="1726" w:type="dxa"/>
            <w:gridSpan w:val="6"/>
            <w:vMerge w:val="restart"/>
          </w:tcPr>
          <w:p w14:paraId="5825402E" w14:textId="77777777" w:rsidR="00906692" w:rsidRPr="00906692" w:rsidRDefault="00906692" w:rsidP="000423E0">
            <w:pPr>
              <w:rPr>
                <w:rFonts w:ascii="Times New Roman" w:hAnsi="Times New Roman"/>
                <w:sz w:val="18"/>
                <w:szCs w:val="18"/>
              </w:rPr>
            </w:pPr>
          </w:p>
        </w:tc>
        <w:tc>
          <w:tcPr>
            <w:tcW w:w="5385" w:type="dxa"/>
            <w:gridSpan w:val="9"/>
          </w:tcPr>
          <w:p w14:paraId="281C0C7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Hectares</w:t>
            </w:r>
          </w:p>
        </w:tc>
      </w:tr>
      <w:tr w:rsidR="00906692" w:rsidRPr="00906692" w14:paraId="2CAD35BF" w14:textId="77777777" w:rsidTr="000423E0">
        <w:trPr>
          <w:trHeight w:val="58"/>
        </w:trPr>
        <w:tc>
          <w:tcPr>
            <w:tcW w:w="1304" w:type="dxa"/>
            <w:vMerge/>
          </w:tcPr>
          <w:p w14:paraId="4A19723E" w14:textId="77777777" w:rsidR="00906692" w:rsidRPr="00906692" w:rsidRDefault="00906692" w:rsidP="000423E0">
            <w:pPr>
              <w:rPr>
                <w:rFonts w:ascii="Times New Roman" w:hAnsi="Times New Roman"/>
                <w:sz w:val="18"/>
                <w:szCs w:val="18"/>
              </w:rPr>
            </w:pPr>
          </w:p>
        </w:tc>
        <w:tc>
          <w:tcPr>
            <w:tcW w:w="935" w:type="dxa"/>
            <w:vMerge/>
          </w:tcPr>
          <w:p w14:paraId="4D40A211" w14:textId="77777777" w:rsidR="00906692" w:rsidRPr="00906692" w:rsidRDefault="00906692" w:rsidP="000423E0">
            <w:pPr>
              <w:rPr>
                <w:rFonts w:ascii="Times New Roman" w:hAnsi="Times New Roman"/>
                <w:sz w:val="18"/>
                <w:szCs w:val="18"/>
              </w:rPr>
            </w:pPr>
          </w:p>
        </w:tc>
        <w:tc>
          <w:tcPr>
            <w:tcW w:w="1726" w:type="dxa"/>
            <w:gridSpan w:val="6"/>
            <w:vMerge/>
          </w:tcPr>
          <w:p w14:paraId="43965572" w14:textId="77777777" w:rsidR="00906692" w:rsidRPr="00906692" w:rsidRDefault="00906692" w:rsidP="000423E0">
            <w:pPr>
              <w:rPr>
                <w:rFonts w:ascii="Times New Roman" w:hAnsi="Times New Roman"/>
                <w:sz w:val="18"/>
                <w:szCs w:val="18"/>
              </w:rPr>
            </w:pPr>
          </w:p>
        </w:tc>
        <w:tc>
          <w:tcPr>
            <w:tcW w:w="2797" w:type="dxa"/>
            <w:gridSpan w:val="7"/>
          </w:tcPr>
          <w:p w14:paraId="7958C62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5DB610B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79A23E55" w14:textId="77777777" w:rsidTr="000423E0">
        <w:trPr>
          <w:trHeight w:val="206"/>
        </w:trPr>
        <w:tc>
          <w:tcPr>
            <w:tcW w:w="1304" w:type="dxa"/>
            <w:vMerge/>
          </w:tcPr>
          <w:p w14:paraId="0BF3A95F" w14:textId="77777777" w:rsidR="00906692" w:rsidRPr="00906692" w:rsidRDefault="00906692" w:rsidP="000423E0">
            <w:pPr>
              <w:rPr>
                <w:rFonts w:ascii="Times New Roman" w:hAnsi="Times New Roman"/>
                <w:sz w:val="18"/>
                <w:szCs w:val="18"/>
              </w:rPr>
            </w:pPr>
          </w:p>
        </w:tc>
        <w:tc>
          <w:tcPr>
            <w:tcW w:w="935" w:type="dxa"/>
            <w:vMerge/>
          </w:tcPr>
          <w:p w14:paraId="1DB551D8" w14:textId="77777777" w:rsidR="00906692" w:rsidRPr="00906692" w:rsidRDefault="00906692" w:rsidP="000423E0">
            <w:pPr>
              <w:rPr>
                <w:rFonts w:ascii="Times New Roman" w:hAnsi="Times New Roman"/>
                <w:sz w:val="18"/>
                <w:szCs w:val="18"/>
              </w:rPr>
            </w:pPr>
          </w:p>
        </w:tc>
        <w:tc>
          <w:tcPr>
            <w:tcW w:w="1726" w:type="dxa"/>
            <w:gridSpan w:val="6"/>
            <w:vMerge/>
          </w:tcPr>
          <w:p w14:paraId="50118503" w14:textId="77777777" w:rsidR="00906692" w:rsidRPr="00906692" w:rsidRDefault="00906692" w:rsidP="000423E0">
            <w:pPr>
              <w:rPr>
                <w:rFonts w:ascii="Times New Roman" w:hAnsi="Times New Roman"/>
                <w:sz w:val="18"/>
                <w:szCs w:val="18"/>
              </w:rPr>
            </w:pPr>
          </w:p>
        </w:tc>
        <w:tc>
          <w:tcPr>
            <w:tcW w:w="1316" w:type="dxa"/>
            <w:gridSpan w:val="3"/>
          </w:tcPr>
          <w:p w14:paraId="4B28B11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731F640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64D26C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28D4753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3803EAAD" w14:textId="77777777" w:rsidTr="000423E0">
        <w:tc>
          <w:tcPr>
            <w:tcW w:w="1304" w:type="dxa"/>
          </w:tcPr>
          <w:p w14:paraId="603E4447" w14:textId="77777777" w:rsidR="00906692" w:rsidRPr="00906692" w:rsidRDefault="00906692" w:rsidP="000423E0">
            <w:pPr>
              <w:jc w:val="right"/>
              <w:rPr>
                <w:rFonts w:ascii="Times New Roman" w:hAnsi="Times New Roman"/>
                <w:sz w:val="18"/>
                <w:szCs w:val="18"/>
              </w:rPr>
            </w:pPr>
          </w:p>
        </w:tc>
        <w:tc>
          <w:tcPr>
            <w:tcW w:w="2661" w:type="dxa"/>
            <w:gridSpan w:val="7"/>
          </w:tcPr>
          <w:p w14:paraId="4FCE4C4E"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Expected CO2e (direct)</w:t>
            </w:r>
          </w:p>
        </w:tc>
        <w:tc>
          <w:tcPr>
            <w:tcW w:w="1316" w:type="dxa"/>
            <w:gridSpan w:val="3"/>
          </w:tcPr>
          <w:p w14:paraId="3852377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527602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12A04BF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A8E815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F04FF24" w14:textId="77777777" w:rsidTr="000423E0">
        <w:tc>
          <w:tcPr>
            <w:tcW w:w="1304" w:type="dxa"/>
          </w:tcPr>
          <w:p w14:paraId="094EB80E" w14:textId="77777777" w:rsidR="00906692" w:rsidRPr="00906692" w:rsidRDefault="00906692" w:rsidP="000423E0">
            <w:pPr>
              <w:jc w:val="right"/>
              <w:rPr>
                <w:rFonts w:ascii="Times New Roman" w:hAnsi="Times New Roman"/>
                <w:sz w:val="18"/>
                <w:szCs w:val="18"/>
              </w:rPr>
            </w:pPr>
          </w:p>
        </w:tc>
        <w:tc>
          <w:tcPr>
            <w:tcW w:w="2661" w:type="dxa"/>
            <w:gridSpan w:val="7"/>
          </w:tcPr>
          <w:p w14:paraId="2BF7B652"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Expected CO2e (indirect)</w:t>
            </w:r>
          </w:p>
        </w:tc>
        <w:tc>
          <w:tcPr>
            <w:tcW w:w="1316" w:type="dxa"/>
            <w:gridSpan w:val="3"/>
          </w:tcPr>
          <w:p w14:paraId="591A3B5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E631A0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1AEA327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59EFAB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E4F43B5" w14:textId="77777777" w:rsidTr="000423E0">
        <w:tc>
          <w:tcPr>
            <w:tcW w:w="1304" w:type="dxa"/>
          </w:tcPr>
          <w:p w14:paraId="5DBCFEEA" w14:textId="77777777" w:rsidR="00906692" w:rsidRPr="00906692" w:rsidRDefault="00906692" w:rsidP="000423E0">
            <w:pPr>
              <w:jc w:val="right"/>
              <w:rPr>
                <w:rFonts w:ascii="Times New Roman" w:hAnsi="Times New Roman"/>
                <w:sz w:val="18"/>
                <w:szCs w:val="18"/>
              </w:rPr>
            </w:pPr>
          </w:p>
        </w:tc>
        <w:tc>
          <w:tcPr>
            <w:tcW w:w="2661" w:type="dxa"/>
            <w:gridSpan w:val="7"/>
          </w:tcPr>
          <w:p w14:paraId="368C33FF" w14:textId="77777777" w:rsidR="00906692" w:rsidRPr="00906692" w:rsidRDefault="00906692" w:rsidP="000423E0">
            <w:pPr>
              <w:jc w:val="right"/>
              <w:rPr>
                <w:rFonts w:ascii="Times New Roman" w:hAnsi="Times New Roman"/>
                <w:sz w:val="18"/>
                <w:szCs w:val="18"/>
              </w:rPr>
            </w:pPr>
            <w:r w:rsidRPr="00906692">
              <w:rPr>
                <w:rFonts w:ascii="Times New Roman" w:hAnsi="Times New Roman"/>
                <w:sz w:val="18"/>
                <w:szCs w:val="18"/>
              </w:rPr>
              <w:t>Anticipated Year</w:t>
            </w:r>
          </w:p>
        </w:tc>
        <w:tc>
          <w:tcPr>
            <w:tcW w:w="1316" w:type="dxa"/>
            <w:gridSpan w:val="3"/>
          </w:tcPr>
          <w:p w14:paraId="3BB38113"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706B7BA8"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673E05A"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672D482"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BC8824D" w14:textId="77777777" w:rsidTr="000423E0">
        <w:tc>
          <w:tcPr>
            <w:tcW w:w="1304" w:type="dxa"/>
            <w:shd w:val="clear" w:color="auto" w:fill="BFBFBF" w:themeFill="background1" w:themeFillShade="BF"/>
          </w:tcPr>
          <w:p w14:paraId="41E577B5"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6.3</w:t>
            </w:r>
          </w:p>
        </w:tc>
        <w:tc>
          <w:tcPr>
            <w:tcW w:w="6754" w:type="dxa"/>
            <w:gridSpan w:val="15"/>
            <w:shd w:val="clear" w:color="auto" w:fill="BFBFBF" w:themeFill="background1" w:themeFillShade="BF"/>
          </w:tcPr>
          <w:p w14:paraId="1B2E257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Energy saved</w:t>
            </w:r>
          </w:p>
        </w:tc>
        <w:tc>
          <w:tcPr>
            <w:tcW w:w="1292" w:type="dxa"/>
            <w:shd w:val="clear" w:color="auto" w:fill="BFBFBF" w:themeFill="background1" w:themeFillShade="BF"/>
          </w:tcPr>
          <w:p w14:paraId="545FD70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472F93D0" w14:textId="77777777" w:rsidTr="000423E0">
        <w:trPr>
          <w:trHeight w:val="125"/>
        </w:trPr>
        <w:tc>
          <w:tcPr>
            <w:tcW w:w="1304" w:type="dxa"/>
            <w:vMerge w:val="restart"/>
          </w:tcPr>
          <w:p w14:paraId="563BB99C" w14:textId="77777777" w:rsidR="00906692" w:rsidRPr="00906692" w:rsidRDefault="00906692" w:rsidP="000423E0">
            <w:pPr>
              <w:rPr>
                <w:rFonts w:ascii="Times New Roman" w:hAnsi="Times New Roman"/>
                <w:sz w:val="18"/>
                <w:szCs w:val="18"/>
              </w:rPr>
            </w:pPr>
          </w:p>
        </w:tc>
        <w:tc>
          <w:tcPr>
            <w:tcW w:w="935" w:type="dxa"/>
            <w:vMerge w:val="restart"/>
          </w:tcPr>
          <w:p w14:paraId="4C4C7667" w14:textId="77777777" w:rsidR="00906692" w:rsidRPr="00906692" w:rsidRDefault="00906692" w:rsidP="000423E0">
            <w:pPr>
              <w:rPr>
                <w:rFonts w:ascii="Times New Roman" w:hAnsi="Times New Roman"/>
                <w:sz w:val="18"/>
                <w:szCs w:val="18"/>
              </w:rPr>
            </w:pPr>
          </w:p>
        </w:tc>
        <w:tc>
          <w:tcPr>
            <w:tcW w:w="1726" w:type="dxa"/>
            <w:gridSpan w:val="6"/>
            <w:vMerge w:val="restart"/>
          </w:tcPr>
          <w:p w14:paraId="2C673A5D" w14:textId="77777777" w:rsidR="00906692" w:rsidRPr="00906692" w:rsidRDefault="00906692" w:rsidP="000423E0">
            <w:pPr>
              <w:rPr>
                <w:rFonts w:ascii="Times New Roman" w:hAnsi="Times New Roman"/>
                <w:sz w:val="18"/>
                <w:szCs w:val="18"/>
              </w:rPr>
            </w:pPr>
          </w:p>
        </w:tc>
        <w:tc>
          <w:tcPr>
            <w:tcW w:w="5385" w:type="dxa"/>
            <w:gridSpan w:val="9"/>
          </w:tcPr>
          <w:p w14:paraId="0F36DFA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MJ</w:t>
            </w:r>
          </w:p>
        </w:tc>
      </w:tr>
      <w:tr w:rsidR="00906692" w:rsidRPr="00906692" w14:paraId="4C850B61" w14:textId="77777777" w:rsidTr="000423E0">
        <w:trPr>
          <w:trHeight w:val="58"/>
        </w:trPr>
        <w:tc>
          <w:tcPr>
            <w:tcW w:w="1304" w:type="dxa"/>
            <w:vMerge/>
          </w:tcPr>
          <w:p w14:paraId="07467399" w14:textId="77777777" w:rsidR="00906692" w:rsidRPr="00906692" w:rsidRDefault="00906692" w:rsidP="000423E0">
            <w:pPr>
              <w:rPr>
                <w:rFonts w:ascii="Times New Roman" w:hAnsi="Times New Roman"/>
                <w:sz w:val="18"/>
                <w:szCs w:val="18"/>
              </w:rPr>
            </w:pPr>
          </w:p>
        </w:tc>
        <w:tc>
          <w:tcPr>
            <w:tcW w:w="935" w:type="dxa"/>
            <w:vMerge/>
          </w:tcPr>
          <w:p w14:paraId="34CD70AD" w14:textId="77777777" w:rsidR="00906692" w:rsidRPr="00906692" w:rsidRDefault="00906692" w:rsidP="000423E0">
            <w:pPr>
              <w:rPr>
                <w:rFonts w:ascii="Times New Roman" w:hAnsi="Times New Roman"/>
                <w:sz w:val="18"/>
                <w:szCs w:val="18"/>
              </w:rPr>
            </w:pPr>
          </w:p>
        </w:tc>
        <w:tc>
          <w:tcPr>
            <w:tcW w:w="1726" w:type="dxa"/>
            <w:gridSpan w:val="6"/>
            <w:vMerge/>
          </w:tcPr>
          <w:p w14:paraId="48686A40" w14:textId="77777777" w:rsidR="00906692" w:rsidRPr="00906692" w:rsidRDefault="00906692" w:rsidP="000423E0">
            <w:pPr>
              <w:rPr>
                <w:rFonts w:ascii="Times New Roman" w:hAnsi="Times New Roman"/>
                <w:sz w:val="18"/>
                <w:szCs w:val="18"/>
              </w:rPr>
            </w:pPr>
          </w:p>
        </w:tc>
        <w:tc>
          <w:tcPr>
            <w:tcW w:w="2797" w:type="dxa"/>
            <w:gridSpan w:val="7"/>
          </w:tcPr>
          <w:p w14:paraId="68C0E51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4B21033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1EABD020" w14:textId="77777777" w:rsidTr="000423E0">
        <w:trPr>
          <w:trHeight w:val="98"/>
        </w:trPr>
        <w:tc>
          <w:tcPr>
            <w:tcW w:w="1304" w:type="dxa"/>
            <w:vMerge/>
          </w:tcPr>
          <w:p w14:paraId="27125D22" w14:textId="77777777" w:rsidR="00906692" w:rsidRPr="00906692" w:rsidRDefault="00906692" w:rsidP="000423E0">
            <w:pPr>
              <w:rPr>
                <w:rFonts w:ascii="Times New Roman" w:hAnsi="Times New Roman"/>
                <w:sz w:val="18"/>
                <w:szCs w:val="18"/>
              </w:rPr>
            </w:pPr>
          </w:p>
        </w:tc>
        <w:tc>
          <w:tcPr>
            <w:tcW w:w="935" w:type="dxa"/>
            <w:vMerge/>
          </w:tcPr>
          <w:p w14:paraId="068BB37A" w14:textId="77777777" w:rsidR="00906692" w:rsidRPr="00906692" w:rsidRDefault="00906692" w:rsidP="000423E0">
            <w:pPr>
              <w:rPr>
                <w:rFonts w:ascii="Times New Roman" w:hAnsi="Times New Roman"/>
                <w:sz w:val="18"/>
                <w:szCs w:val="18"/>
              </w:rPr>
            </w:pPr>
          </w:p>
        </w:tc>
        <w:tc>
          <w:tcPr>
            <w:tcW w:w="1726" w:type="dxa"/>
            <w:gridSpan w:val="6"/>
            <w:vMerge/>
          </w:tcPr>
          <w:p w14:paraId="387105CB" w14:textId="77777777" w:rsidR="00906692" w:rsidRPr="00906692" w:rsidRDefault="00906692" w:rsidP="000423E0">
            <w:pPr>
              <w:rPr>
                <w:rFonts w:ascii="Times New Roman" w:hAnsi="Times New Roman"/>
                <w:sz w:val="18"/>
                <w:szCs w:val="18"/>
              </w:rPr>
            </w:pPr>
          </w:p>
        </w:tc>
        <w:tc>
          <w:tcPr>
            <w:tcW w:w="1316" w:type="dxa"/>
            <w:gridSpan w:val="3"/>
          </w:tcPr>
          <w:p w14:paraId="62F8189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62D4E6A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CA231B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1559520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476FB928" w14:textId="77777777" w:rsidTr="000423E0">
        <w:tc>
          <w:tcPr>
            <w:tcW w:w="1304" w:type="dxa"/>
          </w:tcPr>
          <w:p w14:paraId="405C1459" w14:textId="77777777" w:rsidR="00906692" w:rsidRPr="00906692" w:rsidRDefault="00906692" w:rsidP="000423E0">
            <w:pPr>
              <w:jc w:val="right"/>
              <w:rPr>
                <w:rFonts w:ascii="Times New Roman" w:hAnsi="Times New Roman"/>
                <w:sz w:val="18"/>
                <w:szCs w:val="18"/>
              </w:rPr>
            </w:pPr>
          </w:p>
        </w:tc>
        <w:tc>
          <w:tcPr>
            <w:tcW w:w="935" w:type="dxa"/>
          </w:tcPr>
          <w:p w14:paraId="27856111" w14:textId="77777777" w:rsidR="00906692" w:rsidRPr="00906692" w:rsidRDefault="00906692" w:rsidP="000423E0">
            <w:pPr>
              <w:jc w:val="right"/>
              <w:rPr>
                <w:rFonts w:ascii="Times New Roman" w:hAnsi="Times New Roman"/>
                <w:sz w:val="18"/>
                <w:szCs w:val="18"/>
              </w:rPr>
            </w:pPr>
          </w:p>
        </w:tc>
        <w:tc>
          <w:tcPr>
            <w:tcW w:w="1726" w:type="dxa"/>
            <w:gridSpan w:val="6"/>
          </w:tcPr>
          <w:p w14:paraId="42E98EA2" w14:textId="77777777" w:rsidR="00906692" w:rsidRPr="00906692" w:rsidRDefault="00906692" w:rsidP="000423E0">
            <w:pPr>
              <w:jc w:val="right"/>
              <w:rPr>
                <w:rFonts w:ascii="Times New Roman" w:hAnsi="Times New Roman"/>
                <w:sz w:val="18"/>
                <w:szCs w:val="18"/>
              </w:rPr>
            </w:pPr>
          </w:p>
        </w:tc>
        <w:tc>
          <w:tcPr>
            <w:tcW w:w="1316" w:type="dxa"/>
            <w:gridSpan w:val="3"/>
          </w:tcPr>
          <w:p w14:paraId="1511C54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65CAFCC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74F538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79442C9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92C2AE4" w14:textId="77777777" w:rsidTr="000423E0">
        <w:tc>
          <w:tcPr>
            <w:tcW w:w="1304" w:type="dxa"/>
          </w:tcPr>
          <w:p w14:paraId="241F09C7" w14:textId="77777777" w:rsidR="00906692" w:rsidRPr="00906692" w:rsidRDefault="00906692" w:rsidP="000423E0">
            <w:pPr>
              <w:jc w:val="right"/>
              <w:rPr>
                <w:rFonts w:ascii="Times New Roman" w:hAnsi="Times New Roman"/>
                <w:sz w:val="18"/>
                <w:szCs w:val="18"/>
              </w:rPr>
            </w:pPr>
          </w:p>
        </w:tc>
        <w:tc>
          <w:tcPr>
            <w:tcW w:w="935" w:type="dxa"/>
          </w:tcPr>
          <w:p w14:paraId="55C6CD64" w14:textId="77777777" w:rsidR="00906692" w:rsidRPr="00906692" w:rsidRDefault="00906692" w:rsidP="000423E0">
            <w:pPr>
              <w:jc w:val="right"/>
              <w:rPr>
                <w:rFonts w:ascii="Times New Roman" w:hAnsi="Times New Roman"/>
                <w:sz w:val="18"/>
                <w:szCs w:val="18"/>
              </w:rPr>
            </w:pPr>
          </w:p>
        </w:tc>
        <w:tc>
          <w:tcPr>
            <w:tcW w:w="1726" w:type="dxa"/>
            <w:gridSpan w:val="6"/>
          </w:tcPr>
          <w:p w14:paraId="46C254B6" w14:textId="77777777" w:rsidR="00906692" w:rsidRPr="00906692" w:rsidRDefault="00906692" w:rsidP="000423E0">
            <w:pPr>
              <w:jc w:val="right"/>
              <w:rPr>
                <w:rFonts w:ascii="Times New Roman" w:hAnsi="Times New Roman"/>
                <w:sz w:val="18"/>
                <w:szCs w:val="18"/>
              </w:rPr>
            </w:pPr>
          </w:p>
        </w:tc>
        <w:tc>
          <w:tcPr>
            <w:tcW w:w="1316" w:type="dxa"/>
            <w:gridSpan w:val="3"/>
          </w:tcPr>
          <w:p w14:paraId="2838ACB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147108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E528E7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02F7F1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677CA9B" w14:textId="77777777" w:rsidTr="000423E0">
        <w:tc>
          <w:tcPr>
            <w:tcW w:w="1304" w:type="dxa"/>
            <w:shd w:val="clear" w:color="auto" w:fill="BFBFBF" w:themeFill="background1" w:themeFillShade="BF"/>
          </w:tcPr>
          <w:p w14:paraId="6E763EE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6.4</w:t>
            </w:r>
          </w:p>
        </w:tc>
        <w:tc>
          <w:tcPr>
            <w:tcW w:w="6754" w:type="dxa"/>
            <w:gridSpan w:val="15"/>
            <w:shd w:val="clear" w:color="auto" w:fill="BFBFBF" w:themeFill="background1" w:themeFillShade="BF"/>
          </w:tcPr>
          <w:p w14:paraId="4956FBA1"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Increase in installed renewable energy capacity per technology</w:t>
            </w:r>
          </w:p>
        </w:tc>
        <w:tc>
          <w:tcPr>
            <w:tcW w:w="1292" w:type="dxa"/>
            <w:shd w:val="clear" w:color="auto" w:fill="BFBFBF" w:themeFill="background1" w:themeFillShade="BF"/>
          </w:tcPr>
          <w:p w14:paraId="29002AD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4AE5489" w14:textId="77777777" w:rsidTr="000423E0">
        <w:trPr>
          <w:trHeight w:val="125"/>
        </w:trPr>
        <w:tc>
          <w:tcPr>
            <w:tcW w:w="1304" w:type="dxa"/>
            <w:vMerge w:val="restart"/>
          </w:tcPr>
          <w:p w14:paraId="3CA449A4" w14:textId="77777777" w:rsidR="00906692" w:rsidRPr="00906692" w:rsidRDefault="00906692" w:rsidP="000423E0">
            <w:pPr>
              <w:rPr>
                <w:rFonts w:ascii="Times New Roman" w:hAnsi="Times New Roman"/>
                <w:sz w:val="18"/>
                <w:szCs w:val="18"/>
              </w:rPr>
            </w:pPr>
          </w:p>
        </w:tc>
        <w:tc>
          <w:tcPr>
            <w:tcW w:w="935" w:type="dxa"/>
            <w:vMerge w:val="restart"/>
          </w:tcPr>
          <w:p w14:paraId="05A9EE4D" w14:textId="77777777" w:rsidR="00906692" w:rsidRPr="00906692" w:rsidRDefault="00906692" w:rsidP="000423E0">
            <w:pPr>
              <w:rPr>
                <w:rFonts w:ascii="Times New Roman" w:hAnsi="Times New Roman"/>
                <w:sz w:val="18"/>
                <w:szCs w:val="18"/>
              </w:rPr>
            </w:pPr>
          </w:p>
        </w:tc>
        <w:tc>
          <w:tcPr>
            <w:tcW w:w="1726" w:type="dxa"/>
            <w:gridSpan w:val="6"/>
            <w:vMerge w:val="restart"/>
            <w:vAlign w:val="center"/>
          </w:tcPr>
          <w:p w14:paraId="6327ABA7"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Technology</w:t>
            </w:r>
          </w:p>
        </w:tc>
        <w:tc>
          <w:tcPr>
            <w:tcW w:w="5385" w:type="dxa"/>
            <w:gridSpan w:val="9"/>
          </w:tcPr>
          <w:p w14:paraId="03F121E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Capacity (MW)</w:t>
            </w:r>
          </w:p>
        </w:tc>
      </w:tr>
      <w:tr w:rsidR="00906692" w:rsidRPr="00906692" w14:paraId="33A94CC7" w14:textId="77777777" w:rsidTr="000423E0">
        <w:trPr>
          <w:trHeight w:val="58"/>
        </w:trPr>
        <w:tc>
          <w:tcPr>
            <w:tcW w:w="1304" w:type="dxa"/>
            <w:vMerge/>
          </w:tcPr>
          <w:p w14:paraId="3EEDFFC2" w14:textId="77777777" w:rsidR="00906692" w:rsidRPr="00906692" w:rsidRDefault="00906692" w:rsidP="000423E0">
            <w:pPr>
              <w:rPr>
                <w:rFonts w:ascii="Times New Roman" w:hAnsi="Times New Roman"/>
                <w:sz w:val="18"/>
                <w:szCs w:val="18"/>
              </w:rPr>
            </w:pPr>
          </w:p>
        </w:tc>
        <w:tc>
          <w:tcPr>
            <w:tcW w:w="935" w:type="dxa"/>
            <w:vMerge/>
          </w:tcPr>
          <w:p w14:paraId="4B799635" w14:textId="77777777" w:rsidR="00906692" w:rsidRPr="00906692" w:rsidRDefault="00906692" w:rsidP="000423E0">
            <w:pPr>
              <w:rPr>
                <w:rFonts w:ascii="Times New Roman" w:hAnsi="Times New Roman"/>
                <w:sz w:val="18"/>
                <w:szCs w:val="18"/>
              </w:rPr>
            </w:pPr>
          </w:p>
        </w:tc>
        <w:tc>
          <w:tcPr>
            <w:tcW w:w="1726" w:type="dxa"/>
            <w:gridSpan w:val="6"/>
            <w:vMerge/>
          </w:tcPr>
          <w:p w14:paraId="12845C34" w14:textId="77777777" w:rsidR="00906692" w:rsidRPr="00906692" w:rsidRDefault="00906692" w:rsidP="000423E0">
            <w:pPr>
              <w:rPr>
                <w:rFonts w:ascii="Times New Roman" w:hAnsi="Times New Roman"/>
                <w:sz w:val="18"/>
                <w:szCs w:val="18"/>
              </w:rPr>
            </w:pPr>
          </w:p>
        </w:tc>
        <w:tc>
          <w:tcPr>
            <w:tcW w:w="2797" w:type="dxa"/>
            <w:gridSpan w:val="7"/>
          </w:tcPr>
          <w:p w14:paraId="7AD1EE6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62B422D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5F2659EB" w14:textId="77777777" w:rsidTr="000423E0">
        <w:trPr>
          <w:trHeight w:val="89"/>
        </w:trPr>
        <w:tc>
          <w:tcPr>
            <w:tcW w:w="1304" w:type="dxa"/>
            <w:vMerge/>
          </w:tcPr>
          <w:p w14:paraId="00F32A64" w14:textId="77777777" w:rsidR="00906692" w:rsidRPr="00906692" w:rsidRDefault="00906692" w:rsidP="000423E0">
            <w:pPr>
              <w:rPr>
                <w:rFonts w:ascii="Times New Roman" w:hAnsi="Times New Roman"/>
                <w:sz w:val="18"/>
                <w:szCs w:val="18"/>
              </w:rPr>
            </w:pPr>
          </w:p>
        </w:tc>
        <w:tc>
          <w:tcPr>
            <w:tcW w:w="935" w:type="dxa"/>
            <w:vMerge/>
          </w:tcPr>
          <w:p w14:paraId="0BADE55F" w14:textId="77777777" w:rsidR="00906692" w:rsidRPr="00906692" w:rsidRDefault="00906692" w:rsidP="000423E0">
            <w:pPr>
              <w:rPr>
                <w:rFonts w:ascii="Times New Roman" w:hAnsi="Times New Roman"/>
                <w:sz w:val="18"/>
                <w:szCs w:val="18"/>
              </w:rPr>
            </w:pPr>
          </w:p>
        </w:tc>
        <w:tc>
          <w:tcPr>
            <w:tcW w:w="1726" w:type="dxa"/>
            <w:gridSpan w:val="6"/>
            <w:vMerge/>
          </w:tcPr>
          <w:p w14:paraId="294512FB" w14:textId="77777777" w:rsidR="00906692" w:rsidRPr="00906692" w:rsidRDefault="00906692" w:rsidP="000423E0">
            <w:pPr>
              <w:rPr>
                <w:rFonts w:ascii="Times New Roman" w:hAnsi="Times New Roman"/>
                <w:sz w:val="18"/>
                <w:szCs w:val="18"/>
              </w:rPr>
            </w:pPr>
          </w:p>
        </w:tc>
        <w:tc>
          <w:tcPr>
            <w:tcW w:w="1316" w:type="dxa"/>
            <w:gridSpan w:val="3"/>
          </w:tcPr>
          <w:p w14:paraId="59F5DF4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48831F1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694D70C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5AED5D6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0D9659D7" w14:textId="77777777" w:rsidTr="000423E0">
        <w:tc>
          <w:tcPr>
            <w:tcW w:w="1304" w:type="dxa"/>
          </w:tcPr>
          <w:p w14:paraId="5D546A1B" w14:textId="77777777" w:rsidR="00906692" w:rsidRPr="00906692" w:rsidRDefault="00906692" w:rsidP="000423E0">
            <w:pPr>
              <w:jc w:val="right"/>
              <w:rPr>
                <w:rFonts w:ascii="Times New Roman" w:hAnsi="Times New Roman"/>
                <w:sz w:val="18"/>
                <w:szCs w:val="18"/>
              </w:rPr>
            </w:pPr>
          </w:p>
        </w:tc>
        <w:tc>
          <w:tcPr>
            <w:tcW w:w="935" w:type="dxa"/>
          </w:tcPr>
          <w:p w14:paraId="0A777091" w14:textId="77777777" w:rsidR="00906692" w:rsidRPr="00906692" w:rsidRDefault="00906692" w:rsidP="000423E0">
            <w:pPr>
              <w:jc w:val="right"/>
              <w:rPr>
                <w:rFonts w:ascii="Times New Roman" w:hAnsi="Times New Roman"/>
                <w:sz w:val="18"/>
                <w:szCs w:val="18"/>
              </w:rPr>
            </w:pPr>
          </w:p>
        </w:tc>
        <w:tc>
          <w:tcPr>
            <w:tcW w:w="1726" w:type="dxa"/>
            <w:gridSpan w:val="6"/>
          </w:tcPr>
          <w:p w14:paraId="23262D97"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r w:rsidRPr="00906692">
              <w:rPr>
                <w:rFonts w:ascii="Times New Roman" w:hAnsi="Times New Roman"/>
                <w:color w:val="000000"/>
                <w:sz w:val="18"/>
                <w:szCs w:val="18"/>
              </w:rPr>
              <w:t xml:space="preserve"> </w:t>
            </w:r>
          </w:p>
        </w:tc>
        <w:tc>
          <w:tcPr>
            <w:tcW w:w="1316" w:type="dxa"/>
            <w:gridSpan w:val="3"/>
          </w:tcPr>
          <w:p w14:paraId="0AAFB53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1C739F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2307D42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7E61EB8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A813388" w14:textId="77777777" w:rsidTr="000423E0">
        <w:tc>
          <w:tcPr>
            <w:tcW w:w="1304" w:type="dxa"/>
          </w:tcPr>
          <w:p w14:paraId="5C0149DF" w14:textId="77777777" w:rsidR="00906692" w:rsidRPr="00906692" w:rsidRDefault="00906692" w:rsidP="000423E0">
            <w:pPr>
              <w:jc w:val="right"/>
              <w:rPr>
                <w:rFonts w:ascii="Times New Roman" w:hAnsi="Times New Roman"/>
                <w:sz w:val="18"/>
                <w:szCs w:val="18"/>
              </w:rPr>
            </w:pPr>
          </w:p>
        </w:tc>
        <w:tc>
          <w:tcPr>
            <w:tcW w:w="935" w:type="dxa"/>
          </w:tcPr>
          <w:p w14:paraId="387BD5C4" w14:textId="77777777" w:rsidR="00906692" w:rsidRPr="00906692" w:rsidRDefault="00906692" w:rsidP="000423E0">
            <w:pPr>
              <w:jc w:val="right"/>
              <w:rPr>
                <w:rFonts w:ascii="Times New Roman" w:hAnsi="Times New Roman"/>
                <w:sz w:val="18"/>
                <w:szCs w:val="18"/>
              </w:rPr>
            </w:pPr>
          </w:p>
        </w:tc>
        <w:tc>
          <w:tcPr>
            <w:tcW w:w="1726" w:type="dxa"/>
            <w:gridSpan w:val="6"/>
          </w:tcPr>
          <w:p w14:paraId="01C48D4F"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906692">
              <w:rPr>
                <w:rFonts w:ascii="Times New Roman" w:hAnsi="Times New Roman"/>
                <w:color w:val="000000"/>
                <w:sz w:val="18"/>
                <w:szCs w:val="18"/>
              </w:rPr>
              <w:instrText xml:space="preserve"> FORMDROPDOWN </w:instrText>
            </w:r>
            <w:r w:rsidR="00B75968">
              <w:rPr>
                <w:rFonts w:ascii="Times New Roman" w:hAnsi="Times New Roman"/>
                <w:color w:val="000000"/>
                <w:sz w:val="18"/>
                <w:szCs w:val="18"/>
              </w:rPr>
            </w:r>
            <w:r w:rsidR="00B75968">
              <w:rPr>
                <w:rFonts w:ascii="Times New Roman" w:hAnsi="Times New Roman"/>
                <w:color w:val="000000"/>
                <w:sz w:val="18"/>
                <w:szCs w:val="18"/>
              </w:rPr>
              <w:fldChar w:fldCharType="separate"/>
            </w:r>
            <w:r w:rsidRPr="00906692">
              <w:rPr>
                <w:rFonts w:ascii="Times New Roman" w:hAnsi="Times New Roman"/>
                <w:color w:val="000000"/>
                <w:sz w:val="18"/>
                <w:szCs w:val="18"/>
              </w:rPr>
              <w:fldChar w:fldCharType="end"/>
            </w:r>
          </w:p>
        </w:tc>
        <w:tc>
          <w:tcPr>
            <w:tcW w:w="1316" w:type="dxa"/>
            <w:gridSpan w:val="3"/>
          </w:tcPr>
          <w:p w14:paraId="6C6DBFA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95E4D1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1C0AA5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753F24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2A39BAA6" w14:textId="77777777" w:rsidTr="000423E0">
        <w:tc>
          <w:tcPr>
            <w:tcW w:w="1304" w:type="dxa"/>
            <w:shd w:val="clear" w:color="auto" w:fill="D9D9D9" w:themeFill="background1" w:themeFillShade="D9"/>
          </w:tcPr>
          <w:p w14:paraId="19A29750"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7</w:t>
            </w:r>
          </w:p>
        </w:tc>
        <w:tc>
          <w:tcPr>
            <w:tcW w:w="6754" w:type="dxa"/>
            <w:gridSpan w:val="15"/>
            <w:shd w:val="clear" w:color="auto" w:fill="D9D9D9" w:themeFill="background1" w:themeFillShade="D9"/>
          </w:tcPr>
          <w:p w14:paraId="0D93A6AA"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Number of shared water ecosystems (fresh or marine) under new or improved cooperative management</w:t>
            </w:r>
          </w:p>
        </w:tc>
        <w:tc>
          <w:tcPr>
            <w:tcW w:w="1292" w:type="dxa"/>
            <w:shd w:val="clear" w:color="auto" w:fill="D9D9D9" w:themeFill="background1" w:themeFillShade="D9"/>
          </w:tcPr>
          <w:p w14:paraId="746D8FFC"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
                  <w:enabled/>
                  <w:calcOnExit w:val="0"/>
                  <w:textInput>
                    <w:default w:val="(Number)"/>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(Number)</w:t>
            </w:r>
            <w:r w:rsidRPr="00906692">
              <w:rPr>
                <w:rFonts w:ascii="Times New Roman" w:hAnsi="Times New Roman"/>
                <w:b/>
                <w:i/>
                <w:color w:val="000000"/>
                <w:sz w:val="18"/>
                <w:szCs w:val="18"/>
              </w:rPr>
              <w:fldChar w:fldCharType="end"/>
            </w:r>
          </w:p>
        </w:tc>
      </w:tr>
      <w:tr w:rsidR="00906692" w:rsidRPr="00906692" w14:paraId="65F1D0D6" w14:textId="77777777" w:rsidTr="000423E0">
        <w:tc>
          <w:tcPr>
            <w:tcW w:w="1304" w:type="dxa"/>
            <w:shd w:val="clear" w:color="auto" w:fill="BFBFBF" w:themeFill="background1" w:themeFillShade="BF"/>
          </w:tcPr>
          <w:p w14:paraId="03BA2EC7"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7.1</w:t>
            </w:r>
          </w:p>
        </w:tc>
        <w:tc>
          <w:tcPr>
            <w:tcW w:w="6754" w:type="dxa"/>
            <w:gridSpan w:val="15"/>
            <w:shd w:val="clear" w:color="auto" w:fill="BFBFBF" w:themeFill="background1" w:themeFillShade="BF"/>
          </w:tcPr>
          <w:p w14:paraId="18A12BD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Level of Transboundary Diagnostic Analysis and Strategic Action Program (TDA/SAP) formulation and implementation</w:t>
            </w:r>
          </w:p>
        </w:tc>
        <w:tc>
          <w:tcPr>
            <w:tcW w:w="1292" w:type="dxa"/>
            <w:shd w:val="clear" w:color="auto" w:fill="BFBFBF" w:themeFill="background1" w:themeFillShade="BF"/>
          </w:tcPr>
          <w:p w14:paraId="7A1A81C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C10FEF3" w14:textId="77777777" w:rsidTr="000423E0">
        <w:trPr>
          <w:trHeight w:val="233"/>
        </w:trPr>
        <w:tc>
          <w:tcPr>
            <w:tcW w:w="1304" w:type="dxa"/>
            <w:vMerge w:val="restart"/>
          </w:tcPr>
          <w:p w14:paraId="08E59343" w14:textId="77777777" w:rsidR="00906692" w:rsidRPr="00906692" w:rsidRDefault="00906692" w:rsidP="000423E0">
            <w:pPr>
              <w:rPr>
                <w:rFonts w:ascii="Times New Roman" w:hAnsi="Times New Roman"/>
                <w:sz w:val="18"/>
                <w:szCs w:val="18"/>
              </w:rPr>
            </w:pPr>
          </w:p>
        </w:tc>
        <w:tc>
          <w:tcPr>
            <w:tcW w:w="935" w:type="dxa"/>
            <w:vMerge w:val="restart"/>
          </w:tcPr>
          <w:p w14:paraId="6A4F2BEE" w14:textId="77777777" w:rsidR="00906692" w:rsidRPr="00906692" w:rsidRDefault="00906692" w:rsidP="000423E0">
            <w:pPr>
              <w:rPr>
                <w:rFonts w:ascii="Times New Roman" w:hAnsi="Times New Roman"/>
                <w:sz w:val="18"/>
                <w:szCs w:val="18"/>
              </w:rPr>
            </w:pPr>
          </w:p>
        </w:tc>
        <w:tc>
          <w:tcPr>
            <w:tcW w:w="1726" w:type="dxa"/>
            <w:gridSpan w:val="6"/>
            <w:vMerge w:val="restart"/>
          </w:tcPr>
          <w:p w14:paraId="7A554B4F"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Shared water ecosystem</w:t>
            </w:r>
          </w:p>
        </w:tc>
        <w:tc>
          <w:tcPr>
            <w:tcW w:w="5385" w:type="dxa"/>
            <w:gridSpan w:val="9"/>
          </w:tcPr>
          <w:p w14:paraId="35370D9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Rating (scale 1-4)</w:t>
            </w:r>
          </w:p>
        </w:tc>
      </w:tr>
      <w:tr w:rsidR="00906692" w:rsidRPr="00906692" w14:paraId="1FE485B3" w14:textId="77777777" w:rsidTr="000423E0">
        <w:trPr>
          <w:trHeight w:val="197"/>
        </w:trPr>
        <w:tc>
          <w:tcPr>
            <w:tcW w:w="1304" w:type="dxa"/>
            <w:vMerge/>
          </w:tcPr>
          <w:p w14:paraId="53116061" w14:textId="77777777" w:rsidR="00906692" w:rsidRPr="00906692" w:rsidRDefault="00906692" w:rsidP="000423E0">
            <w:pPr>
              <w:rPr>
                <w:rFonts w:ascii="Times New Roman" w:hAnsi="Times New Roman"/>
                <w:sz w:val="18"/>
                <w:szCs w:val="18"/>
              </w:rPr>
            </w:pPr>
          </w:p>
        </w:tc>
        <w:tc>
          <w:tcPr>
            <w:tcW w:w="935" w:type="dxa"/>
            <w:vMerge/>
          </w:tcPr>
          <w:p w14:paraId="5CAB5A9A" w14:textId="77777777" w:rsidR="00906692" w:rsidRPr="00906692" w:rsidRDefault="00906692" w:rsidP="000423E0">
            <w:pPr>
              <w:rPr>
                <w:rFonts w:ascii="Times New Roman" w:hAnsi="Times New Roman"/>
                <w:sz w:val="18"/>
                <w:szCs w:val="18"/>
              </w:rPr>
            </w:pPr>
          </w:p>
        </w:tc>
        <w:tc>
          <w:tcPr>
            <w:tcW w:w="1726" w:type="dxa"/>
            <w:gridSpan w:val="6"/>
            <w:vMerge/>
          </w:tcPr>
          <w:p w14:paraId="34BFBF55" w14:textId="77777777" w:rsidR="00906692" w:rsidRPr="00906692" w:rsidRDefault="00906692" w:rsidP="000423E0">
            <w:pPr>
              <w:rPr>
                <w:rFonts w:ascii="Times New Roman" w:hAnsi="Times New Roman"/>
                <w:sz w:val="18"/>
                <w:szCs w:val="18"/>
              </w:rPr>
            </w:pPr>
          </w:p>
        </w:tc>
        <w:tc>
          <w:tcPr>
            <w:tcW w:w="1316" w:type="dxa"/>
            <w:gridSpan w:val="3"/>
          </w:tcPr>
          <w:p w14:paraId="3B1BDD3F"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37038AA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DEB47E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6631CF2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6C54ABD7" w14:textId="77777777" w:rsidTr="000423E0">
        <w:tc>
          <w:tcPr>
            <w:tcW w:w="1304" w:type="dxa"/>
          </w:tcPr>
          <w:p w14:paraId="1CE9F3E7" w14:textId="77777777" w:rsidR="00906692" w:rsidRPr="00906692" w:rsidRDefault="00906692" w:rsidP="000423E0">
            <w:pPr>
              <w:jc w:val="right"/>
              <w:rPr>
                <w:rFonts w:ascii="Times New Roman" w:hAnsi="Times New Roman"/>
                <w:sz w:val="18"/>
                <w:szCs w:val="18"/>
              </w:rPr>
            </w:pPr>
          </w:p>
        </w:tc>
        <w:tc>
          <w:tcPr>
            <w:tcW w:w="935" w:type="dxa"/>
          </w:tcPr>
          <w:p w14:paraId="563EB085" w14:textId="77777777" w:rsidR="00906692" w:rsidRPr="00906692" w:rsidRDefault="00906692" w:rsidP="000423E0">
            <w:pPr>
              <w:jc w:val="right"/>
              <w:rPr>
                <w:rFonts w:ascii="Times New Roman" w:hAnsi="Times New Roman"/>
                <w:sz w:val="18"/>
                <w:szCs w:val="18"/>
              </w:rPr>
            </w:pPr>
          </w:p>
        </w:tc>
        <w:tc>
          <w:tcPr>
            <w:tcW w:w="1726" w:type="dxa"/>
            <w:gridSpan w:val="6"/>
          </w:tcPr>
          <w:p w14:paraId="3E06C2B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2468F5F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69B0FED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62E40F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777F5E6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556C96C" w14:textId="77777777" w:rsidTr="000423E0">
        <w:tc>
          <w:tcPr>
            <w:tcW w:w="1304" w:type="dxa"/>
          </w:tcPr>
          <w:p w14:paraId="07515A02" w14:textId="77777777" w:rsidR="00906692" w:rsidRPr="00906692" w:rsidRDefault="00906692" w:rsidP="000423E0">
            <w:pPr>
              <w:jc w:val="right"/>
              <w:rPr>
                <w:rFonts w:ascii="Times New Roman" w:hAnsi="Times New Roman"/>
                <w:sz w:val="18"/>
                <w:szCs w:val="18"/>
              </w:rPr>
            </w:pPr>
          </w:p>
        </w:tc>
        <w:tc>
          <w:tcPr>
            <w:tcW w:w="935" w:type="dxa"/>
          </w:tcPr>
          <w:p w14:paraId="56F6BECA" w14:textId="77777777" w:rsidR="00906692" w:rsidRPr="00906692" w:rsidRDefault="00906692" w:rsidP="000423E0">
            <w:pPr>
              <w:jc w:val="right"/>
              <w:rPr>
                <w:rFonts w:ascii="Times New Roman" w:hAnsi="Times New Roman"/>
                <w:sz w:val="18"/>
                <w:szCs w:val="18"/>
              </w:rPr>
            </w:pPr>
          </w:p>
        </w:tc>
        <w:tc>
          <w:tcPr>
            <w:tcW w:w="1726" w:type="dxa"/>
            <w:gridSpan w:val="6"/>
          </w:tcPr>
          <w:p w14:paraId="530230D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1618595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F27F8A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7B7C0D2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6111076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4CDD5EE" w14:textId="77777777" w:rsidTr="000423E0">
        <w:tc>
          <w:tcPr>
            <w:tcW w:w="1304" w:type="dxa"/>
            <w:shd w:val="clear" w:color="auto" w:fill="BFBFBF" w:themeFill="background1" w:themeFillShade="BF"/>
          </w:tcPr>
          <w:p w14:paraId="4D7A127E"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7.2</w:t>
            </w:r>
          </w:p>
        </w:tc>
        <w:tc>
          <w:tcPr>
            <w:tcW w:w="6754" w:type="dxa"/>
            <w:gridSpan w:val="15"/>
            <w:shd w:val="clear" w:color="auto" w:fill="BFBFBF" w:themeFill="background1" w:themeFillShade="BF"/>
          </w:tcPr>
          <w:p w14:paraId="5F2458F1"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Level of Regional Legal Agreements and Regional Management Institutions to support its implementation</w:t>
            </w:r>
          </w:p>
        </w:tc>
        <w:tc>
          <w:tcPr>
            <w:tcW w:w="1292" w:type="dxa"/>
            <w:shd w:val="clear" w:color="auto" w:fill="BFBFBF" w:themeFill="background1" w:themeFillShade="BF"/>
          </w:tcPr>
          <w:p w14:paraId="1075085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94A3CD9" w14:textId="77777777" w:rsidTr="000423E0">
        <w:trPr>
          <w:trHeight w:val="125"/>
        </w:trPr>
        <w:tc>
          <w:tcPr>
            <w:tcW w:w="1304" w:type="dxa"/>
            <w:vMerge w:val="restart"/>
          </w:tcPr>
          <w:p w14:paraId="179513FC" w14:textId="77777777" w:rsidR="00906692" w:rsidRPr="00906692" w:rsidRDefault="00906692" w:rsidP="000423E0">
            <w:pPr>
              <w:rPr>
                <w:rFonts w:ascii="Times New Roman" w:hAnsi="Times New Roman"/>
                <w:sz w:val="18"/>
                <w:szCs w:val="18"/>
              </w:rPr>
            </w:pPr>
          </w:p>
        </w:tc>
        <w:tc>
          <w:tcPr>
            <w:tcW w:w="935" w:type="dxa"/>
            <w:vMerge w:val="restart"/>
          </w:tcPr>
          <w:p w14:paraId="4D2C5C39" w14:textId="77777777" w:rsidR="00906692" w:rsidRPr="00906692" w:rsidRDefault="00906692" w:rsidP="000423E0">
            <w:pPr>
              <w:rPr>
                <w:rFonts w:ascii="Times New Roman" w:hAnsi="Times New Roman"/>
                <w:sz w:val="18"/>
                <w:szCs w:val="18"/>
              </w:rPr>
            </w:pPr>
          </w:p>
        </w:tc>
        <w:tc>
          <w:tcPr>
            <w:tcW w:w="1726" w:type="dxa"/>
            <w:gridSpan w:val="6"/>
            <w:vMerge w:val="restart"/>
          </w:tcPr>
          <w:p w14:paraId="39DAE0F5"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Shared water ecosystem</w:t>
            </w:r>
          </w:p>
        </w:tc>
        <w:tc>
          <w:tcPr>
            <w:tcW w:w="5385" w:type="dxa"/>
            <w:gridSpan w:val="9"/>
          </w:tcPr>
          <w:p w14:paraId="1CF4E03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Rating (scale 1-4)</w:t>
            </w:r>
          </w:p>
        </w:tc>
      </w:tr>
      <w:tr w:rsidR="00906692" w:rsidRPr="00906692" w14:paraId="36799CC2" w14:textId="77777777" w:rsidTr="000423E0">
        <w:trPr>
          <w:trHeight w:val="134"/>
        </w:trPr>
        <w:tc>
          <w:tcPr>
            <w:tcW w:w="1304" w:type="dxa"/>
            <w:vMerge/>
          </w:tcPr>
          <w:p w14:paraId="300D4ABE" w14:textId="77777777" w:rsidR="00906692" w:rsidRPr="00906692" w:rsidRDefault="00906692" w:rsidP="000423E0">
            <w:pPr>
              <w:rPr>
                <w:rFonts w:ascii="Times New Roman" w:hAnsi="Times New Roman"/>
                <w:sz w:val="18"/>
                <w:szCs w:val="18"/>
              </w:rPr>
            </w:pPr>
          </w:p>
        </w:tc>
        <w:tc>
          <w:tcPr>
            <w:tcW w:w="935" w:type="dxa"/>
            <w:vMerge/>
          </w:tcPr>
          <w:p w14:paraId="08F922E2" w14:textId="77777777" w:rsidR="00906692" w:rsidRPr="00906692" w:rsidRDefault="00906692" w:rsidP="000423E0">
            <w:pPr>
              <w:rPr>
                <w:rFonts w:ascii="Times New Roman" w:hAnsi="Times New Roman"/>
                <w:sz w:val="18"/>
                <w:szCs w:val="18"/>
              </w:rPr>
            </w:pPr>
          </w:p>
        </w:tc>
        <w:tc>
          <w:tcPr>
            <w:tcW w:w="1726" w:type="dxa"/>
            <w:gridSpan w:val="6"/>
            <w:vMerge/>
          </w:tcPr>
          <w:p w14:paraId="58BBF2FE" w14:textId="77777777" w:rsidR="00906692" w:rsidRPr="00906692" w:rsidRDefault="00906692" w:rsidP="000423E0">
            <w:pPr>
              <w:rPr>
                <w:rFonts w:ascii="Times New Roman" w:hAnsi="Times New Roman"/>
                <w:sz w:val="18"/>
                <w:szCs w:val="18"/>
              </w:rPr>
            </w:pPr>
          </w:p>
        </w:tc>
        <w:tc>
          <w:tcPr>
            <w:tcW w:w="1316" w:type="dxa"/>
            <w:gridSpan w:val="3"/>
          </w:tcPr>
          <w:p w14:paraId="3D65F1A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0AF3BB4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4363799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5A3B780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2BDC0244" w14:textId="77777777" w:rsidTr="000423E0">
        <w:tc>
          <w:tcPr>
            <w:tcW w:w="1304" w:type="dxa"/>
          </w:tcPr>
          <w:p w14:paraId="727F98FD" w14:textId="77777777" w:rsidR="00906692" w:rsidRPr="00906692" w:rsidRDefault="00906692" w:rsidP="000423E0">
            <w:pPr>
              <w:jc w:val="right"/>
              <w:rPr>
                <w:rFonts w:ascii="Times New Roman" w:hAnsi="Times New Roman"/>
                <w:sz w:val="18"/>
                <w:szCs w:val="18"/>
              </w:rPr>
            </w:pPr>
          </w:p>
        </w:tc>
        <w:tc>
          <w:tcPr>
            <w:tcW w:w="935" w:type="dxa"/>
          </w:tcPr>
          <w:p w14:paraId="241D0BF0" w14:textId="77777777" w:rsidR="00906692" w:rsidRPr="00906692" w:rsidRDefault="00906692" w:rsidP="000423E0">
            <w:pPr>
              <w:jc w:val="right"/>
              <w:rPr>
                <w:rFonts w:ascii="Times New Roman" w:hAnsi="Times New Roman"/>
                <w:sz w:val="18"/>
                <w:szCs w:val="18"/>
              </w:rPr>
            </w:pPr>
          </w:p>
        </w:tc>
        <w:tc>
          <w:tcPr>
            <w:tcW w:w="1726" w:type="dxa"/>
            <w:gridSpan w:val="6"/>
          </w:tcPr>
          <w:p w14:paraId="095FAA9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361F2EE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65563C0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84A1E5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E7B50E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7687CE3" w14:textId="77777777" w:rsidTr="000423E0">
        <w:tc>
          <w:tcPr>
            <w:tcW w:w="1304" w:type="dxa"/>
          </w:tcPr>
          <w:p w14:paraId="324FBBB4" w14:textId="77777777" w:rsidR="00906692" w:rsidRPr="00906692" w:rsidRDefault="00906692" w:rsidP="000423E0">
            <w:pPr>
              <w:jc w:val="right"/>
              <w:rPr>
                <w:rFonts w:ascii="Times New Roman" w:hAnsi="Times New Roman"/>
                <w:sz w:val="18"/>
                <w:szCs w:val="18"/>
              </w:rPr>
            </w:pPr>
          </w:p>
        </w:tc>
        <w:tc>
          <w:tcPr>
            <w:tcW w:w="935" w:type="dxa"/>
          </w:tcPr>
          <w:p w14:paraId="37E0A96E" w14:textId="77777777" w:rsidR="00906692" w:rsidRPr="00906692" w:rsidRDefault="00906692" w:rsidP="000423E0">
            <w:pPr>
              <w:jc w:val="right"/>
              <w:rPr>
                <w:rFonts w:ascii="Times New Roman" w:hAnsi="Times New Roman"/>
                <w:sz w:val="18"/>
                <w:szCs w:val="18"/>
              </w:rPr>
            </w:pPr>
          </w:p>
        </w:tc>
        <w:tc>
          <w:tcPr>
            <w:tcW w:w="1726" w:type="dxa"/>
            <w:gridSpan w:val="6"/>
          </w:tcPr>
          <w:p w14:paraId="40D0ADE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20ACB26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C446BA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07E226B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9F4979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0D4E100" w14:textId="77777777" w:rsidTr="000423E0">
        <w:tc>
          <w:tcPr>
            <w:tcW w:w="1304" w:type="dxa"/>
            <w:shd w:val="clear" w:color="auto" w:fill="BFBFBF" w:themeFill="background1" w:themeFillShade="BF"/>
          </w:tcPr>
          <w:p w14:paraId="4E8BBBB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7.3</w:t>
            </w:r>
          </w:p>
        </w:tc>
        <w:tc>
          <w:tcPr>
            <w:tcW w:w="6754" w:type="dxa"/>
            <w:gridSpan w:val="15"/>
            <w:shd w:val="clear" w:color="auto" w:fill="BFBFBF" w:themeFill="background1" w:themeFillShade="BF"/>
          </w:tcPr>
          <w:p w14:paraId="61AC9472"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Level of National/Local reforms and active participation of Inter-Ministerial Committees</w:t>
            </w:r>
          </w:p>
        </w:tc>
        <w:tc>
          <w:tcPr>
            <w:tcW w:w="1292" w:type="dxa"/>
            <w:shd w:val="clear" w:color="auto" w:fill="BFBFBF" w:themeFill="background1" w:themeFillShade="BF"/>
          </w:tcPr>
          <w:p w14:paraId="34C7D22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A6EE96F" w14:textId="77777777" w:rsidTr="000423E0">
        <w:trPr>
          <w:trHeight w:val="179"/>
        </w:trPr>
        <w:tc>
          <w:tcPr>
            <w:tcW w:w="1304" w:type="dxa"/>
            <w:vMerge w:val="restart"/>
          </w:tcPr>
          <w:p w14:paraId="31C8B2DD" w14:textId="77777777" w:rsidR="00906692" w:rsidRPr="00906692" w:rsidRDefault="00906692" w:rsidP="000423E0">
            <w:pPr>
              <w:rPr>
                <w:rFonts w:ascii="Times New Roman" w:hAnsi="Times New Roman"/>
                <w:sz w:val="18"/>
                <w:szCs w:val="18"/>
              </w:rPr>
            </w:pPr>
          </w:p>
        </w:tc>
        <w:tc>
          <w:tcPr>
            <w:tcW w:w="935" w:type="dxa"/>
            <w:vMerge w:val="restart"/>
          </w:tcPr>
          <w:p w14:paraId="7B82977B" w14:textId="77777777" w:rsidR="00906692" w:rsidRPr="00906692" w:rsidRDefault="00906692" w:rsidP="000423E0">
            <w:pPr>
              <w:rPr>
                <w:rFonts w:ascii="Times New Roman" w:hAnsi="Times New Roman"/>
                <w:sz w:val="18"/>
                <w:szCs w:val="18"/>
              </w:rPr>
            </w:pPr>
          </w:p>
        </w:tc>
        <w:tc>
          <w:tcPr>
            <w:tcW w:w="1726" w:type="dxa"/>
            <w:gridSpan w:val="6"/>
            <w:vMerge w:val="restart"/>
          </w:tcPr>
          <w:p w14:paraId="5BFA49A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Shared water ecosystem</w:t>
            </w:r>
          </w:p>
        </w:tc>
        <w:tc>
          <w:tcPr>
            <w:tcW w:w="5385" w:type="dxa"/>
            <w:gridSpan w:val="9"/>
          </w:tcPr>
          <w:p w14:paraId="2BE8BB8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Rating (scale 1-4)</w:t>
            </w:r>
          </w:p>
        </w:tc>
      </w:tr>
      <w:tr w:rsidR="00906692" w:rsidRPr="00906692" w14:paraId="589C06EC" w14:textId="77777777" w:rsidTr="000423E0">
        <w:trPr>
          <w:trHeight w:val="62"/>
        </w:trPr>
        <w:tc>
          <w:tcPr>
            <w:tcW w:w="1304" w:type="dxa"/>
            <w:vMerge/>
          </w:tcPr>
          <w:p w14:paraId="2BFE146D" w14:textId="77777777" w:rsidR="00906692" w:rsidRPr="00906692" w:rsidRDefault="00906692" w:rsidP="000423E0">
            <w:pPr>
              <w:rPr>
                <w:rFonts w:ascii="Times New Roman" w:hAnsi="Times New Roman"/>
                <w:sz w:val="18"/>
                <w:szCs w:val="18"/>
              </w:rPr>
            </w:pPr>
          </w:p>
        </w:tc>
        <w:tc>
          <w:tcPr>
            <w:tcW w:w="935" w:type="dxa"/>
            <w:vMerge/>
          </w:tcPr>
          <w:p w14:paraId="4D626FEA" w14:textId="77777777" w:rsidR="00906692" w:rsidRPr="00906692" w:rsidRDefault="00906692" w:rsidP="000423E0">
            <w:pPr>
              <w:rPr>
                <w:rFonts w:ascii="Times New Roman" w:hAnsi="Times New Roman"/>
                <w:sz w:val="18"/>
                <w:szCs w:val="18"/>
              </w:rPr>
            </w:pPr>
          </w:p>
        </w:tc>
        <w:tc>
          <w:tcPr>
            <w:tcW w:w="1726" w:type="dxa"/>
            <w:gridSpan w:val="6"/>
            <w:vMerge/>
          </w:tcPr>
          <w:p w14:paraId="546C4770" w14:textId="77777777" w:rsidR="00906692" w:rsidRPr="00906692" w:rsidRDefault="00906692" w:rsidP="000423E0">
            <w:pPr>
              <w:rPr>
                <w:rFonts w:ascii="Times New Roman" w:hAnsi="Times New Roman"/>
                <w:sz w:val="18"/>
                <w:szCs w:val="18"/>
              </w:rPr>
            </w:pPr>
          </w:p>
        </w:tc>
        <w:tc>
          <w:tcPr>
            <w:tcW w:w="1316" w:type="dxa"/>
            <w:gridSpan w:val="3"/>
          </w:tcPr>
          <w:p w14:paraId="58FD6EF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0D96434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589F12C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69A0CB1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45993E49" w14:textId="77777777" w:rsidTr="000423E0">
        <w:tc>
          <w:tcPr>
            <w:tcW w:w="1304" w:type="dxa"/>
          </w:tcPr>
          <w:p w14:paraId="74C27634" w14:textId="77777777" w:rsidR="00906692" w:rsidRPr="00906692" w:rsidRDefault="00906692" w:rsidP="000423E0">
            <w:pPr>
              <w:jc w:val="right"/>
              <w:rPr>
                <w:rFonts w:ascii="Times New Roman" w:hAnsi="Times New Roman"/>
                <w:sz w:val="18"/>
                <w:szCs w:val="18"/>
              </w:rPr>
            </w:pPr>
          </w:p>
        </w:tc>
        <w:tc>
          <w:tcPr>
            <w:tcW w:w="935" w:type="dxa"/>
          </w:tcPr>
          <w:p w14:paraId="633DAD5D" w14:textId="77777777" w:rsidR="00906692" w:rsidRPr="00906692" w:rsidRDefault="00906692" w:rsidP="000423E0">
            <w:pPr>
              <w:jc w:val="right"/>
              <w:rPr>
                <w:rFonts w:ascii="Times New Roman" w:hAnsi="Times New Roman"/>
                <w:sz w:val="18"/>
                <w:szCs w:val="18"/>
              </w:rPr>
            </w:pPr>
          </w:p>
        </w:tc>
        <w:tc>
          <w:tcPr>
            <w:tcW w:w="1726" w:type="dxa"/>
            <w:gridSpan w:val="6"/>
          </w:tcPr>
          <w:p w14:paraId="5030A805" w14:textId="77777777" w:rsidR="00906692" w:rsidRPr="00906692" w:rsidRDefault="00906692" w:rsidP="000423E0">
            <w:pPr>
              <w:jc w:val="right"/>
              <w:rPr>
                <w:rFonts w:ascii="Times New Roman" w:hAnsi="Times New Roman"/>
                <w:sz w:val="18"/>
                <w:szCs w:val="18"/>
              </w:rPr>
            </w:pPr>
          </w:p>
        </w:tc>
        <w:tc>
          <w:tcPr>
            <w:tcW w:w="1316" w:type="dxa"/>
            <w:gridSpan w:val="3"/>
          </w:tcPr>
          <w:p w14:paraId="75AA9C7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D4224A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5D83F76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AB6E5C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86AB1A9" w14:textId="77777777" w:rsidTr="000423E0">
        <w:tc>
          <w:tcPr>
            <w:tcW w:w="1304" w:type="dxa"/>
          </w:tcPr>
          <w:p w14:paraId="22F74532" w14:textId="77777777" w:rsidR="00906692" w:rsidRPr="00906692" w:rsidRDefault="00906692" w:rsidP="000423E0">
            <w:pPr>
              <w:jc w:val="right"/>
              <w:rPr>
                <w:rFonts w:ascii="Times New Roman" w:hAnsi="Times New Roman"/>
                <w:sz w:val="18"/>
                <w:szCs w:val="18"/>
              </w:rPr>
            </w:pPr>
          </w:p>
        </w:tc>
        <w:tc>
          <w:tcPr>
            <w:tcW w:w="935" w:type="dxa"/>
          </w:tcPr>
          <w:p w14:paraId="03265E5E" w14:textId="77777777" w:rsidR="00906692" w:rsidRPr="00906692" w:rsidRDefault="00906692" w:rsidP="000423E0">
            <w:pPr>
              <w:jc w:val="right"/>
              <w:rPr>
                <w:rFonts w:ascii="Times New Roman" w:hAnsi="Times New Roman"/>
                <w:sz w:val="18"/>
                <w:szCs w:val="18"/>
              </w:rPr>
            </w:pPr>
          </w:p>
        </w:tc>
        <w:tc>
          <w:tcPr>
            <w:tcW w:w="1726" w:type="dxa"/>
            <w:gridSpan w:val="6"/>
          </w:tcPr>
          <w:p w14:paraId="71FEEF66" w14:textId="77777777" w:rsidR="00906692" w:rsidRPr="00906692" w:rsidRDefault="00906692" w:rsidP="000423E0">
            <w:pPr>
              <w:jc w:val="right"/>
              <w:rPr>
                <w:rFonts w:ascii="Times New Roman" w:hAnsi="Times New Roman"/>
                <w:sz w:val="18"/>
                <w:szCs w:val="18"/>
              </w:rPr>
            </w:pPr>
          </w:p>
        </w:tc>
        <w:tc>
          <w:tcPr>
            <w:tcW w:w="1316" w:type="dxa"/>
            <w:gridSpan w:val="3"/>
          </w:tcPr>
          <w:p w14:paraId="5C32FF3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B74AAD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5CA716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326DC6A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1F94FC4" w14:textId="77777777" w:rsidTr="000423E0">
        <w:tc>
          <w:tcPr>
            <w:tcW w:w="1304" w:type="dxa"/>
            <w:shd w:val="clear" w:color="auto" w:fill="BFBFBF" w:themeFill="background1" w:themeFillShade="BF"/>
          </w:tcPr>
          <w:p w14:paraId="702E74B0"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7.4</w:t>
            </w:r>
          </w:p>
        </w:tc>
        <w:tc>
          <w:tcPr>
            <w:tcW w:w="6754" w:type="dxa"/>
            <w:gridSpan w:val="15"/>
            <w:shd w:val="clear" w:color="auto" w:fill="BFBFBF" w:themeFill="background1" w:themeFillShade="BF"/>
          </w:tcPr>
          <w:p w14:paraId="413F6B0A"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Level of engagement in IWLEARN through participation and delivery of key products</w:t>
            </w:r>
          </w:p>
        </w:tc>
        <w:tc>
          <w:tcPr>
            <w:tcW w:w="1292" w:type="dxa"/>
            <w:shd w:val="clear" w:color="auto" w:fill="BFBFBF" w:themeFill="background1" w:themeFillShade="BF"/>
          </w:tcPr>
          <w:p w14:paraId="38FA361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DB62752" w14:textId="77777777" w:rsidTr="000423E0">
        <w:trPr>
          <w:trHeight w:val="125"/>
        </w:trPr>
        <w:tc>
          <w:tcPr>
            <w:tcW w:w="1304" w:type="dxa"/>
            <w:vMerge w:val="restart"/>
          </w:tcPr>
          <w:p w14:paraId="0475FC61" w14:textId="77777777" w:rsidR="00906692" w:rsidRPr="00906692" w:rsidRDefault="00906692" w:rsidP="000423E0">
            <w:pPr>
              <w:rPr>
                <w:rFonts w:ascii="Times New Roman" w:hAnsi="Times New Roman"/>
                <w:sz w:val="18"/>
                <w:szCs w:val="18"/>
              </w:rPr>
            </w:pPr>
          </w:p>
        </w:tc>
        <w:tc>
          <w:tcPr>
            <w:tcW w:w="935" w:type="dxa"/>
            <w:vMerge w:val="restart"/>
          </w:tcPr>
          <w:p w14:paraId="3D5FD78D" w14:textId="77777777" w:rsidR="00906692" w:rsidRPr="00906692" w:rsidRDefault="00906692" w:rsidP="000423E0">
            <w:pPr>
              <w:rPr>
                <w:rFonts w:ascii="Times New Roman" w:hAnsi="Times New Roman"/>
                <w:sz w:val="18"/>
                <w:szCs w:val="18"/>
              </w:rPr>
            </w:pPr>
          </w:p>
        </w:tc>
        <w:tc>
          <w:tcPr>
            <w:tcW w:w="1726" w:type="dxa"/>
            <w:gridSpan w:val="6"/>
            <w:vMerge w:val="restart"/>
            <w:vAlign w:val="center"/>
          </w:tcPr>
          <w:p w14:paraId="20DD0C8C"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Shared water ecosystem</w:t>
            </w:r>
          </w:p>
        </w:tc>
        <w:tc>
          <w:tcPr>
            <w:tcW w:w="5385" w:type="dxa"/>
            <w:gridSpan w:val="9"/>
          </w:tcPr>
          <w:p w14:paraId="5B3725E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Rating (scale 1-4)</w:t>
            </w:r>
          </w:p>
        </w:tc>
      </w:tr>
      <w:tr w:rsidR="00906692" w:rsidRPr="00906692" w14:paraId="15DD43A3" w14:textId="77777777" w:rsidTr="000423E0">
        <w:trPr>
          <w:trHeight w:val="58"/>
        </w:trPr>
        <w:tc>
          <w:tcPr>
            <w:tcW w:w="1304" w:type="dxa"/>
            <w:vMerge/>
          </w:tcPr>
          <w:p w14:paraId="000F602A" w14:textId="77777777" w:rsidR="00906692" w:rsidRPr="00906692" w:rsidRDefault="00906692" w:rsidP="000423E0">
            <w:pPr>
              <w:rPr>
                <w:rFonts w:ascii="Times New Roman" w:hAnsi="Times New Roman"/>
                <w:sz w:val="18"/>
                <w:szCs w:val="18"/>
              </w:rPr>
            </w:pPr>
          </w:p>
        </w:tc>
        <w:tc>
          <w:tcPr>
            <w:tcW w:w="935" w:type="dxa"/>
            <w:vMerge/>
          </w:tcPr>
          <w:p w14:paraId="68E8E9F8" w14:textId="77777777" w:rsidR="00906692" w:rsidRPr="00906692" w:rsidRDefault="00906692" w:rsidP="000423E0">
            <w:pPr>
              <w:rPr>
                <w:rFonts w:ascii="Times New Roman" w:hAnsi="Times New Roman"/>
                <w:sz w:val="18"/>
                <w:szCs w:val="18"/>
              </w:rPr>
            </w:pPr>
          </w:p>
        </w:tc>
        <w:tc>
          <w:tcPr>
            <w:tcW w:w="1726" w:type="dxa"/>
            <w:gridSpan w:val="6"/>
            <w:vMerge/>
          </w:tcPr>
          <w:p w14:paraId="4A64D092" w14:textId="77777777" w:rsidR="00906692" w:rsidRPr="00906692" w:rsidRDefault="00906692" w:rsidP="000423E0">
            <w:pPr>
              <w:rPr>
                <w:rFonts w:ascii="Times New Roman" w:hAnsi="Times New Roman"/>
                <w:sz w:val="18"/>
                <w:szCs w:val="18"/>
              </w:rPr>
            </w:pPr>
          </w:p>
        </w:tc>
        <w:tc>
          <w:tcPr>
            <w:tcW w:w="2797" w:type="dxa"/>
            <w:gridSpan w:val="7"/>
          </w:tcPr>
          <w:p w14:paraId="18A253B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Rating</w:t>
            </w:r>
          </w:p>
        </w:tc>
        <w:tc>
          <w:tcPr>
            <w:tcW w:w="2588" w:type="dxa"/>
            <w:gridSpan w:val="2"/>
          </w:tcPr>
          <w:p w14:paraId="26729C2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Rating</w:t>
            </w:r>
          </w:p>
        </w:tc>
      </w:tr>
      <w:tr w:rsidR="00906692" w:rsidRPr="00906692" w14:paraId="628A9AD8" w14:textId="77777777" w:rsidTr="000423E0">
        <w:trPr>
          <w:trHeight w:val="197"/>
        </w:trPr>
        <w:tc>
          <w:tcPr>
            <w:tcW w:w="1304" w:type="dxa"/>
            <w:vMerge/>
          </w:tcPr>
          <w:p w14:paraId="647871EB" w14:textId="77777777" w:rsidR="00906692" w:rsidRPr="00906692" w:rsidRDefault="00906692" w:rsidP="000423E0">
            <w:pPr>
              <w:rPr>
                <w:rFonts w:ascii="Times New Roman" w:hAnsi="Times New Roman"/>
                <w:sz w:val="18"/>
                <w:szCs w:val="18"/>
              </w:rPr>
            </w:pPr>
          </w:p>
        </w:tc>
        <w:tc>
          <w:tcPr>
            <w:tcW w:w="935" w:type="dxa"/>
            <w:vMerge/>
          </w:tcPr>
          <w:p w14:paraId="7BB73CED" w14:textId="77777777" w:rsidR="00906692" w:rsidRPr="00906692" w:rsidRDefault="00906692" w:rsidP="000423E0">
            <w:pPr>
              <w:rPr>
                <w:rFonts w:ascii="Times New Roman" w:hAnsi="Times New Roman"/>
                <w:sz w:val="18"/>
                <w:szCs w:val="18"/>
              </w:rPr>
            </w:pPr>
          </w:p>
        </w:tc>
        <w:tc>
          <w:tcPr>
            <w:tcW w:w="1726" w:type="dxa"/>
            <w:gridSpan w:val="6"/>
            <w:vMerge/>
          </w:tcPr>
          <w:p w14:paraId="3FA95A44" w14:textId="77777777" w:rsidR="00906692" w:rsidRPr="00906692" w:rsidRDefault="00906692" w:rsidP="000423E0">
            <w:pPr>
              <w:rPr>
                <w:rFonts w:ascii="Times New Roman" w:hAnsi="Times New Roman"/>
                <w:sz w:val="18"/>
                <w:szCs w:val="18"/>
              </w:rPr>
            </w:pPr>
          </w:p>
        </w:tc>
        <w:tc>
          <w:tcPr>
            <w:tcW w:w="1316" w:type="dxa"/>
            <w:gridSpan w:val="3"/>
          </w:tcPr>
          <w:p w14:paraId="5EF8BA7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071575C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5D54A012"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128DBCA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5346AE2F" w14:textId="77777777" w:rsidTr="000423E0">
        <w:tc>
          <w:tcPr>
            <w:tcW w:w="1304" w:type="dxa"/>
          </w:tcPr>
          <w:p w14:paraId="7A63444E" w14:textId="77777777" w:rsidR="00906692" w:rsidRPr="00906692" w:rsidRDefault="00906692" w:rsidP="000423E0">
            <w:pPr>
              <w:jc w:val="right"/>
              <w:rPr>
                <w:rFonts w:ascii="Times New Roman" w:hAnsi="Times New Roman"/>
                <w:sz w:val="18"/>
                <w:szCs w:val="18"/>
              </w:rPr>
            </w:pPr>
          </w:p>
        </w:tc>
        <w:tc>
          <w:tcPr>
            <w:tcW w:w="935" w:type="dxa"/>
          </w:tcPr>
          <w:p w14:paraId="4D405D7F" w14:textId="77777777" w:rsidR="00906692" w:rsidRPr="00906692" w:rsidRDefault="00906692" w:rsidP="000423E0">
            <w:pPr>
              <w:jc w:val="right"/>
              <w:rPr>
                <w:rFonts w:ascii="Times New Roman" w:hAnsi="Times New Roman"/>
                <w:sz w:val="18"/>
                <w:szCs w:val="18"/>
              </w:rPr>
            </w:pPr>
          </w:p>
        </w:tc>
        <w:tc>
          <w:tcPr>
            <w:tcW w:w="1726" w:type="dxa"/>
            <w:gridSpan w:val="6"/>
          </w:tcPr>
          <w:p w14:paraId="394FA00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3EBB5D6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4F9F92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74D724E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7CAEA6EC"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18AA1A0" w14:textId="77777777" w:rsidTr="000423E0">
        <w:tc>
          <w:tcPr>
            <w:tcW w:w="1304" w:type="dxa"/>
          </w:tcPr>
          <w:p w14:paraId="5995240E" w14:textId="77777777" w:rsidR="00906692" w:rsidRPr="00906692" w:rsidRDefault="00906692" w:rsidP="000423E0">
            <w:pPr>
              <w:jc w:val="right"/>
              <w:rPr>
                <w:rFonts w:ascii="Times New Roman" w:hAnsi="Times New Roman"/>
                <w:sz w:val="18"/>
                <w:szCs w:val="18"/>
              </w:rPr>
            </w:pPr>
          </w:p>
        </w:tc>
        <w:tc>
          <w:tcPr>
            <w:tcW w:w="935" w:type="dxa"/>
          </w:tcPr>
          <w:p w14:paraId="499504E7" w14:textId="77777777" w:rsidR="00906692" w:rsidRPr="00906692" w:rsidRDefault="00906692" w:rsidP="000423E0">
            <w:pPr>
              <w:jc w:val="right"/>
              <w:rPr>
                <w:rFonts w:ascii="Times New Roman" w:hAnsi="Times New Roman"/>
                <w:sz w:val="18"/>
                <w:szCs w:val="18"/>
              </w:rPr>
            </w:pPr>
          </w:p>
        </w:tc>
        <w:tc>
          <w:tcPr>
            <w:tcW w:w="1726" w:type="dxa"/>
            <w:gridSpan w:val="6"/>
          </w:tcPr>
          <w:p w14:paraId="74E9E74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4C59CAE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2BCA10E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01F759F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9432FB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312FFE4" w14:textId="77777777" w:rsidTr="000423E0">
        <w:tc>
          <w:tcPr>
            <w:tcW w:w="1304" w:type="dxa"/>
            <w:shd w:val="clear" w:color="auto" w:fill="D9D9D9" w:themeFill="background1" w:themeFillShade="D9"/>
          </w:tcPr>
          <w:p w14:paraId="6E676AA7"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8</w:t>
            </w:r>
          </w:p>
        </w:tc>
        <w:tc>
          <w:tcPr>
            <w:tcW w:w="6754" w:type="dxa"/>
            <w:gridSpan w:val="15"/>
            <w:shd w:val="clear" w:color="auto" w:fill="D9D9D9" w:themeFill="background1" w:themeFillShade="D9"/>
          </w:tcPr>
          <w:p w14:paraId="10737D2F"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Globally over-exploited fisheries Moved to more sustainable levels</w:t>
            </w:r>
          </w:p>
        </w:tc>
        <w:tc>
          <w:tcPr>
            <w:tcW w:w="1292" w:type="dxa"/>
            <w:shd w:val="clear" w:color="auto" w:fill="D9D9D9" w:themeFill="background1" w:themeFillShade="D9"/>
          </w:tcPr>
          <w:p w14:paraId="399638EF"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
                  <w:enabled/>
                  <w:calcOnExit w:val="0"/>
                  <w:textInput>
                    <w:default w:val="(Ton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(Tons)</w:t>
            </w:r>
            <w:r w:rsidRPr="00906692">
              <w:rPr>
                <w:rFonts w:ascii="Times New Roman" w:hAnsi="Times New Roman"/>
                <w:b/>
                <w:i/>
                <w:color w:val="000000"/>
                <w:sz w:val="18"/>
                <w:szCs w:val="18"/>
              </w:rPr>
              <w:fldChar w:fldCharType="end"/>
            </w:r>
          </w:p>
        </w:tc>
      </w:tr>
      <w:tr w:rsidR="00906692" w:rsidRPr="00906692" w14:paraId="3EB178CC" w14:textId="77777777" w:rsidTr="000423E0">
        <w:trPr>
          <w:trHeight w:val="197"/>
        </w:trPr>
        <w:tc>
          <w:tcPr>
            <w:tcW w:w="1304" w:type="dxa"/>
            <w:vMerge w:val="restart"/>
          </w:tcPr>
          <w:p w14:paraId="1AEFAA38" w14:textId="77777777" w:rsidR="00906692" w:rsidRPr="00906692" w:rsidRDefault="00906692" w:rsidP="000423E0">
            <w:pPr>
              <w:rPr>
                <w:rFonts w:ascii="Times New Roman" w:hAnsi="Times New Roman"/>
                <w:sz w:val="18"/>
                <w:szCs w:val="18"/>
              </w:rPr>
            </w:pPr>
          </w:p>
        </w:tc>
        <w:tc>
          <w:tcPr>
            <w:tcW w:w="935" w:type="dxa"/>
            <w:vMerge w:val="restart"/>
          </w:tcPr>
          <w:p w14:paraId="7761D865" w14:textId="77777777" w:rsidR="00906692" w:rsidRPr="00906692" w:rsidRDefault="00906692" w:rsidP="000423E0">
            <w:pPr>
              <w:rPr>
                <w:rFonts w:ascii="Times New Roman" w:hAnsi="Times New Roman"/>
                <w:sz w:val="18"/>
                <w:szCs w:val="18"/>
              </w:rPr>
            </w:pPr>
          </w:p>
        </w:tc>
        <w:tc>
          <w:tcPr>
            <w:tcW w:w="1726" w:type="dxa"/>
            <w:gridSpan w:val="6"/>
            <w:vMerge w:val="restart"/>
          </w:tcPr>
          <w:p w14:paraId="7FB7816A" w14:textId="77777777" w:rsidR="00906692" w:rsidRPr="00906692" w:rsidRDefault="00906692" w:rsidP="000423E0">
            <w:pPr>
              <w:rPr>
                <w:rFonts w:ascii="Times New Roman" w:hAnsi="Times New Roman"/>
                <w:sz w:val="18"/>
                <w:szCs w:val="18"/>
              </w:rPr>
            </w:pPr>
          </w:p>
        </w:tc>
        <w:tc>
          <w:tcPr>
            <w:tcW w:w="5385" w:type="dxa"/>
            <w:gridSpan w:val="9"/>
          </w:tcPr>
          <w:p w14:paraId="3DECC0E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Metric Tons</w:t>
            </w:r>
          </w:p>
        </w:tc>
      </w:tr>
      <w:tr w:rsidR="00906692" w:rsidRPr="00906692" w14:paraId="5DF7ADF2" w14:textId="77777777" w:rsidTr="000423E0">
        <w:trPr>
          <w:trHeight w:val="188"/>
        </w:trPr>
        <w:tc>
          <w:tcPr>
            <w:tcW w:w="1304" w:type="dxa"/>
            <w:vMerge/>
          </w:tcPr>
          <w:p w14:paraId="3973EEE5" w14:textId="77777777" w:rsidR="00906692" w:rsidRPr="00906692" w:rsidRDefault="00906692" w:rsidP="000423E0">
            <w:pPr>
              <w:rPr>
                <w:rFonts w:ascii="Times New Roman" w:hAnsi="Times New Roman"/>
                <w:sz w:val="18"/>
                <w:szCs w:val="18"/>
              </w:rPr>
            </w:pPr>
          </w:p>
        </w:tc>
        <w:tc>
          <w:tcPr>
            <w:tcW w:w="935" w:type="dxa"/>
            <w:vMerge/>
          </w:tcPr>
          <w:p w14:paraId="2FA0974B" w14:textId="77777777" w:rsidR="00906692" w:rsidRPr="00906692" w:rsidRDefault="00906692" w:rsidP="000423E0">
            <w:pPr>
              <w:rPr>
                <w:rFonts w:ascii="Times New Roman" w:hAnsi="Times New Roman"/>
                <w:sz w:val="18"/>
                <w:szCs w:val="18"/>
              </w:rPr>
            </w:pPr>
          </w:p>
        </w:tc>
        <w:tc>
          <w:tcPr>
            <w:tcW w:w="1726" w:type="dxa"/>
            <w:gridSpan w:val="6"/>
            <w:vMerge/>
          </w:tcPr>
          <w:p w14:paraId="3ED8D264" w14:textId="77777777" w:rsidR="00906692" w:rsidRPr="00906692" w:rsidRDefault="00906692" w:rsidP="000423E0">
            <w:pPr>
              <w:rPr>
                <w:rFonts w:ascii="Times New Roman" w:hAnsi="Times New Roman"/>
                <w:sz w:val="18"/>
                <w:szCs w:val="18"/>
              </w:rPr>
            </w:pPr>
          </w:p>
        </w:tc>
        <w:tc>
          <w:tcPr>
            <w:tcW w:w="1316" w:type="dxa"/>
            <w:gridSpan w:val="3"/>
          </w:tcPr>
          <w:p w14:paraId="1F0C1E5F"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2EF5E66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Endorsement</w:t>
            </w:r>
          </w:p>
        </w:tc>
        <w:tc>
          <w:tcPr>
            <w:tcW w:w="1296" w:type="dxa"/>
          </w:tcPr>
          <w:p w14:paraId="2A94A04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MTR</w:t>
            </w:r>
          </w:p>
        </w:tc>
        <w:tc>
          <w:tcPr>
            <w:tcW w:w="1292" w:type="dxa"/>
          </w:tcPr>
          <w:p w14:paraId="22D4EF9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TE</w:t>
            </w:r>
          </w:p>
        </w:tc>
      </w:tr>
      <w:tr w:rsidR="00906692" w:rsidRPr="00906692" w14:paraId="2D7D260D" w14:textId="77777777" w:rsidTr="000423E0">
        <w:tc>
          <w:tcPr>
            <w:tcW w:w="1304" w:type="dxa"/>
          </w:tcPr>
          <w:p w14:paraId="01D90B10" w14:textId="77777777" w:rsidR="00906692" w:rsidRPr="00906692" w:rsidRDefault="00906692" w:rsidP="000423E0">
            <w:pPr>
              <w:jc w:val="right"/>
              <w:rPr>
                <w:rFonts w:ascii="Times New Roman" w:hAnsi="Times New Roman"/>
                <w:sz w:val="18"/>
                <w:szCs w:val="18"/>
              </w:rPr>
            </w:pPr>
          </w:p>
        </w:tc>
        <w:tc>
          <w:tcPr>
            <w:tcW w:w="935" w:type="dxa"/>
          </w:tcPr>
          <w:p w14:paraId="7E8A18BC" w14:textId="77777777" w:rsidR="00906692" w:rsidRPr="00906692" w:rsidRDefault="00906692" w:rsidP="000423E0">
            <w:pPr>
              <w:jc w:val="right"/>
              <w:rPr>
                <w:rFonts w:ascii="Times New Roman" w:hAnsi="Times New Roman"/>
                <w:sz w:val="18"/>
                <w:szCs w:val="18"/>
              </w:rPr>
            </w:pPr>
          </w:p>
        </w:tc>
        <w:tc>
          <w:tcPr>
            <w:tcW w:w="1726" w:type="dxa"/>
            <w:gridSpan w:val="6"/>
          </w:tcPr>
          <w:p w14:paraId="12E3DFC9" w14:textId="77777777" w:rsidR="00906692" w:rsidRPr="00906692" w:rsidRDefault="00906692" w:rsidP="000423E0">
            <w:pPr>
              <w:jc w:val="right"/>
              <w:rPr>
                <w:rFonts w:ascii="Times New Roman" w:hAnsi="Times New Roman"/>
                <w:sz w:val="18"/>
                <w:szCs w:val="18"/>
              </w:rPr>
            </w:pPr>
          </w:p>
        </w:tc>
        <w:tc>
          <w:tcPr>
            <w:tcW w:w="1316" w:type="dxa"/>
            <w:gridSpan w:val="3"/>
          </w:tcPr>
          <w:p w14:paraId="4B0CD36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616BE6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71945BA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638CD96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53E0EF4" w14:textId="77777777" w:rsidTr="000423E0">
        <w:tc>
          <w:tcPr>
            <w:tcW w:w="1304" w:type="dxa"/>
            <w:shd w:val="clear" w:color="auto" w:fill="D9D9D9" w:themeFill="background1" w:themeFillShade="D9"/>
          </w:tcPr>
          <w:p w14:paraId="35298E33"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9</w:t>
            </w:r>
          </w:p>
        </w:tc>
        <w:tc>
          <w:tcPr>
            <w:tcW w:w="6754" w:type="dxa"/>
            <w:gridSpan w:val="15"/>
            <w:shd w:val="clear" w:color="auto" w:fill="D9D9D9" w:themeFill="background1" w:themeFillShade="D9"/>
          </w:tcPr>
          <w:p w14:paraId="16410D53"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14:paraId="58A8F7FA"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
                  <w:enabled/>
                  <w:calcOnExit w:val="0"/>
                  <w:textInput>
                    <w:default w:val="(Ton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(Tons)</w:t>
            </w:r>
            <w:r w:rsidRPr="00906692">
              <w:rPr>
                <w:rFonts w:ascii="Times New Roman" w:hAnsi="Times New Roman"/>
                <w:b/>
                <w:i/>
                <w:color w:val="000000"/>
                <w:sz w:val="18"/>
                <w:szCs w:val="18"/>
              </w:rPr>
              <w:fldChar w:fldCharType="end"/>
            </w:r>
          </w:p>
        </w:tc>
      </w:tr>
      <w:tr w:rsidR="00906692" w:rsidRPr="00906692" w14:paraId="03F1D6E9" w14:textId="77777777" w:rsidTr="000423E0">
        <w:tc>
          <w:tcPr>
            <w:tcW w:w="1304" w:type="dxa"/>
            <w:shd w:val="clear" w:color="auto" w:fill="auto"/>
          </w:tcPr>
          <w:p w14:paraId="18D09E61"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1658ACC2" w14:textId="77777777" w:rsidR="00906692" w:rsidRPr="00906692" w:rsidRDefault="00906692" w:rsidP="000423E0">
            <w:pPr>
              <w:rPr>
                <w:rFonts w:ascii="Times New Roman" w:hAnsi="Times New Roman"/>
                <w:sz w:val="18"/>
                <w:szCs w:val="18"/>
              </w:rPr>
            </w:pPr>
          </w:p>
        </w:tc>
        <w:tc>
          <w:tcPr>
            <w:tcW w:w="5402" w:type="dxa"/>
            <w:gridSpan w:val="10"/>
            <w:shd w:val="clear" w:color="auto" w:fill="F2F2F2" w:themeFill="background1" w:themeFillShade="F2"/>
          </w:tcPr>
          <w:p w14:paraId="62E846D2"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Metric Tons (9.1+9.2+9.3)</w:t>
            </w:r>
          </w:p>
        </w:tc>
      </w:tr>
      <w:tr w:rsidR="00906692" w:rsidRPr="00906692" w14:paraId="6C66ED00" w14:textId="77777777" w:rsidTr="000423E0">
        <w:tc>
          <w:tcPr>
            <w:tcW w:w="1304" w:type="dxa"/>
            <w:shd w:val="clear" w:color="auto" w:fill="auto"/>
          </w:tcPr>
          <w:p w14:paraId="6FCE5C58"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5AB9828B" w14:textId="77777777" w:rsidR="00906692" w:rsidRPr="00906692" w:rsidRDefault="00906692" w:rsidP="000423E0">
            <w:pPr>
              <w:rPr>
                <w:rFonts w:ascii="Times New Roman" w:hAnsi="Times New Roman"/>
                <w:sz w:val="18"/>
                <w:szCs w:val="18"/>
              </w:rPr>
            </w:pPr>
          </w:p>
        </w:tc>
        <w:tc>
          <w:tcPr>
            <w:tcW w:w="2807" w:type="dxa"/>
            <w:gridSpan w:val="7"/>
            <w:shd w:val="clear" w:color="auto" w:fill="F2F2F2" w:themeFill="background1" w:themeFillShade="F2"/>
          </w:tcPr>
          <w:p w14:paraId="19D201F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95" w:type="dxa"/>
            <w:gridSpan w:val="3"/>
            <w:shd w:val="clear" w:color="auto" w:fill="F2F2F2" w:themeFill="background1" w:themeFillShade="F2"/>
          </w:tcPr>
          <w:p w14:paraId="28A210B0"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Achieved</w:t>
            </w:r>
          </w:p>
        </w:tc>
      </w:tr>
      <w:tr w:rsidR="00906692" w:rsidRPr="00906692" w14:paraId="46318725" w14:textId="77777777" w:rsidTr="000423E0">
        <w:tc>
          <w:tcPr>
            <w:tcW w:w="1304" w:type="dxa"/>
            <w:shd w:val="clear" w:color="auto" w:fill="auto"/>
          </w:tcPr>
          <w:p w14:paraId="439F1AA0"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49CD4F41"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6466565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74" w:type="dxa"/>
            <w:gridSpan w:val="3"/>
            <w:shd w:val="clear" w:color="auto" w:fill="F2F2F2" w:themeFill="background1" w:themeFillShade="F2"/>
          </w:tcPr>
          <w:p w14:paraId="450C214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303" w:type="dxa"/>
            <w:gridSpan w:val="2"/>
            <w:shd w:val="clear" w:color="auto" w:fill="F2F2F2" w:themeFill="background1" w:themeFillShade="F2"/>
          </w:tcPr>
          <w:p w14:paraId="7D646A9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shd w:val="clear" w:color="auto" w:fill="F2F2F2" w:themeFill="background1" w:themeFillShade="F2"/>
          </w:tcPr>
          <w:p w14:paraId="1059201C" w14:textId="77777777" w:rsidR="00906692" w:rsidRPr="00906692" w:rsidRDefault="00906692" w:rsidP="000423E0">
            <w:pPr>
              <w:jc w:val="center"/>
              <w:rPr>
                <w:rFonts w:ascii="Times New Roman" w:hAnsi="Times New Roman"/>
                <w:i/>
                <w:color w:val="000000"/>
                <w:sz w:val="18"/>
                <w:szCs w:val="18"/>
              </w:rPr>
            </w:pPr>
            <w:r w:rsidRPr="00906692">
              <w:rPr>
                <w:rFonts w:ascii="Times New Roman" w:hAnsi="Times New Roman"/>
                <w:sz w:val="18"/>
                <w:szCs w:val="18"/>
              </w:rPr>
              <w:t>TE</w:t>
            </w:r>
          </w:p>
        </w:tc>
      </w:tr>
      <w:tr w:rsidR="00906692" w:rsidRPr="00906692" w14:paraId="311B97BA" w14:textId="77777777" w:rsidTr="000423E0">
        <w:tc>
          <w:tcPr>
            <w:tcW w:w="1304" w:type="dxa"/>
            <w:shd w:val="clear" w:color="auto" w:fill="auto"/>
          </w:tcPr>
          <w:p w14:paraId="751A8063" w14:textId="77777777" w:rsidR="00906692" w:rsidRPr="00906692" w:rsidRDefault="00906692" w:rsidP="000423E0">
            <w:pPr>
              <w:rPr>
                <w:rFonts w:ascii="Times New Roman" w:hAnsi="Times New Roman"/>
                <w:sz w:val="18"/>
                <w:szCs w:val="18"/>
              </w:rPr>
            </w:pPr>
          </w:p>
        </w:tc>
        <w:tc>
          <w:tcPr>
            <w:tcW w:w="2644" w:type="dxa"/>
            <w:gridSpan w:val="6"/>
            <w:shd w:val="clear" w:color="auto" w:fill="auto"/>
          </w:tcPr>
          <w:p w14:paraId="14BC5007" w14:textId="77777777" w:rsidR="00906692" w:rsidRPr="00906692" w:rsidRDefault="00906692" w:rsidP="000423E0">
            <w:pPr>
              <w:rPr>
                <w:rFonts w:ascii="Times New Roman" w:hAnsi="Times New Roman"/>
                <w:sz w:val="18"/>
                <w:szCs w:val="18"/>
              </w:rPr>
            </w:pPr>
          </w:p>
        </w:tc>
        <w:tc>
          <w:tcPr>
            <w:tcW w:w="1333" w:type="dxa"/>
            <w:gridSpan w:val="4"/>
            <w:shd w:val="clear" w:color="auto" w:fill="F2F2F2" w:themeFill="background1" w:themeFillShade="F2"/>
          </w:tcPr>
          <w:p w14:paraId="1756CBFA"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74" w:type="dxa"/>
            <w:gridSpan w:val="3"/>
            <w:shd w:val="clear" w:color="auto" w:fill="F2F2F2" w:themeFill="background1" w:themeFillShade="F2"/>
          </w:tcPr>
          <w:p w14:paraId="77DBE878"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03" w:type="dxa"/>
            <w:gridSpan w:val="2"/>
            <w:shd w:val="clear" w:color="auto" w:fill="F2F2F2" w:themeFill="background1" w:themeFillShade="F2"/>
          </w:tcPr>
          <w:p w14:paraId="4A723BB4" w14:textId="77777777" w:rsidR="00906692" w:rsidRPr="00906692" w:rsidRDefault="00906692" w:rsidP="000423E0">
            <w:pP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shd w:val="clear" w:color="auto" w:fill="F2F2F2" w:themeFill="background1" w:themeFillShade="F2"/>
          </w:tcPr>
          <w:p w14:paraId="1B6948D3"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CB29964" w14:textId="77777777" w:rsidTr="000423E0">
        <w:tc>
          <w:tcPr>
            <w:tcW w:w="1304" w:type="dxa"/>
            <w:shd w:val="clear" w:color="auto" w:fill="BFBFBF" w:themeFill="background1" w:themeFillShade="BF"/>
          </w:tcPr>
          <w:p w14:paraId="0A988294"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9.1</w:t>
            </w:r>
          </w:p>
        </w:tc>
        <w:tc>
          <w:tcPr>
            <w:tcW w:w="6754" w:type="dxa"/>
            <w:gridSpan w:val="15"/>
            <w:shd w:val="clear" w:color="auto" w:fill="BFBFBF" w:themeFill="background1" w:themeFillShade="BF"/>
          </w:tcPr>
          <w:p w14:paraId="17D6309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Solid and liquid Persistent Organic Pollutants (POPs) and POPs containing materials and products removed or disposed</w:t>
            </w:r>
          </w:p>
        </w:tc>
        <w:tc>
          <w:tcPr>
            <w:tcW w:w="1292" w:type="dxa"/>
            <w:shd w:val="clear" w:color="auto" w:fill="BFBFBF" w:themeFill="background1" w:themeFillShade="BF"/>
          </w:tcPr>
          <w:p w14:paraId="0F13265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694119D" w14:textId="77777777" w:rsidTr="000423E0">
        <w:trPr>
          <w:trHeight w:val="125"/>
        </w:trPr>
        <w:tc>
          <w:tcPr>
            <w:tcW w:w="3965" w:type="dxa"/>
            <w:gridSpan w:val="8"/>
            <w:vMerge w:val="restart"/>
            <w:vAlign w:val="center"/>
          </w:tcPr>
          <w:p w14:paraId="1AB37D9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POPs type</w:t>
            </w:r>
          </w:p>
        </w:tc>
        <w:tc>
          <w:tcPr>
            <w:tcW w:w="5385" w:type="dxa"/>
            <w:gridSpan w:val="9"/>
          </w:tcPr>
          <w:p w14:paraId="72E6428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Metric Tons</w:t>
            </w:r>
          </w:p>
        </w:tc>
      </w:tr>
      <w:tr w:rsidR="00906692" w:rsidRPr="00906692" w14:paraId="0E1F1818" w14:textId="77777777" w:rsidTr="000423E0">
        <w:trPr>
          <w:trHeight w:val="58"/>
        </w:trPr>
        <w:tc>
          <w:tcPr>
            <w:tcW w:w="3965" w:type="dxa"/>
            <w:gridSpan w:val="8"/>
            <w:vMerge/>
          </w:tcPr>
          <w:p w14:paraId="79746735" w14:textId="77777777" w:rsidR="00906692" w:rsidRPr="00906692" w:rsidRDefault="00906692" w:rsidP="000423E0">
            <w:pPr>
              <w:rPr>
                <w:rFonts w:ascii="Times New Roman" w:hAnsi="Times New Roman"/>
                <w:sz w:val="18"/>
                <w:szCs w:val="18"/>
              </w:rPr>
            </w:pPr>
          </w:p>
        </w:tc>
        <w:tc>
          <w:tcPr>
            <w:tcW w:w="2797" w:type="dxa"/>
            <w:gridSpan w:val="7"/>
          </w:tcPr>
          <w:p w14:paraId="01A85EC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3348E25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07A6C5A0" w14:textId="77777777" w:rsidTr="000423E0">
        <w:trPr>
          <w:trHeight w:val="179"/>
        </w:trPr>
        <w:tc>
          <w:tcPr>
            <w:tcW w:w="3965" w:type="dxa"/>
            <w:gridSpan w:val="8"/>
            <w:vMerge/>
          </w:tcPr>
          <w:p w14:paraId="59EC0774" w14:textId="77777777" w:rsidR="00906692" w:rsidRPr="00906692" w:rsidRDefault="00906692" w:rsidP="000423E0">
            <w:pPr>
              <w:rPr>
                <w:rFonts w:ascii="Times New Roman" w:hAnsi="Times New Roman"/>
                <w:sz w:val="18"/>
                <w:szCs w:val="18"/>
              </w:rPr>
            </w:pPr>
          </w:p>
        </w:tc>
        <w:tc>
          <w:tcPr>
            <w:tcW w:w="1316" w:type="dxa"/>
            <w:gridSpan w:val="3"/>
          </w:tcPr>
          <w:p w14:paraId="4EE6CE3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0781C05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17BC917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38253D2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71B4191E" w14:textId="77777777" w:rsidTr="000423E0">
        <w:tc>
          <w:tcPr>
            <w:tcW w:w="1304" w:type="dxa"/>
          </w:tcPr>
          <w:p w14:paraId="23F84C2A"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r w:rsidRPr="00906692">
              <w:rPr>
                <w:rFonts w:ascii="Times New Roman" w:hAnsi="Times New Roman"/>
                <w:color w:val="000000"/>
              </w:rPr>
              <w:t xml:space="preserve">  </w:t>
            </w:r>
          </w:p>
        </w:tc>
        <w:tc>
          <w:tcPr>
            <w:tcW w:w="935" w:type="dxa"/>
          </w:tcPr>
          <w:p w14:paraId="078EB437"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r w:rsidRPr="00906692">
              <w:rPr>
                <w:rFonts w:ascii="Times New Roman" w:hAnsi="Times New Roman"/>
                <w:color w:val="000000"/>
              </w:rPr>
              <w:t xml:space="preserve">    </w:t>
            </w:r>
          </w:p>
        </w:tc>
        <w:tc>
          <w:tcPr>
            <w:tcW w:w="1726" w:type="dxa"/>
            <w:gridSpan w:val="6"/>
          </w:tcPr>
          <w:p w14:paraId="08A44400"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p>
        </w:tc>
        <w:tc>
          <w:tcPr>
            <w:tcW w:w="1316" w:type="dxa"/>
            <w:gridSpan w:val="3"/>
          </w:tcPr>
          <w:p w14:paraId="20D1795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F27A63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F204FA4"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259C213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E2628E3" w14:textId="77777777" w:rsidTr="000423E0">
        <w:tc>
          <w:tcPr>
            <w:tcW w:w="1304" w:type="dxa"/>
          </w:tcPr>
          <w:p w14:paraId="25348CAF"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r w:rsidRPr="00906692">
              <w:rPr>
                <w:rFonts w:ascii="Times New Roman" w:hAnsi="Times New Roman"/>
                <w:color w:val="000000"/>
              </w:rPr>
              <w:t xml:space="preserve">  </w:t>
            </w:r>
          </w:p>
        </w:tc>
        <w:tc>
          <w:tcPr>
            <w:tcW w:w="935" w:type="dxa"/>
          </w:tcPr>
          <w:p w14:paraId="6C05E7EB"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r w:rsidRPr="00906692">
              <w:rPr>
                <w:rFonts w:ascii="Times New Roman" w:hAnsi="Times New Roman"/>
                <w:color w:val="000000"/>
              </w:rPr>
              <w:t xml:space="preserve">    </w:t>
            </w:r>
          </w:p>
        </w:tc>
        <w:tc>
          <w:tcPr>
            <w:tcW w:w="1726" w:type="dxa"/>
            <w:gridSpan w:val="6"/>
          </w:tcPr>
          <w:p w14:paraId="399F141D"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p>
        </w:tc>
        <w:tc>
          <w:tcPr>
            <w:tcW w:w="1316" w:type="dxa"/>
            <w:gridSpan w:val="3"/>
          </w:tcPr>
          <w:p w14:paraId="26D36C3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17EA242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0C791D1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D5EEFE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305FEB9" w14:textId="77777777" w:rsidTr="000423E0">
        <w:tc>
          <w:tcPr>
            <w:tcW w:w="1304" w:type="dxa"/>
          </w:tcPr>
          <w:p w14:paraId="78FB809A"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r w:rsidRPr="00906692">
              <w:rPr>
                <w:rFonts w:ascii="Times New Roman" w:hAnsi="Times New Roman"/>
                <w:color w:val="000000"/>
              </w:rPr>
              <w:t xml:space="preserve">  </w:t>
            </w:r>
          </w:p>
        </w:tc>
        <w:tc>
          <w:tcPr>
            <w:tcW w:w="935" w:type="dxa"/>
          </w:tcPr>
          <w:p w14:paraId="6381829D"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r w:rsidRPr="00906692">
              <w:rPr>
                <w:rFonts w:ascii="Times New Roman" w:hAnsi="Times New Roman"/>
                <w:color w:val="000000"/>
              </w:rPr>
              <w:t xml:space="preserve">    </w:t>
            </w:r>
          </w:p>
        </w:tc>
        <w:tc>
          <w:tcPr>
            <w:tcW w:w="1726" w:type="dxa"/>
            <w:gridSpan w:val="6"/>
          </w:tcPr>
          <w:p w14:paraId="7A7CA5CF" w14:textId="77777777" w:rsidR="00906692" w:rsidRPr="00906692" w:rsidRDefault="00906692" w:rsidP="000423E0">
            <w:pPr>
              <w:jc w:val="right"/>
              <w:rPr>
                <w:rFonts w:ascii="Times New Roman" w:hAnsi="Times New Roman"/>
                <w:sz w:val="18"/>
                <w:szCs w:val="18"/>
              </w:rPr>
            </w:pPr>
            <w:r w:rsidRPr="00906692">
              <w:rPr>
                <w:rFonts w:ascii="Times New Roman" w:hAnsi="Times New Roman"/>
                <w:color w:val="00000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906692">
              <w:rPr>
                <w:rFonts w:ascii="Times New Roman" w:hAnsi="Times New Roman"/>
                <w:color w:val="000000"/>
              </w:rPr>
              <w:instrText xml:space="preserve"> FORMDROPDOWN </w:instrText>
            </w:r>
            <w:r w:rsidR="00B75968">
              <w:rPr>
                <w:rFonts w:ascii="Times New Roman" w:hAnsi="Times New Roman"/>
                <w:color w:val="000000"/>
              </w:rPr>
            </w:r>
            <w:r w:rsidR="00B75968">
              <w:rPr>
                <w:rFonts w:ascii="Times New Roman" w:hAnsi="Times New Roman"/>
                <w:color w:val="000000"/>
              </w:rPr>
              <w:fldChar w:fldCharType="separate"/>
            </w:r>
            <w:r w:rsidRPr="00906692">
              <w:rPr>
                <w:rFonts w:ascii="Times New Roman" w:hAnsi="Times New Roman"/>
                <w:color w:val="000000"/>
              </w:rPr>
              <w:fldChar w:fldCharType="end"/>
            </w:r>
          </w:p>
        </w:tc>
        <w:tc>
          <w:tcPr>
            <w:tcW w:w="1316" w:type="dxa"/>
            <w:gridSpan w:val="3"/>
          </w:tcPr>
          <w:p w14:paraId="1AF2022B"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149EAC9"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1BC0FF95"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619B372" w14:textId="77777777" w:rsidR="00906692" w:rsidRPr="00906692" w:rsidRDefault="00906692" w:rsidP="000423E0">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BE5918A" w14:textId="77777777" w:rsidTr="000423E0">
        <w:tc>
          <w:tcPr>
            <w:tcW w:w="1304" w:type="dxa"/>
            <w:shd w:val="clear" w:color="auto" w:fill="BFBFBF" w:themeFill="background1" w:themeFillShade="BF"/>
          </w:tcPr>
          <w:p w14:paraId="0809BEAD"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9.2</w:t>
            </w:r>
          </w:p>
        </w:tc>
        <w:tc>
          <w:tcPr>
            <w:tcW w:w="6754" w:type="dxa"/>
            <w:gridSpan w:val="15"/>
            <w:shd w:val="clear" w:color="auto" w:fill="BFBFBF" w:themeFill="background1" w:themeFillShade="BF"/>
          </w:tcPr>
          <w:p w14:paraId="78E4A08D"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Quantity of mercury reduced</w:t>
            </w:r>
          </w:p>
        </w:tc>
        <w:tc>
          <w:tcPr>
            <w:tcW w:w="1292" w:type="dxa"/>
            <w:shd w:val="clear" w:color="auto" w:fill="BFBFBF" w:themeFill="background1" w:themeFillShade="BF"/>
          </w:tcPr>
          <w:p w14:paraId="75F039C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3D8665C" w14:textId="77777777" w:rsidTr="000423E0">
        <w:trPr>
          <w:trHeight w:val="125"/>
        </w:trPr>
        <w:tc>
          <w:tcPr>
            <w:tcW w:w="1304" w:type="dxa"/>
            <w:vMerge w:val="restart"/>
          </w:tcPr>
          <w:p w14:paraId="510D138E" w14:textId="77777777" w:rsidR="00906692" w:rsidRPr="00906692" w:rsidRDefault="00906692" w:rsidP="000423E0">
            <w:pPr>
              <w:rPr>
                <w:rFonts w:ascii="Times New Roman" w:hAnsi="Times New Roman"/>
                <w:sz w:val="18"/>
                <w:szCs w:val="18"/>
              </w:rPr>
            </w:pPr>
          </w:p>
        </w:tc>
        <w:tc>
          <w:tcPr>
            <w:tcW w:w="935" w:type="dxa"/>
            <w:vMerge w:val="restart"/>
          </w:tcPr>
          <w:p w14:paraId="7DB3FFCE" w14:textId="77777777" w:rsidR="00906692" w:rsidRPr="00906692" w:rsidRDefault="00906692" w:rsidP="000423E0">
            <w:pPr>
              <w:rPr>
                <w:rFonts w:ascii="Times New Roman" w:hAnsi="Times New Roman"/>
                <w:sz w:val="18"/>
                <w:szCs w:val="18"/>
              </w:rPr>
            </w:pPr>
          </w:p>
        </w:tc>
        <w:tc>
          <w:tcPr>
            <w:tcW w:w="1726" w:type="dxa"/>
            <w:gridSpan w:val="6"/>
            <w:vMerge w:val="restart"/>
          </w:tcPr>
          <w:p w14:paraId="7D697E23" w14:textId="77777777" w:rsidR="00906692" w:rsidRPr="00906692" w:rsidRDefault="00906692" w:rsidP="000423E0">
            <w:pPr>
              <w:rPr>
                <w:rFonts w:ascii="Times New Roman" w:hAnsi="Times New Roman"/>
                <w:sz w:val="18"/>
                <w:szCs w:val="18"/>
              </w:rPr>
            </w:pPr>
          </w:p>
        </w:tc>
        <w:tc>
          <w:tcPr>
            <w:tcW w:w="5385" w:type="dxa"/>
            <w:gridSpan w:val="9"/>
          </w:tcPr>
          <w:p w14:paraId="5319121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Metric Tons</w:t>
            </w:r>
          </w:p>
        </w:tc>
      </w:tr>
      <w:tr w:rsidR="00906692" w:rsidRPr="00906692" w14:paraId="11DDBC75" w14:textId="77777777" w:rsidTr="000423E0">
        <w:trPr>
          <w:trHeight w:val="58"/>
        </w:trPr>
        <w:tc>
          <w:tcPr>
            <w:tcW w:w="1304" w:type="dxa"/>
            <w:vMerge/>
          </w:tcPr>
          <w:p w14:paraId="1FDB9504" w14:textId="77777777" w:rsidR="00906692" w:rsidRPr="00906692" w:rsidRDefault="00906692" w:rsidP="000423E0">
            <w:pPr>
              <w:rPr>
                <w:rFonts w:ascii="Times New Roman" w:hAnsi="Times New Roman"/>
                <w:sz w:val="18"/>
                <w:szCs w:val="18"/>
              </w:rPr>
            </w:pPr>
          </w:p>
        </w:tc>
        <w:tc>
          <w:tcPr>
            <w:tcW w:w="935" w:type="dxa"/>
            <w:vMerge/>
          </w:tcPr>
          <w:p w14:paraId="45F079C4" w14:textId="77777777" w:rsidR="00906692" w:rsidRPr="00906692" w:rsidRDefault="00906692" w:rsidP="000423E0">
            <w:pPr>
              <w:rPr>
                <w:rFonts w:ascii="Times New Roman" w:hAnsi="Times New Roman"/>
                <w:sz w:val="18"/>
                <w:szCs w:val="18"/>
              </w:rPr>
            </w:pPr>
          </w:p>
        </w:tc>
        <w:tc>
          <w:tcPr>
            <w:tcW w:w="1726" w:type="dxa"/>
            <w:gridSpan w:val="6"/>
            <w:vMerge/>
          </w:tcPr>
          <w:p w14:paraId="357C40B3" w14:textId="77777777" w:rsidR="00906692" w:rsidRPr="00906692" w:rsidRDefault="00906692" w:rsidP="000423E0">
            <w:pPr>
              <w:rPr>
                <w:rFonts w:ascii="Times New Roman" w:hAnsi="Times New Roman"/>
                <w:sz w:val="18"/>
                <w:szCs w:val="18"/>
              </w:rPr>
            </w:pPr>
          </w:p>
        </w:tc>
        <w:tc>
          <w:tcPr>
            <w:tcW w:w="2797" w:type="dxa"/>
            <w:gridSpan w:val="7"/>
          </w:tcPr>
          <w:p w14:paraId="7ACAED7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5604D14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125FBD10" w14:textId="77777777" w:rsidTr="000423E0">
        <w:trPr>
          <w:trHeight w:val="206"/>
        </w:trPr>
        <w:tc>
          <w:tcPr>
            <w:tcW w:w="1304" w:type="dxa"/>
            <w:vMerge/>
          </w:tcPr>
          <w:p w14:paraId="02938D4E" w14:textId="77777777" w:rsidR="00906692" w:rsidRPr="00906692" w:rsidRDefault="00906692" w:rsidP="000423E0">
            <w:pPr>
              <w:rPr>
                <w:rFonts w:ascii="Times New Roman" w:hAnsi="Times New Roman"/>
                <w:sz w:val="18"/>
                <w:szCs w:val="18"/>
              </w:rPr>
            </w:pPr>
          </w:p>
        </w:tc>
        <w:tc>
          <w:tcPr>
            <w:tcW w:w="935" w:type="dxa"/>
            <w:vMerge/>
          </w:tcPr>
          <w:p w14:paraId="71A090AC" w14:textId="77777777" w:rsidR="00906692" w:rsidRPr="00906692" w:rsidRDefault="00906692" w:rsidP="000423E0">
            <w:pPr>
              <w:rPr>
                <w:rFonts w:ascii="Times New Roman" w:hAnsi="Times New Roman"/>
                <w:sz w:val="18"/>
                <w:szCs w:val="18"/>
              </w:rPr>
            </w:pPr>
          </w:p>
        </w:tc>
        <w:tc>
          <w:tcPr>
            <w:tcW w:w="1726" w:type="dxa"/>
            <w:gridSpan w:val="6"/>
            <w:vMerge/>
          </w:tcPr>
          <w:p w14:paraId="37DAFE30" w14:textId="77777777" w:rsidR="00906692" w:rsidRPr="00906692" w:rsidRDefault="00906692" w:rsidP="000423E0">
            <w:pPr>
              <w:rPr>
                <w:rFonts w:ascii="Times New Roman" w:hAnsi="Times New Roman"/>
                <w:sz w:val="18"/>
                <w:szCs w:val="18"/>
              </w:rPr>
            </w:pPr>
          </w:p>
        </w:tc>
        <w:tc>
          <w:tcPr>
            <w:tcW w:w="1316" w:type="dxa"/>
            <w:gridSpan w:val="3"/>
          </w:tcPr>
          <w:p w14:paraId="675650F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756D62F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007B211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0EB0094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10FB7F52" w14:textId="77777777" w:rsidTr="000423E0">
        <w:tc>
          <w:tcPr>
            <w:tcW w:w="1304" w:type="dxa"/>
          </w:tcPr>
          <w:p w14:paraId="7DE4C17F" w14:textId="77777777" w:rsidR="00906692" w:rsidRPr="00906692" w:rsidRDefault="00906692" w:rsidP="000423E0">
            <w:pPr>
              <w:jc w:val="right"/>
              <w:rPr>
                <w:rFonts w:ascii="Times New Roman" w:hAnsi="Times New Roman"/>
                <w:sz w:val="18"/>
                <w:szCs w:val="18"/>
              </w:rPr>
            </w:pPr>
          </w:p>
        </w:tc>
        <w:tc>
          <w:tcPr>
            <w:tcW w:w="2661" w:type="dxa"/>
            <w:gridSpan w:val="7"/>
          </w:tcPr>
          <w:p w14:paraId="4BE033EA" w14:textId="77777777" w:rsidR="00906692" w:rsidRPr="00906692" w:rsidRDefault="00906692" w:rsidP="000423E0">
            <w:pPr>
              <w:jc w:val="right"/>
              <w:rPr>
                <w:rFonts w:ascii="Times New Roman" w:hAnsi="Times New Roman"/>
                <w:sz w:val="18"/>
                <w:szCs w:val="18"/>
              </w:rPr>
            </w:pPr>
          </w:p>
        </w:tc>
        <w:tc>
          <w:tcPr>
            <w:tcW w:w="1316" w:type="dxa"/>
            <w:gridSpan w:val="3"/>
          </w:tcPr>
          <w:p w14:paraId="7334632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BCCFCD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420D12D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A9854D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4C9005FB" w14:textId="77777777" w:rsidTr="000423E0">
        <w:tc>
          <w:tcPr>
            <w:tcW w:w="1304" w:type="dxa"/>
            <w:shd w:val="clear" w:color="auto" w:fill="BFBFBF" w:themeFill="background1" w:themeFillShade="BF"/>
          </w:tcPr>
          <w:p w14:paraId="1B501DA5"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9.3</w:t>
            </w:r>
          </w:p>
        </w:tc>
        <w:tc>
          <w:tcPr>
            <w:tcW w:w="6754" w:type="dxa"/>
            <w:gridSpan w:val="15"/>
            <w:shd w:val="clear" w:color="auto" w:fill="BFBFBF" w:themeFill="background1" w:themeFillShade="BF"/>
          </w:tcPr>
          <w:p w14:paraId="6B8E06E6"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countries with legislation and policy implemented to control chemicals and waste</w:t>
            </w:r>
          </w:p>
        </w:tc>
        <w:tc>
          <w:tcPr>
            <w:tcW w:w="1292" w:type="dxa"/>
            <w:shd w:val="clear" w:color="auto" w:fill="BFBFBF" w:themeFill="background1" w:themeFillShade="BF"/>
          </w:tcPr>
          <w:p w14:paraId="42AB9C1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6658A14" w14:textId="77777777" w:rsidTr="000423E0">
        <w:trPr>
          <w:trHeight w:val="125"/>
        </w:trPr>
        <w:tc>
          <w:tcPr>
            <w:tcW w:w="1304" w:type="dxa"/>
            <w:vMerge w:val="restart"/>
          </w:tcPr>
          <w:p w14:paraId="4C42500A" w14:textId="77777777" w:rsidR="00906692" w:rsidRPr="00906692" w:rsidRDefault="00906692" w:rsidP="000423E0">
            <w:pPr>
              <w:rPr>
                <w:rFonts w:ascii="Times New Roman" w:hAnsi="Times New Roman"/>
                <w:sz w:val="18"/>
                <w:szCs w:val="18"/>
              </w:rPr>
            </w:pPr>
          </w:p>
        </w:tc>
        <w:tc>
          <w:tcPr>
            <w:tcW w:w="935" w:type="dxa"/>
            <w:vMerge w:val="restart"/>
          </w:tcPr>
          <w:p w14:paraId="27057204" w14:textId="77777777" w:rsidR="00906692" w:rsidRPr="00906692" w:rsidRDefault="00906692" w:rsidP="000423E0">
            <w:pPr>
              <w:rPr>
                <w:rFonts w:ascii="Times New Roman" w:hAnsi="Times New Roman"/>
                <w:sz w:val="18"/>
                <w:szCs w:val="18"/>
              </w:rPr>
            </w:pPr>
          </w:p>
        </w:tc>
        <w:tc>
          <w:tcPr>
            <w:tcW w:w="1726" w:type="dxa"/>
            <w:gridSpan w:val="6"/>
            <w:vMerge w:val="restart"/>
          </w:tcPr>
          <w:p w14:paraId="16F3C9E3" w14:textId="77777777" w:rsidR="00906692" w:rsidRPr="00906692" w:rsidRDefault="00906692" w:rsidP="000423E0">
            <w:pPr>
              <w:rPr>
                <w:rFonts w:ascii="Times New Roman" w:hAnsi="Times New Roman"/>
                <w:sz w:val="18"/>
                <w:szCs w:val="18"/>
              </w:rPr>
            </w:pPr>
          </w:p>
        </w:tc>
        <w:tc>
          <w:tcPr>
            <w:tcW w:w="5385" w:type="dxa"/>
            <w:gridSpan w:val="9"/>
          </w:tcPr>
          <w:p w14:paraId="2194D96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 of Countries</w:t>
            </w:r>
          </w:p>
        </w:tc>
      </w:tr>
      <w:tr w:rsidR="00906692" w:rsidRPr="00906692" w14:paraId="7E36BAF3" w14:textId="77777777" w:rsidTr="000423E0">
        <w:trPr>
          <w:trHeight w:val="58"/>
        </w:trPr>
        <w:tc>
          <w:tcPr>
            <w:tcW w:w="1304" w:type="dxa"/>
            <w:vMerge/>
          </w:tcPr>
          <w:p w14:paraId="606F018C" w14:textId="77777777" w:rsidR="00906692" w:rsidRPr="00906692" w:rsidRDefault="00906692" w:rsidP="000423E0">
            <w:pPr>
              <w:rPr>
                <w:rFonts w:ascii="Times New Roman" w:hAnsi="Times New Roman"/>
                <w:sz w:val="18"/>
                <w:szCs w:val="18"/>
              </w:rPr>
            </w:pPr>
          </w:p>
        </w:tc>
        <w:tc>
          <w:tcPr>
            <w:tcW w:w="935" w:type="dxa"/>
            <w:vMerge/>
          </w:tcPr>
          <w:p w14:paraId="1D9B415C" w14:textId="77777777" w:rsidR="00906692" w:rsidRPr="00906692" w:rsidRDefault="00906692" w:rsidP="000423E0">
            <w:pPr>
              <w:rPr>
                <w:rFonts w:ascii="Times New Roman" w:hAnsi="Times New Roman"/>
                <w:sz w:val="18"/>
                <w:szCs w:val="18"/>
              </w:rPr>
            </w:pPr>
          </w:p>
        </w:tc>
        <w:tc>
          <w:tcPr>
            <w:tcW w:w="1726" w:type="dxa"/>
            <w:gridSpan w:val="6"/>
            <w:vMerge/>
          </w:tcPr>
          <w:p w14:paraId="682736AB" w14:textId="77777777" w:rsidR="00906692" w:rsidRPr="00906692" w:rsidRDefault="00906692" w:rsidP="000423E0">
            <w:pPr>
              <w:rPr>
                <w:rFonts w:ascii="Times New Roman" w:hAnsi="Times New Roman"/>
                <w:sz w:val="18"/>
                <w:szCs w:val="18"/>
              </w:rPr>
            </w:pPr>
          </w:p>
        </w:tc>
        <w:tc>
          <w:tcPr>
            <w:tcW w:w="2797" w:type="dxa"/>
            <w:gridSpan w:val="7"/>
          </w:tcPr>
          <w:p w14:paraId="43692C9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34DF867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73164DC7" w14:textId="77777777" w:rsidTr="000423E0">
        <w:trPr>
          <w:trHeight w:val="206"/>
        </w:trPr>
        <w:tc>
          <w:tcPr>
            <w:tcW w:w="1304" w:type="dxa"/>
            <w:vMerge/>
          </w:tcPr>
          <w:p w14:paraId="14AF0B2B" w14:textId="77777777" w:rsidR="00906692" w:rsidRPr="00906692" w:rsidRDefault="00906692" w:rsidP="000423E0">
            <w:pPr>
              <w:rPr>
                <w:rFonts w:ascii="Times New Roman" w:hAnsi="Times New Roman"/>
                <w:sz w:val="18"/>
                <w:szCs w:val="18"/>
              </w:rPr>
            </w:pPr>
          </w:p>
        </w:tc>
        <w:tc>
          <w:tcPr>
            <w:tcW w:w="935" w:type="dxa"/>
            <w:vMerge/>
          </w:tcPr>
          <w:p w14:paraId="1A4C3316" w14:textId="77777777" w:rsidR="00906692" w:rsidRPr="00906692" w:rsidRDefault="00906692" w:rsidP="000423E0">
            <w:pPr>
              <w:rPr>
                <w:rFonts w:ascii="Times New Roman" w:hAnsi="Times New Roman"/>
                <w:sz w:val="18"/>
                <w:szCs w:val="18"/>
              </w:rPr>
            </w:pPr>
          </w:p>
        </w:tc>
        <w:tc>
          <w:tcPr>
            <w:tcW w:w="1726" w:type="dxa"/>
            <w:gridSpan w:val="6"/>
            <w:vMerge/>
          </w:tcPr>
          <w:p w14:paraId="78508AE3" w14:textId="77777777" w:rsidR="00906692" w:rsidRPr="00906692" w:rsidRDefault="00906692" w:rsidP="000423E0">
            <w:pPr>
              <w:rPr>
                <w:rFonts w:ascii="Times New Roman" w:hAnsi="Times New Roman"/>
                <w:sz w:val="18"/>
                <w:szCs w:val="18"/>
              </w:rPr>
            </w:pPr>
          </w:p>
        </w:tc>
        <w:tc>
          <w:tcPr>
            <w:tcW w:w="1316" w:type="dxa"/>
            <w:gridSpan w:val="3"/>
          </w:tcPr>
          <w:p w14:paraId="44ED13A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561720B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504EF7C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00846B5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46E8430B" w14:textId="77777777" w:rsidTr="000423E0">
        <w:tc>
          <w:tcPr>
            <w:tcW w:w="1304" w:type="dxa"/>
          </w:tcPr>
          <w:p w14:paraId="39B2CA73" w14:textId="77777777" w:rsidR="00906692" w:rsidRPr="00906692" w:rsidRDefault="00906692" w:rsidP="000423E0">
            <w:pPr>
              <w:jc w:val="right"/>
              <w:rPr>
                <w:rFonts w:ascii="Times New Roman" w:hAnsi="Times New Roman"/>
                <w:sz w:val="18"/>
                <w:szCs w:val="18"/>
              </w:rPr>
            </w:pPr>
          </w:p>
        </w:tc>
        <w:tc>
          <w:tcPr>
            <w:tcW w:w="935" w:type="dxa"/>
          </w:tcPr>
          <w:p w14:paraId="1B0D663C" w14:textId="77777777" w:rsidR="00906692" w:rsidRPr="00906692" w:rsidRDefault="00906692" w:rsidP="000423E0">
            <w:pPr>
              <w:jc w:val="right"/>
              <w:rPr>
                <w:rFonts w:ascii="Times New Roman" w:hAnsi="Times New Roman"/>
                <w:sz w:val="18"/>
                <w:szCs w:val="18"/>
              </w:rPr>
            </w:pPr>
          </w:p>
        </w:tc>
        <w:tc>
          <w:tcPr>
            <w:tcW w:w="1726" w:type="dxa"/>
            <w:gridSpan w:val="6"/>
          </w:tcPr>
          <w:p w14:paraId="6C17D812" w14:textId="77777777" w:rsidR="00906692" w:rsidRPr="00906692" w:rsidRDefault="00906692" w:rsidP="000423E0">
            <w:pPr>
              <w:jc w:val="right"/>
              <w:rPr>
                <w:rFonts w:ascii="Times New Roman" w:hAnsi="Times New Roman"/>
                <w:sz w:val="18"/>
                <w:szCs w:val="18"/>
              </w:rPr>
            </w:pPr>
          </w:p>
        </w:tc>
        <w:tc>
          <w:tcPr>
            <w:tcW w:w="1316" w:type="dxa"/>
            <w:gridSpan w:val="3"/>
          </w:tcPr>
          <w:p w14:paraId="69C9274B"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64F552B8"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2733AF4"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09A981E1"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7A0B5823" w14:textId="77777777" w:rsidTr="000423E0">
        <w:tc>
          <w:tcPr>
            <w:tcW w:w="1304" w:type="dxa"/>
            <w:shd w:val="clear" w:color="auto" w:fill="BFBFBF" w:themeFill="background1" w:themeFillShade="BF"/>
          </w:tcPr>
          <w:p w14:paraId="5760E093"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9.4</w:t>
            </w:r>
          </w:p>
        </w:tc>
        <w:tc>
          <w:tcPr>
            <w:tcW w:w="6754" w:type="dxa"/>
            <w:gridSpan w:val="15"/>
            <w:shd w:val="clear" w:color="auto" w:fill="BFBFBF" w:themeFill="background1" w:themeFillShade="BF"/>
          </w:tcPr>
          <w:p w14:paraId="3A94509A"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low-chemical/non-chemical systems implemented particularly in food production, manufacturing and cities</w:t>
            </w:r>
          </w:p>
        </w:tc>
        <w:tc>
          <w:tcPr>
            <w:tcW w:w="1292" w:type="dxa"/>
            <w:shd w:val="clear" w:color="auto" w:fill="BFBFBF" w:themeFill="background1" w:themeFillShade="BF"/>
          </w:tcPr>
          <w:p w14:paraId="66E4FEAE"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41572EF" w14:textId="77777777" w:rsidTr="000423E0">
        <w:trPr>
          <w:trHeight w:val="125"/>
        </w:trPr>
        <w:tc>
          <w:tcPr>
            <w:tcW w:w="1304" w:type="dxa"/>
            <w:vMerge w:val="restart"/>
          </w:tcPr>
          <w:p w14:paraId="20412B61" w14:textId="77777777" w:rsidR="00906692" w:rsidRPr="00906692" w:rsidRDefault="00906692" w:rsidP="000423E0">
            <w:pPr>
              <w:rPr>
                <w:rFonts w:ascii="Times New Roman" w:hAnsi="Times New Roman"/>
                <w:sz w:val="18"/>
                <w:szCs w:val="18"/>
              </w:rPr>
            </w:pPr>
          </w:p>
        </w:tc>
        <w:tc>
          <w:tcPr>
            <w:tcW w:w="935" w:type="dxa"/>
            <w:vMerge w:val="restart"/>
          </w:tcPr>
          <w:p w14:paraId="7F29FB08" w14:textId="77777777" w:rsidR="00906692" w:rsidRPr="00906692" w:rsidRDefault="00906692" w:rsidP="000423E0">
            <w:pPr>
              <w:rPr>
                <w:rFonts w:ascii="Times New Roman" w:hAnsi="Times New Roman"/>
                <w:sz w:val="18"/>
                <w:szCs w:val="18"/>
              </w:rPr>
            </w:pPr>
          </w:p>
        </w:tc>
        <w:tc>
          <w:tcPr>
            <w:tcW w:w="1726" w:type="dxa"/>
            <w:gridSpan w:val="6"/>
            <w:vMerge w:val="restart"/>
            <w:vAlign w:val="center"/>
          </w:tcPr>
          <w:p w14:paraId="0890571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Technology</w:t>
            </w:r>
          </w:p>
        </w:tc>
        <w:tc>
          <w:tcPr>
            <w:tcW w:w="5385" w:type="dxa"/>
            <w:gridSpan w:val="9"/>
          </w:tcPr>
          <w:p w14:paraId="246A10D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w:t>
            </w:r>
          </w:p>
        </w:tc>
      </w:tr>
      <w:tr w:rsidR="00906692" w:rsidRPr="00906692" w14:paraId="260423D4" w14:textId="77777777" w:rsidTr="000423E0">
        <w:trPr>
          <w:trHeight w:val="58"/>
        </w:trPr>
        <w:tc>
          <w:tcPr>
            <w:tcW w:w="1304" w:type="dxa"/>
            <w:vMerge/>
          </w:tcPr>
          <w:p w14:paraId="15E6F858" w14:textId="77777777" w:rsidR="00906692" w:rsidRPr="00906692" w:rsidRDefault="00906692" w:rsidP="000423E0">
            <w:pPr>
              <w:rPr>
                <w:rFonts w:ascii="Times New Roman" w:hAnsi="Times New Roman"/>
                <w:sz w:val="18"/>
                <w:szCs w:val="18"/>
              </w:rPr>
            </w:pPr>
          </w:p>
        </w:tc>
        <w:tc>
          <w:tcPr>
            <w:tcW w:w="935" w:type="dxa"/>
            <w:vMerge/>
          </w:tcPr>
          <w:p w14:paraId="58D20050" w14:textId="77777777" w:rsidR="00906692" w:rsidRPr="00906692" w:rsidRDefault="00906692" w:rsidP="000423E0">
            <w:pPr>
              <w:rPr>
                <w:rFonts w:ascii="Times New Roman" w:hAnsi="Times New Roman"/>
                <w:sz w:val="18"/>
                <w:szCs w:val="18"/>
              </w:rPr>
            </w:pPr>
          </w:p>
        </w:tc>
        <w:tc>
          <w:tcPr>
            <w:tcW w:w="1726" w:type="dxa"/>
            <w:gridSpan w:val="6"/>
            <w:vMerge/>
          </w:tcPr>
          <w:p w14:paraId="0B62EDAF" w14:textId="77777777" w:rsidR="00906692" w:rsidRPr="00906692" w:rsidRDefault="00906692" w:rsidP="000423E0">
            <w:pPr>
              <w:rPr>
                <w:rFonts w:ascii="Times New Roman" w:hAnsi="Times New Roman"/>
                <w:sz w:val="18"/>
                <w:szCs w:val="18"/>
              </w:rPr>
            </w:pPr>
          </w:p>
        </w:tc>
        <w:tc>
          <w:tcPr>
            <w:tcW w:w="2797" w:type="dxa"/>
            <w:gridSpan w:val="7"/>
          </w:tcPr>
          <w:p w14:paraId="6D45064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0C0E920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26AC5E31" w14:textId="77777777" w:rsidTr="000423E0">
        <w:trPr>
          <w:trHeight w:val="58"/>
        </w:trPr>
        <w:tc>
          <w:tcPr>
            <w:tcW w:w="1304" w:type="dxa"/>
            <w:vMerge/>
          </w:tcPr>
          <w:p w14:paraId="07DF5256" w14:textId="77777777" w:rsidR="00906692" w:rsidRPr="00906692" w:rsidRDefault="00906692" w:rsidP="000423E0">
            <w:pPr>
              <w:rPr>
                <w:rFonts w:ascii="Times New Roman" w:hAnsi="Times New Roman"/>
                <w:sz w:val="18"/>
                <w:szCs w:val="18"/>
              </w:rPr>
            </w:pPr>
          </w:p>
        </w:tc>
        <w:tc>
          <w:tcPr>
            <w:tcW w:w="935" w:type="dxa"/>
            <w:vMerge/>
          </w:tcPr>
          <w:p w14:paraId="1D666A50" w14:textId="77777777" w:rsidR="00906692" w:rsidRPr="00906692" w:rsidRDefault="00906692" w:rsidP="000423E0">
            <w:pPr>
              <w:rPr>
                <w:rFonts w:ascii="Times New Roman" w:hAnsi="Times New Roman"/>
                <w:sz w:val="18"/>
                <w:szCs w:val="18"/>
              </w:rPr>
            </w:pPr>
          </w:p>
        </w:tc>
        <w:tc>
          <w:tcPr>
            <w:tcW w:w="1726" w:type="dxa"/>
            <w:gridSpan w:val="6"/>
            <w:vMerge/>
          </w:tcPr>
          <w:p w14:paraId="7D0933F5" w14:textId="77777777" w:rsidR="00906692" w:rsidRPr="00906692" w:rsidRDefault="00906692" w:rsidP="000423E0">
            <w:pPr>
              <w:rPr>
                <w:rFonts w:ascii="Times New Roman" w:hAnsi="Times New Roman"/>
                <w:sz w:val="18"/>
                <w:szCs w:val="18"/>
              </w:rPr>
            </w:pPr>
          </w:p>
        </w:tc>
        <w:tc>
          <w:tcPr>
            <w:tcW w:w="1316" w:type="dxa"/>
            <w:gridSpan w:val="3"/>
          </w:tcPr>
          <w:p w14:paraId="651B4758"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628CF93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5541DC0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5AA27D4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112A4C5B" w14:textId="77777777" w:rsidTr="000423E0">
        <w:tc>
          <w:tcPr>
            <w:tcW w:w="1304" w:type="dxa"/>
          </w:tcPr>
          <w:p w14:paraId="3DA63207" w14:textId="77777777" w:rsidR="00906692" w:rsidRPr="00906692" w:rsidRDefault="00906692" w:rsidP="000423E0">
            <w:pPr>
              <w:jc w:val="right"/>
              <w:rPr>
                <w:rFonts w:ascii="Times New Roman" w:hAnsi="Times New Roman"/>
                <w:sz w:val="18"/>
                <w:szCs w:val="18"/>
              </w:rPr>
            </w:pPr>
          </w:p>
        </w:tc>
        <w:tc>
          <w:tcPr>
            <w:tcW w:w="935" w:type="dxa"/>
          </w:tcPr>
          <w:p w14:paraId="2BDA012C" w14:textId="77777777" w:rsidR="00906692" w:rsidRPr="00906692" w:rsidRDefault="00906692" w:rsidP="000423E0">
            <w:pPr>
              <w:jc w:val="right"/>
              <w:rPr>
                <w:rFonts w:ascii="Times New Roman" w:hAnsi="Times New Roman"/>
                <w:sz w:val="18"/>
                <w:szCs w:val="18"/>
              </w:rPr>
            </w:pPr>
          </w:p>
        </w:tc>
        <w:tc>
          <w:tcPr>
            <w:tcW w:w="1726" w:type="dxa"/>
            <w:gridSpan w:val="6"/>
          </w:tcPr>
          <w:p w14:paraId="656BCB8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736BCC03"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097E845B"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55A854E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35CCE998"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F72C2D3" w14:textId="77777777" w:rsidTr="000423E0">
        <w:tc>
          <w:tcPr>
            <w:tcW w:w="1304" w:type="dxa"/>
          </w:tcPr>
          <w:p w14:paraId="1EBFF443" w14:textId="77777777" w:rsidR="00906692" w:rsidRPr="00906692" w:rsidRDefault="00906692" w:rsidP="000423E0">
            <w:pPr>
              <w:jc w:val="right"/>
              <w:rPr>
                <w:rFonts w:ascii="Times New Roman" w:hAnsi="Times New Roman"/>
                <w:sz w:val="18"/>
                <w:szCs w:val="18"/>
              </w:rPr>
            </w:pPr>
          </w:p>
        </w:tc>
        <w:tc>
          <w:tcPr>
            <w:tcW w:w="935" w:type="dxa"/>
          </w:tcPr>
          <w:p w14:paraId="450A6078" w14:textId="77777777" w:rsidR="00906692" w:rsidRPr="00906692" w:rsidRDefault="00906692" w:rsidP="000423E0">
            <w:pPr>
              <w:jc w:val="right"/>
              <w:rPr>
                <w:rFonts w:ascii="Times New Roman" w:hAnsi="Times New Roman"/>
                <w:sz w:val="18"/>
                <w:szCs w:val="18"/>
              </w:rPr>
            </w:pPr>
          </w:p>
        </w:tc>
        <w:tc>
          <w:tcPr>
            <w:tcW w:w="1726" w:type="dxa"/>
            <w:gridSpan w:val="6"/>
          </w:tcPr>
          <w:p w14:paraId="3A23A2ED"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316" w:type="dxa"/>
            <w:gridSpan w:val="3"/>
          </w:tcPr>
          <w:p w14:paraId="042E34F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7BB1C90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E7A1CA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5DAB4B40"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1141A4BA" w14:textId="77777777" w:rsidTr="000423E0">
        <w:tc>
          <w:tcPr>
            <w:tcW w:w="1304" w:type="dxa"/>
            <w:shd w:val="clear" w:color="auto" w:fill="D9D9D9" w:themeFill="background1" w:themeFillShade="D9"/>
          </w:tcPr>
          <w:p w14:paraId="40A8D3B2"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10</w:t>
            </w:r>
          </w:p>
        </w:tc>
        <w:tc>
          <w:tcPr>
            <w:tcW w:w="6754" w:type="dxa"/>
            <w:gridSpan w:val="15"/>
            <w:shd w:val="clear" w:color="auto" w:fill="D9D9D9" w:themeFill="background1" w:themeFillShade="D9"/>
          </w:tcPr>
          <w:p w14:paraId="27CE329A"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 xml:space="preserve">Reduction, avoidance of emissions of POPs to air from point and non-point sources </w:t>
            </w:r>
          </w:p>
        </w:tc>
        <w:tc>
          <w:tcPr>
            <w:tcW w:w="1292" w:type="dxa"/>
            <w:shd w:val="clear" w:color="auto" w:fill="D9D9D9" w:themeFill="background1" w:themeFillShade="D9"/>
          </w:tcPr>
          <w:p w14:paraId="2C77F6BE"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
                  <w:enabled/>
                  <w:calcOnExit w:val="0"/>
                  <w:textInput>
                    <w:default w:val="(Grams)"/>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(Grams)</w:t>
            </w:r>
            <w:r w:rsidRPr="00906692">
              <w:rPr>
                <w:rFonts w:ascii="Times New Roman" w:hAnsi="Times New Roman"/>
                <w:b/>
                <w:i/>
                <w:color w:val="000000"/>
                <w:sz w:val="18"/>
                <w:szCs w:val="18"/>
              </w:rPr>
              <w:fldChar w:fldCharType="end"/>
            </w:r>
          </w:p>
        </w:tc>
      </w:tr>
      <w:tr w:rsidR="00906692" w:rsidRPr="00906692" w14:paraId="35765459" w14:textId="77777777" w:rsidTr="000423E0">
        <w:tc>
          <w:tcPr>
            <w:tcW w:w="1304" w:type="dxa"/>
            <w:shd w:val="clear" w:color="auto" w:fill="BFBFBF" w:themeFill="background1" w:themeFillShade="BF"/>
          </w:tcPr>
          <w:p w14:paraId="1E5934E9"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10.1</w:t>
            </w:r>
          </w:p>
        </w:tc>
        <w:tc>
          <w:tcPr>
            <w:tcW w:w="6754" w:type="dxa"/>
            <w:gridSpan w:val="15"/>
            <w:shd w:val="clear" w:color="auto" w:fill="BFBFBF" w:themeFill="background1" w:themeFillShade="BF"/>
          </w:tcPr>
          <w:p w14:paraId="5F4F911B"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countries with legislation and policy implemented to control emissions of POPs to air</w:t>
            </w:r>
          </w:p>
        </w:tc>
        <w:tc>
          <w:tcPr>
            <w:tcW w:w="1292" w:type="dxa"/>
            <w:shd w:val="clear" w:color="auto" w:fill="BFBFBF" w:themeFill="background1" w:themeFillShade="BF"/>
          </w:tcPr>
          <w:p w14:paraId="0A7E971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F5C8391" w14:textId="77777777" w:rsidTr="000423E0">
        <w:trPr>
          <w:trHeight w:val="125"/>
        </w:trPr>
        <w:tc>
          <w:tcPr>
            <w:tcW w:w="1304" w:type="dxa"/>
            <w:vMerge w:val="restart"/>
          </w:tcPr>
          <w:p w14:paraId="178EA6C3" w14:textId="77777777" w:rsidR="00906692" w:rsidRPr="00906692" w:rsidRDefault="00906692" w:rsidP="000423E0">
            <w:pPr>
              <w:rPr>
                <w:rFonts w:ascii="Times New Roman" w:hAnsi="Times New Roman"/>
                <w:sz w:val="18"/>
                <w:szCs w:val="18"/>
              </w:rPr>
            </w:pPr>
          </w:p>
        </w:tc>
        <w:tc>
          <w:tcPr>
            <w:tcW w:w="935" w:type="dxa"/>
            <w:vMerge w:val="restart"/>
          </w:tcPr>
          <w:p w14:paraId="56A044CE" w14:textId="77777777" w:rsidR="00906692" w:rsidRPr="00906692" w:rsidRDefault="00906692" w:rsidP="000423E0">
            <w:pPr>
              <w:rPr>
                <w:rFonts w:ascii="Times New Roman" w:hAnsi="Times New Roman"/>
                <w:sz w:val="18"/>
                <w:szCs w:val="18"/>
              </w:rPr>
            </w:pPr>
          </w:p>
        </w:tc>
        <w:tc>
          <w:tcPr>
            <w:tcW w:w="1726" w:type="dxa"/>
            <w:gridSpan w:val="6"/>
            <w:vMerge w:val="restart"/>
          </w:tcPr>
          <w:p w14:paraId="5D7C74FE" w14:textId="77777777" w:rsidR="00906692" w:rsidRPr="00906692" w:rsidRDefault="00906692" w:rsidP="000423E0">
            <w:pPr>
              <w:rPr>
                <w:rFonts w:ascii="Times New Roman" w:hAnsi="Times New Roman"/>
                <w:sz w:val="18"/>
                <w:szCs w:val="18"/>
              </w:rPr>
            </w:pPr>
          </w:p>
        </w:tc>
        <w:tc>
          <w:tcPr>
            <w:tcW w:w="5385" w:type="dxa"/>
            <w:gridSpan w:val="9"/>
          </w:tcPr>
          <w:p w14:paraId="0AA10C2B"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 of Countries</w:t>
            </w:r>
          </w:p>
        </w:tc>
      </w:tr>
      <w:tr w:rsidR="00906692" w:rsidRPr="00906692" w14:paraId="070818EF" w14:textId="77777777" w:rsidTr="000423E0">
        <w:trPr>
          <w:trHeight w:val="58"/>
        </w:trPr>
        <w:tc>
          <w:tcPr>
            <w:tcW w:w="1304" w:type="dxa"/>
            <w:vMerge/>
          </w:tcPr>
          <w:p w14:paraId="7B30497C" w14:textId="77777777" w:rsidR="00906692" w:rsidRPr="00906692" w:rsidRDefault="00906692" w:rsidP="000423E0">
            <w:pPr>
              <w:rPr>
                <w:rFonts w:ascii="Times New Roman" w:hAnsi="Times New Roman"/>
                <w:sz w:val="18"/>
                <w:szCs w:val="18"/>
              </w:rPr>
            </w:pPr>
          </w:p>
        </w:tc>
        <w:tc>
          <w:tcPr>
            <w:tcW w:w="935" w:type="dxa"/>
            <w:vMerge/>
          </w:tcPr>
          <w:p w14:paraId="068004E6" w14:textId="77777777" w:rsidR="00906692" w:rsidRPr="00906692" w:rsidRDefault="00906692" w:rsidP="000423E0">
            <w:pPr>
              <w:rPr>
                <w:rFonts w:ascii="Times New Roman" w:hAnsi="Times New Roman"/>
                <w:sz w:val="18"/>
                <w:szCs w:val="18"/>
              </w:rPr>
            </w:pPr>
          </w:p>
        </w:tc>
        <w:tc>
          <w:tcPr>
            <w:tcW w:w="1726" w:type="dxa"/>
            <w:gridSpan w:val="6"/>
            <w:vMerge/>
          </w:tcPr>
          <w:p w14:paraId="78489FED" w14:textId="77777777" w:rsidR="00906692" w:rsidRPr="00906692" w:rsidRDefault="00906692" w:rsidP="000423E0">
            <w:pPr>
              <w:rPr>
                <w:rFonts w:ascii="Times New Roman" w:hAnsi="Times New Roman"/>
                <w:sz w:val="18"/>
                <w:szCs w:val="18"/>
              </w:rPr>
            </w:pPr>
          </w:p>
        </w:tc>
        <w:tc>
          <w:tcPr>
            <w:tcW w:w="2797" w:type="dxa"/>
            <w:gridSpan w:val="7"/>
          </w:tcPr>
          <w:p w14:paraId="152C460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5E8748F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24F3C890" w14:textId="77777777" w:rsidTr="000423E0">
        <w:trPr>
          <w:trHeight w:val="125"/>
        </w:trPr>
        <w:tc>
          <w:tcPr>
            <w:tcW w:w="1304" w:type="dxa"/>
            <w:vMerge/>
          </w:tcPr>
          <w:p w14:paraId="5CB14870" w14:textId="77777777" w:rsidR="00906692" w:rsidRPr="00906692" w:rsidRDefault="00906692" w:rsidP="000423E0">
            <w:pPr>
              <w:rPr>
                <w:rFonts w:ascii="Times New Roman" w:hAnsi="Times New Roman"/>
                <w:sz w:val="18"/>
                <w:szCs w:val="18"/>
              </w:rPr>
            </w:pPr>
          </w:p>
        </w:tc>
        <w:tc>
          <w:tcPr>
            <w:tcW w:w="935" w:type="dxa"/>
            <w:vMerge/>
          </w:tcPr>
          <w:p w14:paraId="1834D2B2" w14:textId="77777777" w:rsidR="00906692" w:rsidRPr="00906692" w:rsidRDefault="00906692" w:rsidP="000423E0">
            <w:pPr>
              <w:rPr>
                <w:rFonts w:ascii="Times New Roman" w:hAnsi="Times New Roman"/>
                <w:sz w:val="18"/>
                <w:szCs w:val="18"/>
              </w:rPr>
            </w:pPr>
          </w:p>
        </w:tc>
        <w:tc>
          <w:tcPr>
            <w:tcW w:w="1726" w:type="dxa"/>
            <w:gridSpan w:val="6"/>
            <w:vMerge/>
          </w:tcPr>
          <w:p w14:paraId="3D83C09E" w14:textId="77777777" w:rsidR="00906692" w:rsidRPr="00906692" w:rsidRDefault="00906692" w:rsidP="000423E0">
            <w:pPr>
              <w:rPr>
                <w:rFonts w:ascii="Times New Roman" w:hAnsi="Times New Roman"/>
                <w:sz w:val="18"/>
                <w:szCs w:val="18"/>
              </w:rPr>
            </w:pPr>
          </w:p>
        </w:tc>
        <w:tc>
          <w:tcPr>
            <w:tcW w:w="1316" w:type="dxa"/>
            <w:gridSpan w:val="3"/>
          </w:tcPr>
          <w:p w14:paraId="028151F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3631CE57"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2FC5AB2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4D432BCA"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7EBA5E85" w14:textId="77777777" w:rsidTr="000423E0">
        <w:tc>
          <w:tcPr>
            <w:tcW w:w="1304" w:type="dxa"/>
          </w:tcPr>
          <w:p w14:paraId="37621088" w14:textId="77777777" w:rsidR="00906692" w:rsidRPr="00906692" w:rsidRDefault="00906692" w:rsidP="000423E0">
            <w:pPr>
              <w:jc w:val="right"/>
              <w:rPr>
                <w:rFonts w:ascii="Times New Roman" w:hAnsi="Times New Roman"/>
                <w:sz w:val="18"/>
                <w:szCs w:val="18"/>
              </w:rPr>
            </w:pPr>
          </w:p>
        </w:tc>
        <w:tc>
          <w:tcPr>
            <w:tcW w:w="935" w:type="dxa"/>
          </w:tcPr>
          <w:p w14:paraId="4821118A" w14:textId="77777777" w:rsidR="00906692" w:rsidRPr="00906692" w:rsidRDefault="00906692" w:rsidP="000423E0">
            <w:pPr>
              <w:jc w:val="right"/>
              <w:rPr>
                <w:rFonts w:ascii="Times New Roman" w:hAnsi="Times New Roman"/>
                <w:sz w:val="18"/>
                <w:szCs w:val="18"/>
              </w:rPr>
            </w:pPr>
          </w:p>
        </w:tc>
        <w:tc>
          <w:tcPr>
            <w:tcW w:w="1726" w:type="dxa"/>
            <w:gridSpan w:val="6"/>
          </w:tcPr>
          <w:p w14:paraId="37AAB6B2" w14:textId="77777777" w:rsidR="00906692" w:rsidRPr="00906692" w:rsidRDefault="00906692" w:rsidP="000423E0">
            <w:pPr>
              <w:jc w:val="right"/>
              <w:rPr>
                <w:rFonts w:ascii="Times New Roman" w:hAnsi="Times New Roman"/>
                <w:sz w:val="18"/>
                <w:szCs w:val="18"/>
              </w:rPr>
            </w:pPr>
          </w:p>
        </w:tc>
        <w:tc>
          <w:tcPr>
            <w:tcW w:w="1316" w:type="dxa"/>
            <w:gridSpan w:val="3"/>
          </w:tcPr>
          <w:p w14:paraId="2B2FA328"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5D92FCDD"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6AFB8120"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4D959678" w14:textId="77777777" w:rsidR="00906692" w:rsidRPr="00906692" w:rsidRDefault="00906692" w:rsidP="000423E0">
            <w:pPr>
              <w:jc w:val="center"/>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4CED6BB6" w14:textId="77777777" w:rsidTr="000423E0">
        <w:tc>
          <w:tcPr>
            <w:tcW w:w="1304" w:type="dxa"/>
            <w:shd w:val="clear" w:color="auto" w:fill="BFBFBF" w:themeFill="background1" w:themeFillShade="BF"/>
          </w:tcPr>
          <w:p w14:paraId="4EC907DB"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10.2</w:t>
            </w:r>
          </w:p>
        </w:tc>
        <w:tc>
          <w:tcPr>
            <w:tcW w:w="6754" w:type="dxa"/>
            <w:gridSpan w:val="15"/>
            <w:shd w:val="clear" w:color="auto" w:fill="BFBFBF" w:themeFill="background1" w:themeFillShade="BF"/>
          </w:tcPr>
          <w:p w14:paraId="113F39FF"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emission control technologies/practices implemented</w:t>
            </w:r>
          </w:p>
        </w:tc>
        <w:tc>
          <w:tcPr>
            <w:tcW w:w="1292" w:type="dxa"/>
            <w:shd w:val="clear" w:color="auto" w:fill="BFBFBF" w:themeFill="background1" w:themeFillShade="BF"/>
          </w:tcPr>
          <w:p w14:paraId="41A0B285"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61DF49D2" w14:textId="77777777" w:rsidTr="000423E0">
        <w:trPr>
          <w:trHeight w:val="125"/>
        </w:trPr>
        <w:tc>
          <w:tcPr>
            <w:tcW w:w="1304" w:type="dxa"/>
            <w:vMerge w:val="restart"/>
          </w:tcPr>
          <w:p w14:paraId="4B4A0553" w14:textId="77777777" w:rsidR="00906692" w:rsidRPr="00906692" w:rsidRDefault="00906692" w:rsidP="000423E0">
            <w:pPr>
              <w:rPr>
                <w:rFonts w:ascii="Times New Roman" w:hAnsi="Times New Roman"/>
                <w:sz w:val="18"/>
                <w:szCs w:val="18"/>
              </w:rPr>
            </w:pPr>
          </w:p>
        </w:tc>
        <w:tc>
          <w:tcPr>
            <w:tcW w:w="935" w:type="dxa"/>
            <w:vMerge w:val="restart"/>
          </w:tcPr>
          <w:p w14:paraId="71BB23AE" w14:textId="77777777" w:rsidR="00906692" w:rsidRPr="00906692" w:rsidRDefault="00906692" w:rsidP="000423E0">
            <w:pPr>
              <w:rPr>
                <w:rFonts w:ascii="Times New Roman" w:hAnsi="Times New Roman"/>
                <w:sz w:val="18"/>
                <w:szCs w:val="18"/>
              </w:rPr>
            </w:pPr>
          </w:p>
        </w:tc>
        <w:tc>
          <w:tcPr>
            <w:tcW w:w="1726" w:type="dxa"/>
            <w:gridSpan w:val="6"/>
            <w:vMerge w:val="restart"/>
          </w:tcPr>
          <w:p w14:paraId="3354C4F2" w14:textId="77777777" w:rsidR="00906692" w:rsidRPr="00906692" w:rsidRDefault="00906692" w:rsidP="000423E0">
            <w:pPr>
              <w:rPr>
                <w:rFonts w:ascii="Times New Roman" w:hAnsi="Times New Roman"/>
                <w:sz w:val="18"/>
                <w:szCs w:val="18"/>
              </w:rPr>
            </w:pPr>
          </w:p>
        </w:tc>
        <w:tc>
          <w:tcPr>
            <w:tcW w:w="5385" w:type="dxa"/>
            <w:gridSpan w:val="9"/>
          </w:tcPr>
          <w:p w14:paraId="56143FC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w:t>
            </w:r>
          </w:p>
        </w:tc>
      </w:tr>
      <w:tr w:rsidR="00906692" w:rsidRPr="00906692" w14:paraId="19A353B2" w14:textId="77777777" w:rsidTr="000423E0">
        <w:trPr>
          <w:trHeight w:val="58"/>
        </w:trPr>
        <w:tc>
          <w:tcPr>
            <w:tcW w:w="1304" w:type="dxa"/>
            <w:vMerge/>
          </w:tcPr>
          <w:p w14:paraId="4E1FF4A6" w14:textId="77777777" w:rsidR="00906692" w:rsidRPr="00906692" w:rsidRDefault="00906692" w:rsidP="000423E0">
            <w:pPr>
              <w:rPr>
                <w:rFonts w:ascii="Times New Roman" w:hAnsi="Times New Roman"/>
                <w:sz w:val="18"/>
                <w:szCs w:val="18"/>
              </w:rPr>
            </w:pPr>
          </w:p>
        </w:tc>
        <w:tc>
          <w:tcPr>
            <w:tcW w:w="935" w:type="dxa"/>
            <w:vMerge/>
          </w:tcPr>
          <w:p w14:paraId="3AF96BB5" w14:textId="77777777" w:rsidR="00906692" w:rsidRPr="00906692" w:rsidRDefault="00906692" w:rsidP="000423E0">
            <w:pPr>
              <w:rPr>
                <w:rFonts w:ascii="Times New Roman" w:hAnsi="Times New Roman"/>
                <w:sz w:val="18"/>
                <w:szCs w:val="18"/>
              </w:rPr>
            </w:pPr>
          </w:p>
        </w:tc>
        <w:tc>
          <w:tcPr>
            <w:tcW w:w="1726" w:type="dxa"/>
            <w:gridSpan w:val="6"/>
            <w:vMerge/>
          </w:tcPr>
          <w:p w14:paraId="0DA5CBB5" w14:textId="77777777" w:rsidR="00906692" w:rsidRPr="00906692" w:rsidRDefault="00906692" w:rsidP="000423E0">
            <w:pPr>
              <w:rPr>
                <w:rFonts w:ascii="Times New Roman" w:hAnsi="Times New Roman"/>
                <w:sz w:val="18"/>
                <w:szCs w:val="18"/>
              </w:rPr>
            </w:pPr>
          </w:p>
        </w:tc>
        <w:tc>
          <w:tcPr>
            <w:tcW w:w="2797" w:type="dxa"/>
            <w:gridSpan w:val="7"/>
          </w:tcPr>
          <w:p w14:paraId="2C84A72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780CAF05"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35701E1F" w14:textId="77777777" w:rsidTr="000423E0">
        <w:trPr>
          <w:trHeight w:val="206"/>
        </w:trPr>
        <w:tc>
          <w:tcPr>
            <w:tcW w:w="1304" w:type="dxa"/>
            <w:vMerge/>
          </w:tcPr>
          <w:p w14:paraId="29CE9753" w14:textId="77777777" w:rsidR="00906692" w:rsidRPr="00906692" w:rsidRDefault="00906692" w:rsidP="000423E0">
            <w:pPr>
              <w:rPr>
                <w:rFonts w:ascii="Times New Roman" w:hAnsi="Times New Roman"/>
                <w:sz w:val="18"/>
                <w:szCs w:val="18"/>
              </w:rPr>
            </w:pPr>
          </w:p>
        </w:tc>
        <w:tc>
          <w:tcPr>
            <w:tcW w:w="935" w:type="dxa"/>
            <w:vMerge/>
          </w:tcPr>
          <w:p w14:paraId="759025D0" w14:textId="77777777" w:rsidR="00906692" w:rsidRPr="00906692" w:rsidRDefault="00906692" w:rsidP="000423E0">
            <w:pPr>
              <w:rPr>
                <w:rFonts w:ascii="Times New Roman" w:hAnsi="Times New Roman"/>
                <w:sz w:val="18"/>
                <w:szCs w:val="18"/>
              </w:rPr>
            </w:pPr>
          </w:p>
        </w:tc>
        <w:tc>
          <w:tcPr>
            <w:tcW w:w="1726" w:type="dxa"/>
            <w:gridSpan w:val="6"/>
            <w:vMerge/>
          </w:tcPr>
          <w:p w14:paraId="36079486" w14:textId="77777777" w:rsidR="00906692" w:rsidRPr="00906692" w:rsidRDefault="00906692" w:rsidP="000423E0">
            <w:pPr>
              <w:rPr>
                <w:rFonts w:ascii="Times New Roman" w:hAnsi="Times New Roman"/>
                <w:sz w:val="18"/>
                <w:szCs w:val="18"/>
              </w:rPr>
            </w:pPr>
          </w:p>
        </w:tc>
        <w:tc>
          <w:tcPr>
            <w:tcW w:w="1316" w:type="dxa"/>
            <w:gridSpan w:val="3"/>
          </w:tcPr>
          <w:p w14:paraId="5BD9AB2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4888B6A9"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3FD45F0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514DEC53"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64B18E7B" w14:textId="77777777" w:rsidTr="000423E0">
        <w:tc>
          <w:tcPr>
            <w:tcW w:w="1304" w:type="dxa"/>
          </w:tcPr>
          <w:p w14:paraId="2940494E" w14:textId="77777777" w:rsidR="00906692" w:rsidRPr="00906692" w:rsidRDefault="00906692" w:rsidP="000423E0">
            <w:pPr>
              <w:jc w:val="right"/>
              <w:rPr>
                <w:rFonts w:ascii="Times New Roman" w:hAnsi="Times New Roman"/>
                <w:sz w:val="18"/>
                <w:szCs w:val="18"/>
              </w:rPr>
            </w:pPr>
          </w:p>
        </w:tc>
        <w:tc>
          <w:tcPr>
            <w:tcW w:w="2661" w:type="dxa"/>
            <w:gridSpan w:val="7"/>
          </w:tcPr>
          <w:p w14:paraId="2248F819" w14:textId="77777777" w:rsidR="00906692" w:rsidRPr="00906692" w:rsidRDefault="00906692" w:rsidP="000423E0">
            <w:pPr>
              <w:jc w:val="right"/>
              <w:rPr>
                <w:rFonts w:ascii="Times New Roman" w:hAnsi="Times New Roman"/>
                <w:sz w:val="18"/>
                <w:szCs w:val="18"/>
              </w:rPr>
            </w:pPr>
          </w:p>
        </w:tc>
        <w:tc>
          <w:tcPr>
            <w:tcW w:w="1316" w:type="dxa"/>
            <w:gridSpan w:val="3"/>
          </w:tcPr>
          <w:p w14:paraId="6462AAD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84149E2"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3BBC310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3DB1AFC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360A7339" w14:textId="77777777" w:rsidTr="000423E0">
        <w:tc>
          <w:tcPr>
            <w:tcW w:w="1304" w:type="dxa"/>
            <w:shd w:val="clear" w:color="auto" w:fill="BFBFBF" w:themeFill="background1" w:themeFillShade="BF"/>
          </w:tcPr>
          <w:p w14:paraId="0AB3E412"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Indicator 10.3</w:t>
            </w:r>
          </w:p>
        </w:tc>
        <w:tc>
          <w:tcPr>
            <w:tcW w:w="6754" w:type="dxa"/>
            <w:gridSpan w:val="15"/>
            <w:shd w:val="clear" w:color="auto" w:fill="BFBFBF" w:themeFill="background1" w:themeFillShade="BF"/>
          </w:tcPr>
          <w:p w14:paraId="324142C8" w14:textId="77777777" w:rsidR="00906692" w:rsidRPr="00906692" w:rsidRDefault="00906692" w:rsidP="000423E0">
            <w:pPr>
              <w:rPr>
                <w:rFonts w:ascii="Times New Roman" w:hAnsi="Times New Roman"/>
                <w:sz w:val="18"/>
                <w:szCs w:val="18"/>
              </w:rPr>
            </w:pPr>
            <w:r w:rsidRPr="00906692">
              <w:rPr>
                <w:rFonts w:ascii="Times New Roman" w:hAnsi="Times New Roman"/>
                <w:sz w:val="18"/>
                <w:szCs w:val="18"/>
              </w:rPr>
              <w:t>Number of countries with legislation and policy implemented to control chemicals and waste</w:t>
            </w:r>
          </w:p>
        </w:tc>
        <w:tc>
          <w:tcPr>
            <w:tcW w:w="1292" w:type="dxa"/>
            <w:shd w:val="clear" w:color="auto" w:fill="BFBFBF" w:themeFill="background1" w:themeFillShade="BF"/>
          </w:tcPr>
          <w:p w14:paraId="0CABCDF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0E5B33BE" w14:textId="77777777" w:rsidTr="000423E0">
        <w:trPr>
          <w:trHeight w:val="125"/>
        </w:trPr>
        <w:tc>
          <w:tcPr>
            <w:tcW w:w="1304" w:type="dxa"/>
            <w:vMerge w:val="restart"/>
          </w:tcPr>
          <w:p w14:paraId="49F32567" w14:textId="77777777" w:rsidR="00906692" w:rsidRPr="00906692" w:rsidRDefault="00906692" w:rsidP="000423E0">
            <w:pPr>
              <w:rPr>
                <w:rFonts w:ascii="Times New Roman" w:hAnsi="Times New Roman"/>
                <w:sz w:val="18"/>
                <w:szCs w:val="18"/>
              </w:rPr>
            </w:pPr>
          </w:p>
        </w:tc>
        <w:tc>
          <w:tcPr>
            <w:tcW w:w="935" w:type="dxa"/>
            <w:vMerge w:val="restart"/>
          </w:tcPr>
          <w:p w14:paraId="0FEEB624" w14:textId="77777777" w:rsidR="00906692" w:rsidRPr="00906692" w:rsidRDefault="00906692" w:rsidP="000423E0">
            <w:pPr>
              <w:rPr>
                <w:rFonts w:ascii="Times New Roman" w:hAnsi="Times New Roman"/>
                <w:sz w:val="18"/>
                <w:szCs w:val="18"/>
              </w:rPr>
            </w:pPr>
          </w:p>
        </w:tc>
        <w:tc>
          <w:tcPr>
            <w:tcW w:w="1726" w:type="dxa"/>
            <w:gridSpan w:val="6"/>
            <w:vMerge w:val="restart"/>
          </w:tcPr>
          <w:p w14:paraId="53CE2EC3" w14:textId="77777777" w:rsidR="00906692" w:rsidRPr="00906692" w:rsidRDefault="00906692" w:rsidP="000423E0">
            <w:pPr>
              <w:rPr>
                <w:rFonts w:ascii="Times New Roman" w:hAnsi="Times New Roman"/>
                <w:sz w:val="18"/>
                <w:szCs w:val="18"/>
              </w:rPr>
            </w:pPr>
          </w:p>
        </w:tc>
        <w:tc>
          <w:tcPr>
            <w:tcW w:w="5385" w:type="dxa"/>
            <w:gridSpan w:val="9"/>
          </w:tcPr>
          <w:p w14:paraId="27E4C4B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 of Countries</w:t>
            </w:r>
          </w:p>
        </w:tc>
      </w:tr>
      <w:tr w:rsidR="00906692" w:rsidRPr="00906692" w14:paraId="646388C1" w14:textId="77777777" w:rsidTr="000423E0">
        <w:trPr>
          <w:trHeight w:val="58"/>
        </w:trPr>
        <w:tc>
          <w:tcPr>
            <w:tcW w:w="1304" w:type="dxa"/>
            <w:vMerge/>
          </w:tcPr>
          <w:p w14:paraId="5BDCA749" w14:textId="77777777" w:rsidR="00906692" w:rsidRPr="00906692" w:rsidRDefault="00906692" w:rsidP="000423E0">
            <w:pPr>
              <w:rPr>
                <w:rFonts w:ascii="Times New Roman" w:hAnsi="Times New Roman"/>
                <w:sz w:val="18"/>
                <w:szCs w:val="18"/>
              </w:rPr>
            </w:pPr>
          </w:p>
        </w:tc>
        <w:tc>
          <w:tcPr>
            <w:tcW w:w="935" w:type="dxa"/>
            <w:vMerge/>
          </w:tcPr>
          <w:p w14:paraId="3B0A7C41" w14:textId="77777777" w:rsidR="00906692" w:rsidRPr="00906692" w:rsidRDefault="00906692" w:rsidP="000423E0">
            <w:pPr>
              <w:rPr>
                <w:rFonts w:ascii="Times New Roman" w:hAnsi="Times New Roman"/>
                <w:sz w:val="18"/>
                <w:szCs w:val="18"/>
              </w:rPr>
            </w:pPr>
          </w:p>
        </w:tc>
        <w:tc>
          <w:tcPr>
            <w:tcW w:w="1726" w:type="dxa"/>
            <w:gridSpan w:val="6"/>
            <w:vMerge/>
          </w:tcPr>
          <w:p w14:paraId="1C4D9033" w14:textId="77777777" w:rsidR="00906692" w:rsidRPr="00906692" w:rsidRDefault="00906692" w:rsidP="000423E0">
            <w:pPr>
              <w:rPr>
                <w:rFonts w:ascii="Times New Roman" w:hAnsi="Times New Roman"/>
                <w:sz w:val="18"/>
                <w:szCs w:val="18"/>
              </w:rPr>
            </w:pPr>
          </w:p>
        </w:tc>
        <w:tc>
          <w:tcPr>
            <w:tcW w:w="2797" w:type="dxa"/>
            <w:gridSpan w:val="7"/>
          </w:tcPr>
          <w:p w14:paraId="66A1AC0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Expected</w:t>
            </w:r>
          </w:p>
        </w:tc>
        <w:tc>
          <w:tcPr>
            <w:tcW w:w="2588" w:type="dxa"/>
            <w:gridSpan w:val="2"/>
          </w:tcPr>
          <w:p w14:paraId="6352390D"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Achieved</w:t>
            </w:r>
          </w:p>
        </w:tc>
      </w:tr>
      <w:tr w:rsidR="00906692" w:rsidRPr="00906692" w14:paraId="23D6EC95" w14:textId="77777777" w:rsidTr="000423E0">
        <w:trPr>
          <w:trHeight w:val="89"/>
        </w:trPr>
        <w:tc>
          <w:tcPr>
            <w:tcW w:w="1304" w:type="dxa"/>
            <w:vMerge/>
          </w:tcPr>
          <w:p w14:paraId="59823691" w14:textId="77777777" w:rsidR="00906692" w:rsidRPr="00906692" w:rsidRDefault="00906692" w:rsidP="000423E0">
            <w:pPr>
              <w:rPr>
                <w:rFonts w:ascii="Times New Roman" w:hAnsi="Times New Roman"/>
                <w:sz w:val="18"/>
                <w:szCs w:val="18"/>
              </w:rPr>
            </w:pPr>
          </w:p>
        </w:tc>
        <w:tc>
          <w:tcPr>
            <w:tcW w:w="935" w:type="dxa"/>
            <w:vMerge/>
          </w:tcPr>
          <w:p w14:paraId="73744C70" w14:textId="77777777" w:rsidR="00906692" w:rsidRPr="00906692" w:rsidRDefault="00906692" w:rsidP="000423E0">
            <w:pPr>
              <w:rPr>
                <w:rFonts w:ascii="Times New Roman" w:hAnsi="Times New Roman"/>
                <w:sz w:val="18"/>
                <w:szCs w:val="18"/>
              </w:rPr>
            </w:pPr>
          </w:p>
        </w:tc>
        <w:tc>
          <w:tcPr>
            <w:tcW w:w="1726" w:type="dxa"/>
            <w:gridSpan w:val="6"/>
            <w:vMerge/>
          </w:tcPr>
          <w:p w14:paraId="4FA556E1" w14:textId="77777777" w:rsidR="00906692" w:rsidRPr="00906692" w:rsidRDefault="00906692" w:rsidP="000423E0">
            <w:pPr>
              <w:rPr>
                <w:rFonts w:ascii="Times New Roman" w:hAnsi="Times New Roman"/>
                <w:sz w:val="18"/>
                <w:szCs w:val="18"/>
              </w:rPr>
            </w:pPr>
          </w:p>
        </w:tc>
        <w:tc>
          <w:tcPr>
            <w:tcW w:w="1316" w:type="dxa"/>
            <w:gridSpan w:val="3"/>
          </w:tcPr>
          <w:p w14:paraId="1502C8B0"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PIF stage</w:t>
            </w:r>
          </w:p>
        </w:tc>
        <w:tc>
          <w:tcPr>
            <w:tcW w:w="1481" w:type="dxa"/>
            <w:gridSpan w:val="4"/>
          </w:tcPr>
          <w:p w14:paraId="26D9BE5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Endorsement</w:t>
            </w:r>
          </w:p>
        </w:tc>
        <w:tc>
          <w:tcPr>
            <w:tcW w:w="1296" w:type="dxa"/>
          </w:tcPr>
          <w:p w14:paraId="0A67BE24"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48F616D6"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906692" w:rsidRPr="00906692" w14:paraId="5EE69B3F" w14:textId="77777777" w:rsidTr="000423E0">
        <w:tc>
          <w:tcPr>
            <w:tcW w:w="1304" w:type="dxa"/>
          </w:tcPr>
          <w:p w14:paraId="073EC5A2" w14:textId="77777777" w:rsidR="00906692" w:rsidRPr="00906692" w:rsidRDefault="00906692" w:rsidP="000423E0">
            <w:pPr>
              <w:jc w:val="right"/>
              <w:rPr>
                <w:rFonts w:ascii="Times New Roman" w:hAnsi="Times New Roman"/>
                <w:sz w:val="18"/>
                <w:szCs w:val="18"/>
              </w:rPr>
            </w:pPr>
          </w:p>
        </w:tc>
        <w:tc>
          <w:tcPr>
            <w:tcW w:w="935" w:type="dxa"/>
          </w:tcPr>
          <w:p w14:paraId="0E307F7E" w14:textId="77777777" w:rsidR="00906692" w:rsidRPr="00906692" w:rsidRDefault="00906692" w:rsidP="000423E0">
            <w:pPr>
              <w:jc w:val="right"/>
              <w:rPr>
                <w:rFonts w:ascii="Times New Roman" w:hAnsi="Times New Roman"/>
                <w:sz w:val="18"/>
                <w:szCs w:val="18"/>
              </w:rPr>
            </w:pPr>
          </w:p>
        </w:tc>
        <w:tc>
          <w:tcPr>
            <w:tcW w:w="1726" w:type="dxa"/>
            <w:gridSpan w:val="6"/>
          </w:tcPr>
          <w:p w14:paraId="7597BB9E" w14:textId="77777777" w:rsidR="00906692" w:rsidRPr="00906692" w:rsidRDefault="00906692" w:rsidP="000423E0">
            <w:pPr>
              <w:jc w:val="right"/>
              <w:rPr>
                <w:rFonts w:ascii="Times New Roman" w:hAnsi="Times New Roman"/>
                <w:sz w:val="18"/>
                <w:szCs w:val="18"/>
              </w:rPr>
            </w:pPr>
          </w:p>
        </w:tc>
        <w:tc>
          <w:tcPr>
            <w:tcW w:w="1316" w:type="dxa"/>
            <w:gridSpan w:val="3"/>
          </w:tcPr>
          <w:p w14:paraId="59059B1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471C1447"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1B42CDD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6CDFC071"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24B32849" w14:textId="77777777" w:rsidTr="000423E0">
        <w:tc>
          <w:tcPr>
            <w:tcW w:w="1304" w:type="dxa"/>
          </w:tcPr>
          <w:p w14:paraId="4FDEA4D1" w14:textId="77777777" w:rsidR="00906692" w:rsidRPr="00906692" w:rsidRDefault="00906692" w:rsidP="000423E0">
            <w:pPr>
              <w:jc w:val="right"/>
              <w:rPr>
                <w:rFonts w:ascii="Times New Roman" w:hAnsi="Times New Roman"/>
                <w:sz w:val="18"/>
                <w:szCs w:val="18"/>
              </w:rPr>
            </w:pPr>
          </w:p>
        </w:tc>
        <w:tc>
          <w:tcPr>
            <w:tcW w:w="935" w:type="dxa"/>
          </w:tcPr>
          <w:p w14:paraId="2B65B31A" w14:textId="77777777" w:rsidR="00906692" w:rsidRPr="00906692" w:rsidRDefault="00906692" w:rsidP="000423E0">
            <w:pPr>
              <w:jc w:val="right"/>
              <w:rPr>
                <w:rFonts w:ascii="Times New Roman" w:hAnsi="Times New Roman"/>
                <w:sz w:val="18"/>
                <w:szCs w:val="18"/>
              </w:rPr>
            </w:pPr>
          </w:p>
        </w:tc>
        <w:tc>
          <w:tcPr>
            <w:tcW w:w="1726" w:type="dxa"/>
            <w:gridSpan w:val="6"/>
          </w:tcPr>
          <w:p w14:paraId="7794C9BA" w14:textId="77777777" w:rsidR="00906692" w:rsidRPr="00906692" w:rsidRDefault="00906692" w:rsidP="000423E0">
            <w:pPr>
              <w:jc w:val="right"/>
              <w:rPr>
                <w:rFonts w:ascii="Times New Roman" w:hAnsi="Times New Roman"/>
                <w:sz w:val="18"/>
                <w:szCs w:val="18"/>
              </w:rPr>
            </w:pPr>
          </w:p>
        </w:tc>
        <w:tc>
          <w:tcPr>
            <w:tcW w:w="1316" w:type="dxa"/>
            <w:gridSpan w:val="3"/>
          </w:tcPr>
          <w:p w14:paraId="220BEA3F"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481" w:type="dxa"/>
            <w:gridSpan w:val="4"/>
          </w:tcPr>
          <w:p w14:paraId="3E262829"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6" w:type="dxa"/>
          </w:tcPr>
          <w:p w14:paraId="58DF8C5A"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c>
          <w:tcPr>
            <w:tcW w:w="1292" w:type="dxa"/>
          </w:tcPr>
          <w:p w14:paraId="13184246" w14:textId="77777777" w:rsidR="00906692" w:rsidRPr="00906692" w:rsidRDefault="00906692" w:rsidP="000423E0">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noProof/>
                <w:color w:val="000000"/>
                <w:sz w:val="18"/>
                <w:szCs w:val="18"/>
              </w:rPr>
              <w:t> </w:t>
            </w:r>
            <w:r w:rsidRPr="00906692">
              <w:rPr>
                <w:rFonts w:ascii="Times New Roman" w:hAnsi="Times New Roman"/>
                <w:i/>
                <w:color w:val="000000"/>
                <w:sz w:val="18"/>
                <w:szCs w:val="18"/>
              </w:rPr>
              <w:fldChar w:fldCharType="end"/>
            </w:r>
          </w:p>
        </w:tc>
      </w:tr>
      <w:tr w:rsidR="00906692" w:rsidRPr="00906692" w14:paraId="55E03C30" w14:textId="77777777" w:rsidTr="000423E0">
        <w:tc>
          <w:tcPr>
            <w:tcW w:w="1304" w:type="dxa"/>
            <w:shd w:val="clear" w:color="auto" w:fill="D9D9D9" w:themeFill="background1" w:themeFillShade="D9"/>
          </w:tcPr>
          <w:p w14:paraId="081D3C7C"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Core Indicator 11</w:t>
            </w:r>
          </w:p>
        </w:tc>
        <w:tc>
          <w:tcPr>
            <w:tcW w:w="6754" w:type="dxa"/>
            <w:gridSpan w:val="15"/>
            <w:shd w:val="clear" w:color="auto" w:fill="D9D9D9" w:themeFill="background1" w:themeFillShade="D9"/>
          </w:tcPr>
          <w:p w14:paraId="64A60ADB" w14:textId="77777777" w:rsidR="00906692" w:rsidRPr="00906692" w:rsidRDefault="00906692" w:rsidP="000423E0">
            <w:pPr>
              <w:rPr>
                <w:rFonts w:ascii="Times New Roman" w:hAnsi="Times New Roman"/>
                <w:b/>
                <w:sz w:val="18"/>
                <w:szCs w:val="18"/>
              </w:rPr>
            </w:pPr>
            <w:r w:rsidRPr="00906692">
              <w:rPr>
                <w:rFonts w:ascii="Times New Roman" w:hAnsi="Times New Roman"/>
                <w:b/>
                <w:sz w:val="18"/>
                <w:szCs w:val="18"/>
              </w:rPr>
              <w:t>Number of direct beneficiaries disaggregated by gender as co-benefit of GEF investment</w:t>
            </w:r>
          </w:p>
        </w:tc>
        <w:tc>
          <w:tcPr>
            <w:tcW w:w="1292" w:type="dxa"/>
            <w:shd w:val="clear" w:color="auto" w:fill="D9D9D9" w:themeFill="background1" w:themeFillShade="D9"/>
          </w:tcPr>
          <w:p w14:paraId="50FB5B09" w14:textId="77777777" w:rsidR="00906692" w:rsidRPr="00906692" w:rsidRDefault="00906692" w:rsidP="000423E0">
            <w:pPr>
              <w:jc w:val="right"/>
              <w:rPr>
                <w:rFonts w:ascii="Times New Roman" w:hAnsi="Times New Roman"/>
                <w:b/>
                <w:sz w:val="18"/>
                <w:szCs w:val="18"/>
              </w:rPr>
            </w:pPr>
            <w:r w:rsidRPr="00906692">
              <w:rPr>
                <w:rFonts w:ascii="Times New Roman" w:hAnsi="Times New Roman"/>
                <w:b/>
                <w:i/>
                <w:color w:val="000000"/>
                <w:sz w:val="18"/>
                <w:szCs w:val="18"/>
              </w:rPr>
              <w:fldChar w:fldCharType="begin">
                <w:ffData>
                  <w:name w:val=""/>
                  <w:enabled/>
                  <w:calcOnExit w:val="0"/>
                  <w:textInput>
                    <w:default w:val="(Number)"/>
                  </w:textInput>
                </w:ffData>
              </w:fldChar>
            </w:r>
            <w:r w:rsidRPr="00906692">
              <w:rPr>
                <w:rFonts w:ascii="Times New Roman" w:hAnsi="Times New Roman"/>
                <w:b/>
                <w:i/>
                <w:color w:val="000000"/>
                <w:sz w:val="18"/>
                <w:szCs w:val="18"/>
              </w:rPr>
              <w:instrText xml:space="preserve"> FORMTEXT </w:instrText>
            </w:r>
            <w:r w:rsidRPr="00906692">
              <w:rPr>
                <w:rFonts w:ascii="Times New Roman" w:hAnsi="Times New Roman"/>
                <w:b/>
                <w:i/>
                <w:color w:val="000000"/>
                <w:sz w:val="18"/>
                <w:szCs w:val="18"/>
              </w:rPr>
            </w:r>
            <w:r w:rsidRPr="00906692">
              <w:rPr>
                <w:rFonts w:ascii="Times New Roman" w:hAnsi="Times New Roman"/>
                <w:b/>
                <w:i/>
                <w:color w:val="000000"/>
                <w:sz w:val="18"/>
                <w:szCs w:val="18"/>
              </w:rPr>
              <w:fldChar w:fldCharType="separate"/>
            </w:r>
            <w:r w:rsidRPr="00906692">
              <w:rPr>
                <w:rFonts w:ascii="Times New Roman" w:hAnsi="Times New Roman"/>
                <w:b/>
                <w:i/>
                <w:noProof/>
                <w:color w:val="000000"/>
                <w:sz w:val="18"/>
                <w:szCs w:val="18"/>
              </w:rPr>
              <w:t>(Number)</w:t>
            </w:r>
            <w:r w:rsidRPr="00906692">
              <w:rPr>
                <w:rFonts w:ascii="Times New Roman" w:hAnsi="Times New Roman"/>
                <w:b/>
                <w:i/>
                <w:color w:val="000000"/>
                <w:sz w:val="18"/>
                <w:szCs w:val="18"/>
              </w:rPr>
              <w:fldChar w:fldCharType="end"/>
            </w:r>
          </w:p>
        </w:tc>
      </w:tr>
      <w:tr w:rsidR="00906692" w:rsidRPr="00906692" w14:paraId="7194F0C6" w14:textId="77777777" w:rsidTr="000423E0">
        <w:trPr>
          <w:trHeight w:val="58"/>
        </w:trPr>
        <w:tc>
          <w:tcPr>
            <w:tcW w:w="1304" w:type="dxa"/>
            <w:vMerge w:val="restart"/>
          </w:tcPr>
          <w:p w14:paraId="1671E810" w14:textId="77777777" w:rsidR="00906692" w:rsidRPr="00906692" w:rsidRDefault="00906692" w:rsidP="000423E0">
            <w:pPr>
              <w:rPr>
                <w:rFonts w:ascii="Times New Roman" w:hAnsi="Times New Roman"/>
                <w:sz w:val="18"/>
                <w:szCs w:val="18"/>
              </w:rPr>
            </w:pPr>
          </w:p>
        </w:tc>
        <w:tc>
          <w:tcPr>
            <w:tcW w:w="935" w:type="dxa"/>
            <w:vMerge w:val="restart"/>
          </w:tcPr>
          <w:p w14:paraId="2AE0737F" w14:textId="77777777" w:rsidR="00906692" w:rsidRPr="00906692" w:rsidRDefault="00906692" w:rsidP="000423E0">
            <w:pPr>
              <w:rPr>
                <w:rFonts w:ascii="Times New Roman" w:hAnsi="Times New Roman"/>
                <w:sz w:val="18"/>
                <w:szCs w:val="18"/>
              </w:rPr>
            </w:pPr>
          </w:p>
        </w:tc>
        <w:tc>
          <w:tcPr>
            <w:tcW w:w="1726" w:type="dxa"/>
            <w:gridSpan w:val="6"/>
            <w:vMerge w:val="restart"/>
          </w:tcPr>
          <w:p w14:paraId="7FBBA620" w14:textId="77777777" w:rsidR="00906692" w:rsidRPr="00906692" w:rsidRDefault="00906692" w:rsidP="000423E0">
            <w:pPr>
              <w:rPr>
                <w:rFonts w:ascii="Times New Roman" w:hAnsi="Times New Roman"/>
                <w:sz w:val="18"/>
                <w:szCs w:val="18"/>
              </w:rPr>
            </w:pPr>
          </w:p>
        </w:tc>
        <w:tc>
          <w:tcPr>
            <w:tcW w:w="2797" w:type="dxa"/>
            <w:gridSpan w:val="7"/>
          </w:tcPr>
          <w:p w14:paraId="5CE11568" w14:textId="77777777" w:rsidR="00906692" w:rsidRPr="00906692" w:rsidRDefault="00906692" w:rsidP="000423E0">
            <w:pPr>
              <w:jc w:val="center"/>
              <w:rPr>
                <w:rFonts w:ascii="Times New Roman" w:hAnsi="Times New Roman"/>
                <w:sz w:val="18"/>
                <w:szCs w:val="18"/>
              </w:rPr>
            </w:pPr>
          </w:p>
        </w:tc>
        <w:tc>
          <w:tcPr>
            <w:tcW w:w="2588" w:type="dxa"/>
            <w:gridSpan w:val="2"/>
          </w:tcPr>
          <w:p w14:paraId="41FF1351"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Number Achieved</w:t>
            </w:r>
          </w:p>
        </w:tc>
      </w:tr>
      <w:tr w:rsidR="00906692" w:rsidRPr="00906692" w14:paraId="3187AC9C" w14:textId="77777777" w:rsidTr="000423E0">
        <w:trPr>
          <w:trHeight w:val="161"/>
        </w:trPr>
        <w:tc>
          <w:tcPr>
            <w:tcW w:w="1304" w:type="dxa"/>
            <w:vMerge/>
          </w:tcPr>
          <w:p w14:paraId="79E5E0C6" w14:textId="77777777" w:rsidR="00906692" w:rsidRPr="00906692" w:rsidRDefault="00906692" w:rsidP="000423E0">
            <w:pPr>
              <w:rPr>
                <w:rFonts w:ascii="Times New Roman" w:hAnsi="Times New Roman"/>
                <w:sz w:val="18"/>
                <w:szCs w:val="18"/>
              </w:rPr>
            </w:pPr>
          </w:p>
        </w:tc>
        <w:tc>
          <w:tcPr>
            <w:tcW w:w="935" w:type="dxa"/>
            <w:vMerge/>
          </w:tcPr>
          <w:p w14:paraId="02ED0E16" w14:textId="77777777" w:rsidR="00906692" w:rsidRPr="00906692" w:rsidRDefault="00906692" w:rsidP="000423E0">
            <w:pPr>
              <w:rPr>
                <w:rFonts w:ascii="Times New Roman" w:hAnsi="Times New Roman"/>
                <w:sz w:val="18"/>
                <w:szCs w:val="18"/>
              </w:rPr>
            </w:pPr>
          </w:p>
        </w:tc>
        <w:tc>
          <w:tcPr>
            <w:tcW w:w="1726" w:type="dxa"/>
            <w:gridSpan w:val="6"/>
            <w:vMerge/>
          </w:tcPr>
          <w:p w14:paraId="5B4202BC" w14:textId="77777777" w:rsidR="00906692" w:rsidRPr="00906692" w:rsidRDefault="00906692" w:rsidP="000423E0">
            <w:pPr>
              <w:rPr>
                <w:rFonts w:ascii="Times New Roman" w:hAnsi="Times New Roman"/>
                <w:sz w:val="18"/>
                <w:szCs w:val="18"/>
              </w:rPr>
            </w:pPr>
          </w:p>
        </w:tc>
        <w:tc>
          <w:tcPr>
            <w:tcW w:w="1316" w:type="dxa"/>
            <w:gridSpan w:val="3"/>
          </w:tcPr>
          <w:p w14:paraId="0E6FCE9A" w14:textId="77777777" w:rsidR="00906692" w:rsidRPr="00906692" w:rsidRDefault="00906692" w:rsidP="000423E0">
            <w:pPr>
              <w:jc w:val="center"/>
              <w:rPr>
                <w:rFonts w:ascii="Times New Roman" w:hAnsi="Times New Roman"/>
                <w:sz w:val="18"/>
                <w:szCs w:val="18"/>
              </w:rPr>
            </w:pPr>
          </w:p>
        </w:tc>
        <w:tc>
          <w:tcPr>
            <w:tcW w:w="1481" w:type="dxa"/>
            <w:gridSpan w:val="4"/>
          </w:tcPr>
          <w:p w14:paraId="7255AE6D" w14:textId="490FC4E8" w:rsidR="00906692" w:rsidRPr="00906692" w:rsidRDefault="00C5436E" w:rsidP="000423E0">
            <w:pPr>
              <w:jc w:val="center"/>
              <w:rPr>
                <w:rFonts w:ascii="Times New Roman" w:hAnsi="Times New Roman"/>
                <w:sz w:val="18"/>
                <w:szCs w:val="18"/>
              </w:rPr>
            </w:pPr>
            <w:r>
              <w:rPr>
                <w:rFonts w:ascii="Times New Roman" w:hAnsi="Times New Roman"/>
                <w:sz w:val="18"/>
                <w:szCs w:val="18"/>
              </w:rPr>
              <w:t>Endorsement</w:t>
            </w:r>
          </w:p>
        </w:tc>
        <w:tc>
          <w:tcPr>
            <w:tcW w:w="1296" w:type="dxa"/>
          </w:tcPr>
          <w:p w14:paraId="5C118C8C"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MTR</w:t>
            </w:r>
          </w:p>
        </w:tc>
        <w:tc>
          <w:tcPr>
            <w:tcW w:w="1292" w:type="dxa"/>
          </w:tcPr>
          <w:p w14:paraId="2849C7EE" w14:textId="77777777" w:rsidR="00906692" w:rsidRPr="00906692" w:rsidRDefault="00906692" w:rsidP="000423E0">
            <w:pPr>
              <w:jc w:val="center"/>
              <w:rPr>
                <w:rFonts w:ascii="Times New Roman" w:hAnsi="Times New Roman"/>
                <w:sz w:val="18"/>
                <w:szCs w:val="18"/>
              </w:rPr>
            </w:pPr>
            <w:r w:rsidRPr="00906692">
              <w:rPr>
                <w:rFonts w:ascii="Times New Roman" w:hAnsi="Times New Roman"/>
                <w:sz w:val="18"/>
                <w:szCs w:val="18"/>
              </w:rPr>
              <w:t>TE</w:t>
            </w:r>
          </w:p>
        </w:tc>
      </w:tr>
      <w:tr w:rsidR="00C5436E" w:rsidRPr="00906692" w14:paraId="6E67C937" w14:textId="77777777" w:rsidTr="000423E0">
        <w:tc>
          <w:tcPr>
            <w:tcW w:w="1304" w:type="dxa"/>
          </w:tcPr>
          <w:p w14:paraId="3CF5AA86" w14:textId="77777777" w:rsidR="00C5436E" w:rsidRPr="00906692" w:rsidRDefault="00C5436E" w:rsidP="00C5436E">
            <w:pPr>
              <w:jc w:val="right"/>
              <w:rPr>
                <w:rFonts w:ascii="Times New Roman" w:hAnsi="Times New Roman"/>
                <w:sz w:val="18"/>
                <w:szCs w:val="18"/>
              </w:rPr>
            </w:pPr>
          </w:p>
        </w:tc>
        <w:tc>
          <w:tcPr>
            <w:tcW w:w="935" w:type="dxa"/>
          </w:tcPr>
          <w:p w14:paraId="379BA5F4" w14:textId="77777777" w:rsidR="00C5436E" w:rsidRPr="00906692" w:rsidRDefault="00C5436E" w:rsidP="00C5436E">
            <w:pPr>
              <w:jc w:val="right"/>
              <w:rPr>
                <w:rFonts w:ascii="Times New Roman" w:hAnsi="Times New Roman"/>
                <w:sz w:val="18"/>
                <w:szCs w:val="18"/>
              </w:rPr>
            </w:pPr>
          </w:p>
        </w:tc>
        <w:tc>
          <w:tcPr>
            <w:tcW w:w="1726" w:type="dxa"/>
            <w:gridSpan w:val="6"/>
          </w:tcPr>
          <w:p w14:paraId="693A6239" w14:textId="77777777" w:rsidR="00C5436E" w:rsidRPr="00906692" w:rsidRDefault="00C5436E" w:rsidP="00C5436E">
            <w:pPr>
              <w:jc w:val="right"/>
              <w:rPr>
                <w:rFonts w:ascii="Times New Roman" w:hAnsi="Times New Roman"/>
                <w:sz w:val="18"/>
                <w:szCs w:val="18"/>
              </w:rPr>
            </w:pPr>
          </w:p>
        </w:tc>
        <w:tc>
          <w:tcPr>
            <w:tcW w:w="1316" w:type="dxa"/>
            <w:gridSpan w:val="3"/>
          </w:tcPr>
          <w:p w14:paraId="7FD703B6" w14:textId="27955275" w:rsidR="00C5436E" w:rsidRPr="00906692" w:rsidRDefault="00C5436E" w:rsidP="00C5436E">
            <w:pPr>
              <w:jc w:val="right"/>
              <w:rPr>
                <w:rFonts w:ascii="Times New Roman" w:hAnsi="Times New Roman"/>
                <w:sz w:val="18"/>
                <w:szCs w:val="18"/>
              </w:rPr>
            </w:pPr>
            <w:r w:rsidRPr="00906692">
              <w:rPr>
                <w:rFonts w:ascii="Times New Roman" w:hAnsi="Times New Roman"/>
                <w:sz w:val="18"/>
                <w:szCs w:val="18"/>
              </w:rPr>
              <w:t>Female</w:t>
            </w:r>
          </w:p>
        </w:tc>
        <w:tc>
          <w:tcPr>
            <w:tcW w:w="1481" w:type="dxa"/>
            <w:gridSpan w:val="4"/>
          </w:tcPr>
          <w:p w14:paraId="76B6699B" w14:textId="55AB5E5F" w:rsidR="00C5436E" w:rsidRPr="00906692" w:rsidRDefault="00C5436E" w:rsidP="00C5436E">
            <w:pPr>
              <w:jc w:val="right"/>
              <w:rPr>
                <w:rFonts w:ascii="Times New Roman" w:hAnsi="Times New Roman"/>
                <w:sz w:val="18"/>
                <w:szCs w:val="18"/>
              </w:rPr>
            </w:pPr>
            <w:r>
              <w:rPr>
                <w:rFonts w:ascii="Times New Roman" w:hAnsi="Times New Roman"/>
                <w:sz w:val="18"/>
                <w:szCs w:val="18"/>
              </w:rPr>
              <w:t>1,750</w:t>
            </w:r>
          </w:p>
        </w:tc>
        <w:tc>
          <w:tcPr>
            <w:tcW w:w="1296" w:type="dxa"/>
          </w:tcPr>
          <w:p w14:paraId="4EFE4F53" w14:textId="77777777" w:rsidR="00C5436E" w:rsidRPr="00906692" w:rsidRDefault="00C5436E" w:rsidP="00C5436E">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0D361246" w14:textId="77777777" w:rsidR="00C5436E" w:rsidRPr="00906692" w:rsidRDefault="00C5436E" w:rsidP="00C5436E">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C5436E" w:rsidRPr="00906692" w14:paraId="0F99FDF8" w14:textId="77777777" w:rsidTr="000423E0">
        <w:tc>
          <w:tcPr>
            <w:tcW w:w="1304" w:type="dxa"/>
          </w:tcPr>
          <w:p w14:paraId="1E9F2F41" w14:textId="77777777" w:rsidR="00C5436E" w:rsidRPr="00906692" w:rsidRDefault="00C5436E" w:rsidP="00C5436E">
            <w:pPr>
              <w:jc w:val="right"/>
              <w:rPr>
                <w:rFonts w:ascii="Times New Roman" w:hAnsi="Times New Roman"/>
                <w:sz w:val="18"/>
                <w:szCs w:val="18"/>
              </w:rPr>
            </w:pPr>
          </w:p>
        </w:tc>
        <w:tc>
          <w:tcPr>
            <w:tcW w:w="935" w:type="dxa"/>
          </w:tcPr>
          <w:p w14:paraId="5BE49638" w14:textId="77777777" w:rsidR="00C5436E" w:rsidRPr="00906692" w:rsidRDefault="00C5436E" w:rsidP="00C5436E">
            <w:pPr>
              <w:jc w:val="right"/>
              <w:rPr>
                <w:rFonts w:ascii="Times New Roman" w:hAnsi="Times New Roman"/>
                <w:sz w:val="18"/>
                <w:szCs w:val="18"/>
              </w:rPr>
            </w:pPr>
          </w:p>
        </w:tc>
        <w:tc>
          <w:tcPr>
            <w:tcW w:w="1726" w:type="dxa"/>
            <w:gridSpan w:val="6"/>
          </w:tcPr>
          <w:p w14:paraId="6B63D8BA" w14:textId="77777777" w:rsidR="00C5436E" w:rsidRPr="00906692" w:rsidRDefault="00C5436E" w:rsidP="00C5436E">
            <w:pPr>
              <w:jc w:val="right"/>
              <w:rPr>
                <w:rFonts w:ascii="Times New Roman" w:hAnsi="Times New Roman"/>
                <w:sz w:val="18"/>
                <w:szCs w:val="18"/>
              </w:rPr>
            </w:pPr>
          </w:p>
        </w:tc>
        <w:tc>
          <w:tcPr>
            <w:tcW w:w="1316" w:type="dxa"/>
            <w:gridSpan w:val="3"/>
          </w:tcPr>
          <w:p w14:paraId="707E5778" w14:textId="26892959" w:rsidR="00C5436E" w:rsidRPr="00906692" w:rsidRDefault="00C5436E" w:rsidP="00C5436E">
            <w:pPr>
              <w:jc w:val="right"/>
              <w:rPr>
                <w:rFonts w:ascii="Times New Roman" w:hAnsi="Times New Roman"/>
                <w:sz w:val="18"/>
                <w:szCs w:val="18"/>
              </w:rPr>
            </w:pPr>
            <w:r w:rsidRPr="00906692">
              <w:rPr>
                <w:rFonts w:ascii="Times New Roman" w:hAnsi="Times New Roman"/>
                <w:sz w:val="18"/>
                <w:szCs w:val="18"/>
              </w:rPr>
              <w:t>Male</w:t>
            </w:r>
          </w:p>
        </w:tc>
        <w:tc>
          <w:tcPr>
            <w:tcW w:w="1481" w:type="dxa"/>
            <w:gridSpan w:val="4"/>
          </w:tcPr>
          <w:p w14:paraId="39EE9932" w14:textId="5B3D858C" w:rsidR="00C5436E" w:rsidRPr="00906692" w:rsidRDefault="00C5436E" w:rsidP="00C5436E">
            <w:pPr>
              <w:jc w:val="right"/>
              <w:rPr>
                <w:rFonts w:ascii="Times New Roman" w:hAnsi="Times New Roman"/>
                <w:sz w:val="18"/>
                <w:szCs w:val="18"/>
              </w:rPr>
            </w:pPr>
            <w:r>
              <w:rPr>
                <w:rFonts w:ascii="Times New Roman" w:hAnsi="Times New Roman"/>
                <w:sz w:val="18"/>
                <w:szCs w:val="18"/>
              </w:rPr>
              <w:t>1,750</w:t>
            </w:r>
          </w:p>
        </w:tc>
        <w:tc>
          <w:tcPr>
            <w:tcW w:w="1296" w:type="dxa"/>
          </w:tcPr>
          <w:p w14:paraId="1177DDB9" w14:textId="77777777" w:rsidR="00C5436E" w:rsidRPr="00906692" w:rsidRDefault="00C5436E" w:rsidP="00C5436E">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3E81AB6B" w14:textId="77777777" w:rsidR="00C5436E" w:rsidRPr="00906692" w:rsidRDefault="00C5436E" w:rsidP="00C5436E">
            <w:pPr>
              <w:jc w:val="right"/>
              <w:rPr>
                <w:rFonts w:ascii="Times New Roman" w:hAnsi="Times New Roman"/>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r w:rsidR="00C5436E" w:rsidRPr="00906692" w14:paraId="0F7885FF" w14:textId="77777777" w:rsidTr="000423E0">
        <w:tc>
          <w:tcPr>
            <w:tcW w:w="1304" w:type="dxa"/>
          </w:tcPr>
          <w:p w14:paraId="21B0BB42" w14:textId="77777777" w:rsidR="00C5436E" w:rsidRPr="00906692" w:rsidRDefault="00C5436E" w:rsidP="00C5436E">
            <w:pPr>
              <w:jc w:val="right"/>
              <w:rPr>
                <w:rFonts w:ascii="Times New Roman" w:hAnsi="Times New Roman"/>
                <w:sz w:val="18"/>
                <w:szCs w:val="18"/>
              </w:rPr>
            </w:pPr>
          </w:p>
        </w:tc>
        <w:tc>
          <w:tcPr>
            <w:tcW w:w="935" w:type="dxa"/>
          </w:tcPr>
          <w:p w14:paraId="140C943E" w14:textId="77777777" w:rsidR="00C5436E" w:rsidRPr="00906692" w:rsidRDefault="00C5436E" w:rsidP="00C5436E">
            <w:pPr>
              <w:jc w:val="right"/>
              <w:rPr>
                <w:rFonts w:ascii="Times New Roman" w:hAnsi="Times New Roman"/>
                <w:sz w:val="18"/>
                <w:szCs w:val="18"/>
              </w:rPr>
            </w:pPr>
          </w:p>
        </w:tc>
        <w:tc>
          <w:tcPr>
            <w:tcW w:w="1726" w:type="dxa"/>
            <w:gridSpan w:val="6"/>
          </w:tcPr>
          <w:p w14:paraId="419FCA04" w14:textId="77777777" w:rsidR="00C5436E" w:rsidRPr="00906692" w:rsidRDefault="00C5436E" w:rsidP="00C5436E">
            <w:pPr>
              <w:jc w:val="right"/>
              <w:rPr>
                <w:rFonts w:ascii="Times New Roman" w:hAnsi="Times New Roman"/>
                <w:sz w:val="18"/>
                <w:szCs w:val="18"/>
              </w:rPr>
            </w:pPr>
          </w:p>
        </w:tc>
        <w:tc>
          <w:tcPr>
            <w:tcW w:w="1316" w:type="dxa"/>
            <w:gridSpan w:val="3"/>
          </w:tcPr>
          <w:p w14:paraId="2A15DDD6" w14:textId="770402D0" w:rsidR="00C5436E" w:rsidRPr="00906692" w:rsidRDefault="00C5436E" w:rsidP="00C5436E">
            <w:pPr>
              <w:jc w:val="right"/>
              <w:rPr>
                <w:rFonts w:ascii="Times New Roman" w:hAnsi="Times New Roman"/>
                <w:i/>
                <w:color w:val="000000"/>
                <w:sz w:val="18"/>
                <w:szCs w:val="18"/>
              </w:rPr>
            </w:pPr>
            <w:r w:rsidRPr="00906692">
              <w:rPr>
                <w:rFonts w:ascii="Times New Roman" w:hAnsi="Times New Roman"/>
                <w:i/>
                <w:color w:val="000000"/>
                <w:sz w:val="18"/>
                <w:szCs w:val="18"/>
              </w:rPr>
              <w:t>Total</w:t>
            </w:r>
          </w:p>
        </w:tc>
        <w:tc>
          <w:tcPr>
            <w:tcW w:w="1481" w:type="dxa"/>
            <w:gridSpan w:val="4"/>
          </w:tcPr>
          <w:p w14:paraId="23EC212D" w14:textId="097AE122" w:rsidR="00C5436E" w:rsidRPr="00906692" w:rsidRDefault="00C5436E" w:rsidP="00C5436E">
            <w:pPr>
              <w:jc w:val="right"/>
              <w:rPr>
                <w:rFonts w:ascii="Times New Roman" w:hAnsi="Times New Roman"/>
                <w:i/>
                <w:color w:val="000000"/>
                <w:sz w:val="18"/>
                <w:szCs w:val="18"/>
              </w:rPr>
            </w:pPr>
            <w:r>
              <w:rPr>
                <w:rFonts w:ascii="Times New Roman" w:hAnsi="Times New Roman"/>
                <w:i/>
                <w:color w:val="000000"/>
                <w:sz w:val="18"/>
                <w:szCs w:val="18"/>
              </w:rPr>
              <w:t>3,500</w:t>
            </w:r>
          </w:p>
        </w:tc>
        <w:tc>
          <w:tcPr>
            <w:tcW w:w="1296" w:type="dxa"/>
          </w:tcPr>
          <w:p w14:paraId="34C18B4C" w14:textId="77777777" w:rsidR="00C5436E" w:rsidRPr="00906692" w:rsidRDefault="00C5436E" w:rsidP="00C5436E">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c>
          <w:tcPr>
            <w:tcW w:w="1292" w:type="dxa"/>
          </w:tcPr>
          <w:p w14:paraId="0009B52F" w14:textId="77777777" w:rsidR="00C5436E" w:rsidRPr="00906692" w:rsidRDefault="00C5436E" w:rsidP="00C5436E">
            <w:pPr>
              <w:jc w:val="right"/>
              <w:rPr>
                <w:rFonts w:ascii="Times New Roman" w:hAnsi="Times New Roman"/>
                <w:i/>
                <w:color w:val="000000"/>
                <w:sz w:val="18"/>
                <w:szCs w:val="18"/>
              </w:rPr>
            </w:pPr>
            <w:r w:rsidRPr="00906692">
              <w:rPr>
                <w:rFonts w:ascii="Times New Roman" w:hAnsi="Times New Roman"/>
                <w:i/>
                <w:color w:val="000000"/>
                <w:sz w:val="18"/>
                <w:szCs w:val="18"/>
              </w:rPr>
              <w:fldChar w:fldCharType="begin">
                <w:ffData>
                  <w:name w:val="F_GEB_BD_target"/>
                  <w:enabled/>
                  <w:calcOnExit w:val="0"/>
                  <w:textInput/>
                </w:ffData>
              </w:fldChar>
            </w:r>
            <w:r w:rsidRPr="00906692">
              <w:rPr>
                <w:rFonts w:ascii="Times New Roman" w:hAnsi="Times New Roman"/>
                <w:i/>
                <w:color w:val="000000"/>
                <w:sz w:val="18"/>
                <w:szCs w:val="18"/>
              </w:rPr>
              <w:instrText xml:space="preserve"> FORMTEXT </w:instrText>
            </w:r>
            <w:r w:rsidRPr="00906692">
              <w:rPr>
                <w:rFonts w:ascii="Times New Roman" w:hAnsi="Times New Roman"/>
                <w:i/>
                <w:color w:val="000000"/>
                <w:sz w:val="18"/>
                <w:szCs w:val="18"/>
              </w:rPr>
            </w:r>
            <w:r w:rsidRPr="00906692">
              <w:rPr>
                <w:rFonts w:ascii="Times New Roman" w:hAnsi="Times New Roman"/>
                <w:i/>
                <w:color w:val="000000"/>
                <w:sz w:val="18"/>
                <w:szCs w:val="18"/>
              </w:rPr>
              <w:fldChar w:fldCharType="separate"/>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t> </w:t>
            </w:r>
            <w:r w:rsidRPr="00906692">
              <w:rPr>
                <w:rFonts w:ascii="Times New Roman" w:hAnsi="Times New Roman"/>
                <w:i/>
                <w:color w:val="000000"/>
                <w:sz w:val="18"/>
                <w:szCs w:val="18"/>
              </w:rPr>
              <w:fldChar w:fldCharType="end"/>
            </w:r>
          </w:p>
        </w:tc>
      </w:tr>
    </w:tbl>
    <w:p w14:paraId="7F56436C" w14:textId="77777777" w:rsidR="00906692" w:rsidRPr="001A5D65" w:rsidRDefault="00906692" w:rsidP="00C908F0">
      <w:pPr>
        <w:pStyle w:val="Footer"/>
        <w:tabs>
          <w:tab w:val="clear" w:pos="4320"/>
          <w:tab w:val="clear" w:pos="8640"/>
        </w:tabs>
        <w:rPr>
          <w:sz w:val="20"/>
          <w:szCs w:val="20"/>
        </w:rPr>
      </w:pPr>
    </w:p>
    <w:sectPr w:rsidR="00906692" w:rsidRPr="001A5D6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8620B" w14:textId="77777777" w:rsidR="007B77BC" w:rsidRDefault="007B77BC" w:rsidP="007713F0">
      <w:pPr>
        <w:spacing w:after="0" w:line="240" w:lineRule="auto"/>
      </w:pPr>
      <w:r>
        <w:separator/>
      </w:r>
    </w:p>
  </w:endnote>
  <w:endnote w:type="continuationSeparator" w:id="0">
    <w:p w14:paraId="5F470C3D" w14:textId="77777777" w:rsidR="007B77BC" w:rsidRDefault="007B77BC" w:rsidP="00771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Bold">
    <w:panose1 w:val="02020803070505020304"/>
    <w:charset w:val="00"/>
    <w:family w:val="roman"/>
    <w:notTrueType/>
    <w:pitch w:val="default"/>
  </w:font>
  <w:font w:name="Source Sans Pro">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roman"/>
    <w:notTrueType/>
    <w:pitch w:val="default"/>
  </w:font>
  <w:font w:name="PMingLiU">
    <w:altName w:val="新細明體"/>
    <w:panose1 w:val="02010601000101010101"/>
    <w:charset w:val="88"/>
    <w:family w:val="auto"/>
    <w:pitch w:val="variable"/>
    <w:sig w:usb0="00000001" w:usb1="08080000" w:usb2="00000010" w:usb3="00000000" w:csb0="00100000"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Book Antiqua">
    <w:panose1 w:val="02040602050305030304"/>
    <w:charset w:val="00"/>
    <w:family w:val="roman"/>
    <w:notTrueType/>
    <w:pitch w:val="default"/>
  </w:font>
  <w:font w:name="Cambria">
    <w:panose1 w:val="02040503050406030204"/>
    <w:charset w:val="00"/>
    <w:family w:val="roman"/>
    <w:notTrueType/>
    <w:pitch w:val="default"/>
  </w:font>
  <w:font w:name="Times">
    <w:panose1 w:val="02020603050405020304"/>
    <w:charset w:val="00"/>
    <w:family w:val="roman"/>
    <w:notTrueType/>
    <w:pitch w:val="default"/>
  </w:font>
  <w:font w:name="Yu Mincho">
    <w:altName w:val="游明朝"/>
    <w:panose1 w:val="00000000000000000000"/>
    <w:charset w:val="80"/>
    <w:family w:val="roman"/>
    <w:notTrueType/>
    <w:pitch w:val="default"/>
  </w:font>
  <w:font w:name="Corbel">
    <w:panose1 w:val="020B0503020204020204"/>
    <w:charset w:val="00"/>
    <w:family w:val="roman"/>
    <w:notTrueType/>
    <w:pitch w:val="default"/>
  </w:font>
  <w:font w:name="Candara">
    <w:panose1 w:val="020E0502030303020204"/>
    <w:charset w:val="00"/>
    <w:family w:val="roman"/>
    <w:notTrueType/>
    <w:pitch w:val="default"/>
  </w:font>
  <w:font w:name="Century Gothic">
    <w:panose1 w:val="020B0502020202020204"/>
    <w:charset w:val="00"/>
    <w:family w:val="roman"/>
    <w:notTrueType/>
    <w:pitch w:val="default"/>
  </w:font>
  <w:font w:name="Helvetica Neue">
    <w:panose1 w:val="00000000000000000000"/>
    <w:charset w:val="00"/>
    <w:family w:val="roman"/>
    <w:notTrueType/>
    <w:pitch w:val="default"/>
  </w:font>
  <w:font w:name="Fedra Sans Std Light">
    <w:panose1 w:val="00000000000000000000"/>
    <w:charset w:val="00"/>
    <w:family w:val="roman"/>
    <w:notTrueType/>
    <w:pitch w:val="default"/>
  </w:font>
  <w:font w:name="Fedra Sans Std Medium">
    <w:panose1 w:val="00000000000000000000"/>
    <w:charset w:val="00"/>
    <w:family w:val="roman"/>
    <w:notTrueType/>
    <w:pitch w:val="default"/>
  </w:font>
  <w:font w:name="Verdana">
    <w:panose1 w:val="020B0604030504040204"/>
    <w:charset w:val="00"/>
    <w:family w:val="roman"/>
    <w:notTrueType/>
    <w:pitch w:val="default"/>
  </w:font>
  <w:font w:name="Campton Book">
    <w:panose1 w:val="00000000000000000000"/>
    <w:charset w:val="00"/>
    <w:family w:val="roman"/>
    <w:notTrueType/>
    <w:pitch w:val="default"/>
  </w:font>
  <w:font w:name="Helvetica Light">
    <w:panose1 w:val="00000000000000000000"/>
    <w:charset w:val="00"/>
    <w:family w:val="roman"/>
    <w:notTrueType/>
    <w:pitch w:val="default"/>
  </w:font>
  <w:font w:name="Arial Narrow">
    <w:panose1 w:val="020B060602020203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17605" w14:textId="77777777" w:rsidR="00D41D3E" w:rsidRDefault="00D41D3E" w:rsidP="00265900">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2C99574A" w14:textId="77777777" w:rsidR="00D41D3E" w:rsidRDefault="00D41D3E" w:rsidP="00265900">
    <w:pPr>
      <w:pStyle w:val="Footer"/>
      <w:tabs>
        <w:tab w:val="clear" w:pos="4320"/>
        <w:tab w:val="clear" w:pos="8640"/>
      </w:tabs>
      <w:jc w:val="right"/>
      <w:rPr>
        <w:sz w:val="16"/>
        <w:szCs w:val="16"/>
        <w:lang w:val="en-US"/>
      </w:rPr>
    </w:pPr>
    <w:r w:rsidRPr="00000AC5">
      <w:rPr>
        <w:sz w:val="16"/>
        <w:szCs w:val="16"/>
      </w:rPr>
      <w:t xml:space="preserve">   </w:t>
    </w:r>
  </w:p>
  <w:p w14:paraId="11B67193" w14:textId="02EFDD06" w:rsidR="00D41D3E" w:rsidRPr="0009139C" w:rsidRDefault="00D41D3E" w:rsidP="00265900">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B75968">
      <w:rPr>
        <w:noProof/>
        <w:sz w:val="20"/>
        <w:szCs w:val="20"/>
      </w:rPr>
      <w:t>4</w:t>
    </w:r>
    <w:r w:rsidRPr="0009139C">
      <w:rPr>
        <w:sz w:val="20"/>
        <w:szCs w:val="20"/>
      </w:rPr>
      <w:fldChar w:fldCharType="end"/>
    </w:r>
  </w:p>
  <w:p w14:paraId="1F2FD704" w14:textId="77777777" w:rsidR="00D41D3E" w:rsidRPr="00591870" w:rsidRDefault="00D41D3E" w:rsidP="00265900">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286EB3" w14:textId="77777777" w:rsidR="007B77BC" w:rsidRDefault="007B77BC" w:rsidP="007713F0">
      <w:pPr>
        <w:spacing w:after="0" w:line="240" w:lineRule="auto"/>
      </w:pPr>
      <w:r>
        <w:separator/>
      </w:r>
    </w:p>
  </w:footnote>
  <w:footnote w:type="continuationSeparator" w:id="0">
    <w:p w14:paraId="6EFA9403" w14:textId="77777777" w:rsidR="007B77BC" w:rsidRDefault="007B77BC" w:rsidP="007713F0">
      <w:pPr>
        <w:spacing w:after="0" w:line="240" w:lineRule="auto"/>
      </w:pPr>
      <w:r>
        <w:continuationSeparator/>
      </w:r>
    </w:p>
  </w:footnote>
  <w:footnote w:id="1">
    <w:p w14:paraId="0C6CB4F0" w14:textId="77777777" w:rsidR="00D41D3E" w:rsidRPr="00331B52" w:rsidRDefault="00D41D3E" w:rsidP="007713F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4166218C" w14:textId="77777777" w:rsidR="00D41D3E" w:rsidRPr="005013D7" w:rsidRDefault="00D41D3E" w:rsidP="007713F0">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0621C0D8" w14:textId="77777777" w:rsidR="00D41D3E" w:rsidRPr="006336BC" w:rsidRDefault="00D41D3E" w:rsidP="007713F0">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57EFCECC" w14:textId="77777777" w:rsidR="00D41D3E" w:rsidRPr="00BC519A" w:rsidRDefault="00D41D3E" w:rsidP="007713F0">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25DD4805" w14:textId="77777777" w:rsidR="00D41D3E" w:rsidRPr="005F50C5" w:rsidRDefault="00D41D3E" w:rsidP="007713F0">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3520AE7A" w14:textId="77777777" w:rsidR="00D41D3E" w:rsidRPr="005211F2" w:rsidRDefault="00D41D3E" w:rsidP="007713F0">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5A0506F7" w14:textId="77777777" w:rsidR="00D41D3E" w:rsidRPr="00791716" w:rsidRDefault="00D41D3E" w:rsidP="00A052C2">
      <w:pPr>
        <w:pStyle w:val="FootnoteText"/>
      </w:pPr>
      <w:r>
        <w:rPr>
          <w:rStyle w:val="FootnoteReference"/>
        </w:rPr>
        <w:footnoteRef/>
      </w:r>
      <w:r>
        <w:t xml:space="preserve"> </w:t>
      </w:r>
      <w:r w:rsidRPr="00FB5826">
        <w:rPr>
          <w:sz w:val="16"/>
          <w:szCs w:val="16"/>
        </w:rPr>
        <w:t>Emission reduction program Document (ER-PD) FCPF Carbon Fund, December 2018</w:t>
      </w:r>
    </w:p>
  </w:footnote>
  <w:footnote w:id="8">
    <w:p w14:paraId="0DE92892" w14:textId="77777777" w:rsidR="00D41D3E" w:rsidRPr="00791716" w:rsidRDefault="00D41D3E" w:rsidP="00A052C2">
      <w:pPr>
        <w:pStyle w:val="FootnoteText"/>
        <w:rPr>
          <w:sz w:val="16"/>
          <w:szCs w:val="16"/>
          <w:lang w:val="en-US"/>
        </w:rPr>
      </w:pPr>
      <w:r w:rsidRPr="000733AC">
        <w:rPr>
          <w:rStyle w:val="FootnoteReference"/>
          <w:sz w:val="16"/>
          <w:szCs w:val="16"/>
        </w:rPr>
        <w:footnoteRef/>
      </w:r>
      <w:r w:rsidRPr="00791716">
        <w:rPr>
          <w:sz w:val="16"/>
          <w:szCs w:val="16"/>
          <w:lang w:val="en-US"/>
        </w:rPr>
        <w:t xml:space="preserve"> </w:t>
      </w:r>
      <w:hyperlink r:id="rId3" w:history="1">
        <w:r w:rsidRPr="00791716">
          <w:rPr>
            <w:rStyle w:val="Hyperlink"/>
            <w:sz w:val="16"/>
            <w:szCs w:val="16"/>
            <w:lang w:val="en-US"/>
          </w:rPr>
          <w:t>https://fr.actualitix.com/pays/wld/elevage-de-ovins-et-caprins.php</w:t>
        </w:r>
      </w:hyperlink>
    </w:p>
  </w:footnote>
  <w:footnote w:id="9">
    <w:p w14:paraId="44C61FA9" w14:textId="77777777" w:rsidR="00D41D3E" w:rsidRPr="00791716" w:rsidRDefault="00D41D3E" w:rsidP="00A052C2">
      <w:pPr>
        <w:pStyle w:val="FootnoteText"/>
      </w:pPr>
      <w:r>
        <w:rPr>
          <w:rStyle w:val="FootnoteReference"/>
        </w:rPr>
        <w:footnoteRef/>
      </w:r>
      <w:r>
        <w:t xml:space="preserve"> </w:t>
      </w:r>
      <w:r w:rsidRPr="00FB5826">
        <w:rPr>
          <w:sz w:val="16"/>
          <w:szCs w:val="16"/>
        </w:rPr>
        <w:t>Emission reduction program Document (ER-PD) FCPF Carbon Fund, December 2018</w:t>
      </w:r>
    </w:p>
  </w:footnote>
  <w:footnote w:id="10">
    <w:p w14:paraId="7FB98031" w14:textId="77777777" w:rsidR="00D41D3E" w:rsidRPr="00791716" w:rsidRDefault="00D41D3E" w:rsidP="00A052C2">
      <w:pPr>
        <w:pStyle w:val="FootnoteText"/>
        <w:rPr>
          <w:lang w:val="en-US"/>
        </w:rPr>
      </w:pPr>
      <w:r w:rsidRPr="000733AC">
        <w:rPr>
          <w:rStyle w:val="FootnoteReference"/>
          <w:sz w:val="16"/>
          <w:szCs w:val="16"/>
        </w:rPr>
        <w:footnoteRef/>
      </w:r>
      <w:r w:rsidRPr="00791716">
        <w:rPr>
          <w:sz w:val="16"/>
          <w:szCs w:val="16"/>
          <w:lang w:val="en-US"/>
        </w:rPr>
        <w:t xml:space="preserve"> </w:t>
      </w:r>
      <w:hyperlink r:id="rId4" w:history="1">
        <w:r w:rsidRPr="00791716">
          <w:rPr>
            <w:rStyle w:val="Hyperlink"/>
            <w:sz w:val="16"/>
            <w:szCs w:val="16"/>
            <w:lang w:val="en-US"/>
          </w:rPr>
          <w:t>http://120.52.51.13/www.fao.org/3/a-az212e.pdf</w:t>
        </w:r>
      </w:hyperlink>
      <w:r w:rsidRPr="00791716">
        <w:rPr>
          <w:lang w:val="en-US"/>
        </w:rPr>
        <w:t xml:space="preserve"> </w:t>
      </w:r>
    </w:p>
  </w:footnote>
  <w:footnote w:id="11">
    <w:p w14:paraId="0A77C3ED" w14:textId="77777777" w:rsidR="00D41D3E" w:rsidRPr="00FB5826" w:rsidRDefault="00D41D3E" w:rsidP="00A052C2">
      <w:pPr>
        <w:pStyle w:val="FootnoteText"/>
        <w:rPr>
          <w:sz w:val="16"/>
          <w:szCs w:val="16"/>
        </w:rPr>
      </w:pPr>
      <w:r>
        <w:rPr>
          <w:rStyle w:val="FootnoteReference"/>
        </w:rPr>
        <w:footnoteRef/>
      </w:r>
      <w:r>
        <w:t xml:space="preserve"> </w:t>
      </w:r>
      <w:r w:rsidRPr="00FB5826">
        <w:rPr>
          <w:sz w:val="16"/>
          <w:szCs w:val="16"/>
        </w:rPr>
        <w:t>Emission reduction program Document (ER-PD) FCPF Carbon Fund, December 2018</w:t>
      </w:r>
    </w:p>
  </w:footnote>
  <w:footnote w:id="12">
    <w:p w14:paraId="1467F852" w14:textId="77777777" w:rsidR="00D41D3E" w:rsidRPr="005211F2" w:rsidRDefault="00D41D3E" w:rsidP="00962C03">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5"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13">
    <w:p w14:paraId="2309CCE3" w14:textId="77777777" w:rsidR="00D41D3E" w:rsidRPr="008929B0" w:rsidRDefault="00D41D3E" w:rsidP="00D342F6">
      <w:pPr>
        <w:pStyle w:val="FootnoteText"/>
        <w:rPr>
          <w:sz w:val="18"/>
          <w:szCs w:val="18"/>
        </w:rPr>
      </w:pPr>
      <w:r>
        <w:rPr>
          <w:rStyle w:val="FootnoteReference"/>
        </w:rPr>
        <w:footnoteRef/>
      </w:r>
      <w:r>
        <w:t xml:space="preserve"> </w:t>
      </w:r>
      <w:r w:rsidRPr="008929B0">
        <w:rPr>
          <w:sz w:val="18"/>
          <w:szCs w:val="18"/>
        </w:rPr>
        <w:t>http://www.fao.org/tenure/voluntary-guidelines/en/</w:t>
      </w:r>
    </w:p>
  </w:footnote>
  <w:footnote w:id="14">
    <w:p w14:paraId="4A05D909" w14:textId="77777777" w:rsidR="00D41D3E" w:rsidRPr="008929B0" w:rsidRDefault="00D41D3E" w:rsidP="00D342F6">
      <w:pPr>
        <w:pStyle w:val="FootnoteText"/>
        <w:rPr>
          <w:sz w:val="18"/>
          <w:szCs w:val="18"/>
        </w:rPr>
      </w:pPr>
      <w:r w:rsidRPr="008929B0">
        <w:rPr>
          <w:rStyle w:val="FootnoteReference"/>
          <w:sz w:val="18"/>
          <w:szCs w:val="18"/>
        </w:rPr>
        <w:footnoteRef/>
      </w:r>
      <w:r w:rsidRPr="008929B0">
        <w:rPr>
          <w:sz w:val="18"/>
          <w:szCs w:val="18"/>
        </w:rPr>
        <w:t xml:space="preserve"> http://www.fao.org/tenure/voluntary-guidelines/en/</w:t>
      </w:r>
    </w:p>
  </w:footnote>
  <w:footnote w:id="15">
    <w:p w14:paraId="5D6418EE" w14:textId="77777777" w:rsidR="00D41D3E" w:rsidRPr="004F2022" w:rsidRDefault="00D41D3E" w:rsidP="00D342F6">
      <w:pPr>
        <w:pStyle w:val="FootnoteText"/>
        <w:rPr>
          <w:sz w:val="16"/>
          <w:szCs w:val="16"/>
        </w:rPr>
      </w:pPr>
      <w:r w:rsidRPr="004F2022">
        <w:rPr>
          <w:rStyle w:val="FootnoteReference"/>
          <w:sz w:val="16"/>
          <w:szCs w:val="16"/>
        </w:rPr>
        <w:footnoteRef/>
      </w:r>
      <w:r w:rsidRPr="004F2022">
        <w:rPr>
          <w:sz w:val="16"/>
          <w:szCs w:val="16"/>
        </w:rPr>
        <w:t xml:space="preserve"> </w:t>
      </w:r>
      <w:hyperlink r:id="rId6" w:history="1">
        <w:r w:rsidRPr="004F2022">
          <w:rPr>
            <w:rStyle w:val="Hyperlink"/>
            <w:sz w:val="16"/>
            <w:szCs w:val="16"/>
          </w:rPr>
          <w:t>http://www.openforis.org/tools/collect-earth/tutorials/saiku.html</w:t>
        </w:r>
      </w:hyperlink>
    </w:p>
  </w:footnote>
  <w:footnote w:id="16">
    <w:p w14:paraId="641D3EC5" w14:textId="77777777" w:rsidR="00D41D3E" w:rsidRPr="004F2022" w:rsidRDefault="00D41D3E" w:rsidP="00D342F6">
      <w:pPr>
        <w:pStyle w:val="CommentText"/>
        <w:rPr>
          <w:rFonts w:eastAsia="Source Sans Pro" w:cstheme="minorHAnsi"/>
          <w:sz w:val="16"/>
          <w:szCs w:val="16"/>
          <w:lang w:eastAsia="en-US"/>
        </w:rPr>
      </w:pPr>
      <w:r w:rsidRPr="004F2022">
        <w:rPr>
          <w:rFonts w:eastAsia="Source Sans Pro" w:cstheme="minorHAnsi"/>
          <w:sz w:val="16"/>
          <w:szCs w:val="16"/>
          <w:lang w:eastAsia="en-US"/>
        </w:rPr>
        <w:footnoteRef/>
      </w:r>
      <w:r w:rsidRPr="004F2022">
        <w:rPr>
          <w:rFonts w:eastAsia="Source Sans Pro" w:cstheme="minorHAnsi"/>
          <w:sz w:val="16"/>
          <w:szCs w:val="16"/>
          <w:lang w:eastAsia="en-US"/>
        </w:rPr>
        <w:t xml:space="preserve"> Saiku Server is a web-based open source software that facilitates data visualization and data querying.  Although a version of the software is freely available on the Saiku website, a special version has been customized for greater compatibility with Collect Earth.  Saiku Server is included in the Collect Earth installer.</w:t>
      </w:r>
    </w:p>
    <w:p w14:paraId="50FE0360" w14:textId="77777777" w:rsidR="00D41D3E" w:rsidRPr="004F2022" w:rsidRDefault="00D41D3E" w:rsidP="00D342F6">
      <w:pPr>
        <w:pStyle w:val="FootnoteText"/>
      </w:pPr>
    </w:p>
  </w:footnote>
  <w:footnote w:id="17">
    <w:p w14:paraId="3BD464B9" w14:textId="77777777" w:rsidR="00D41D3E" w:rsidRPr="00CB7CB6" w:rsidRDefault="00D41D3E" w:rsidP="00D342F6">
      <w:pPr>
        <w:pStyle w:val="FootnoteText"/>
        <w:rPr>
          <w:sz w:val="18"/>
          <w:szCs w:val="18"/>
        </w:rPr>
      </w:pPr>
      <w:r w:rsidRPr="00CB7CB6">
        <w:rPr>
          <w:rStyle w:val="FootnoteReference"/>
          <w:sz w:val="18"/>
          <w:szCs w:val="18"/>
        </w:rPr>
        <w:footnoteRef/>
      </w:r>
      <w:r w:rsidRPr="00CB7CB6">
        <w:rPr>
          <w:sz w:val="18"/>
          <w:szCs w:val="18"/>
        </w:rPr>
        <w:t xml:space="preserve"> http://120.52.51.16/www.fao.org/3/a-i5957e.pdf</w:t>
      </w:r>
    </w:p>
  </w:footnote>
  <w:footnote w:id="18">
    <w:p w14:paraId="38C4B94E" w14:textId="77777777" w:rsidR="00D41D3E" w:rsidRPr="00846443" w:rsidRDefault="00D41D3E" w:rsidP="00607800">
      <w:pPr>
        <w:pStyle w:val="FootnoteText"/>
        <w:rPr>
          <w:sz w:val="16"/>
          <w:szCs w:val="16"/>
        </w:rPr>
      </w:pPr>
      <w:r>
        <w:rPr>
          <w:rStyle w:val="FootnoteReference"/>
        </w:rPr>
        <w:footnoteRef/>
      </w:r>
      <w:r>
        <w:t xml:space="preserve"> </w:t>
      </w:r>
      <w:r w:rsidRPr="00846443">
        <w:rPr>
          <w:sz w:val="16"/>
          <w:szCs w:val="16"/>
          <w:lang w:val="en-US"/>
        </w:rPr>
        <w:t>The Yaubula Management Support Team (YMST) is a community-based institution developed at either village, district and/or provincial level. It is a co-management structure that operates to support government extension and conservation officers at the district and provincial level to work with community leaders and chiefs.</w:t>
      </w:r>
      <w:r>
        <w:rPr>
          <w:sz w:val="16"/>
          <w:szCs w:val="16"/>
          <w:lang w:val="en-US"/>
        </w:rPr>
        <w:t xml:space="preserve"> CF section 1.1.1 Institutional context</w:t>
      </w:r>
    </w:p>
  </w:footnote>
  <w:footnote w:id="19">
    <w:p w14:paraId="2A85BAC9" w14:textId="77777777" w:rsidR="00D41D3E" w:rsidRPr="00C24C17" w:rsidRDefault="00D41D3E" w:rsidP="00C82704">
      <w:pPr>
        <w:pStyle w:val="FootnoteText"/>
        <w:rPr>
          <w:sz w:val="18"/>
          <w:szCs w:val="18"/>
        </w:rPr>
      </w:pPr>
      <w:r w:rsidRPr="00C24C17">
        <w:rPr>
          <w:rStyle w:val="FootnoteReference"/>
          <w:sz w:val="18"/>
          <w:szCs w:val="18"/>
        </w:rPr>
        <w:footnoteRef/>
      </w:r>
      <w:r w:rsidRPr="00C24C17">
        <w:rPr>
          <w:sz w:val="18"/>
          <w:szCs w:val="18"/>
        </w:rPr>
        <w:t xml:space="preserve"> </w:t>
      </w:r>
      <w:hyperlink r:id="rId7" w:history="1">
        <w:r w:rsidRPr="00C24C17">
          <w:rPr>
            <w:rStyle w:val="Hyperlink"/>
            <w:sz w:val="18"/>
            <w:szCs w:val="18"/>
          </w:rPr>
          <w:t>http://www.fao.org/3/a-i6854e.pdf</w:t>
        </w:r>
      </w:hyperlink>
    </w:p>
  </w:footnote>
  <w:footnote w:id="20">
    <w:p w14:paraId="675B74C1" w14:textId="77777777" w:rsidR="00D41D3E" w:rsidRPr="00C24C17" w:rsidRDefault="00D41D3E" w:rsidP="00C82704">
      <w:pPr>
        <w:pStyle w:val="FootnoteText"/>
        <w:rPr>
          <w:sz w:val="18"/>
          <w:szCs w:val="18"/>
        </w:rPr>
      </w:pPr>
      <w:r>
        <w:rPr>
          <w:rStyle w:val="FootnoteReference"/>
        </w:rPr>
        <w:footnoteRef/>
      </w:r>
      <w:r>
        <w:t xml:space="preserve"> </w:t>
      </w:r>
      <w:r w:rsidRPr="00C24C17">
        <w:rPr>
          <w:sz w:val="18"/>
          <w:szCs w:val="18"/>
        </w:rPr>
        <w:t>https://docs.wfp.org/api/documents/WFP-0000022433/download/</w:t>
      </w:r>
    </w:p>
  </w:footnote>
  <w:footnote w:id="21">
    <w:p w14:paraId="77B0DEB4" w14:textId="77777777" w:rsidR="00D41D3E" w:rsidRPr="00096817" w:rsidRDefault="00D41D3E" w:rsidP="00F25312">
      <w:pPr>
        <w:pStyle w:val="FootnoteText"/>
        <w:rPr>
          <w:rFonts w:eastAsiaTheme="minorHAnsi"/>
          <w:sz w:val="16"/>
          <w:szCs w:val="16"/>
        </w:rPr>
      </w:pPr>
      <w:r>
        <w:rPr>
          <w:rStyle w:val="FootnoteReference"/>
        </w:rPr>
        <w:footnoteRef/>
      </w:r>
      <w:r>
        <w:t xml:space="preserve"> </w:t>
      </w:r>
      <w:r w:rsidRPr="00096817">
        <w:rPr>
          <w:rFonts w:eastAsiaTheme="minorHAnsi"/>
          <w:sz w:val="16"/>
          <w:szCs w:val="16"/>
        </w:rPr>
        <w:t>REDD+ stands for countries’ efforts to reduce emissions from deforestation and forest degradation, conservation of forest carbon stocks, sustainable management of forests and enhancement of forest carbon stocks.</w:t>
      </w:r>
    </w:p>
  </w:footnote>
  <w:footnote w:id="22">
    <w:p w14:paraId="575CA390" w14:textId="77777777" w:rsidR="00D41D3E" w:rsidRPr="00D63750" w:rsidRDefault="00D41D3E" w:rsidP="00F25312">
      <w:pPr>
        <w:pStyle w:val="FootnoteText"/>
      </w:pPr>
      <w:r>
        <w:rPr>
          <w:rStyle w:val="FootnoteReference"/>
        </w:rPr>
        <w:footnoteRef/>
      </w:r>
      <w:r>
        <w:t xml:space="preserve"> </w:t>
      </w:r>
      <w:hyperlink r:id="rId8" w:history="1">
        <w:r w:rsidRPr="00DA015C">
          <w:rPr>
            <w:rStyle w:val="Hyperlink"/>
            <w:sz w:val="16"/>
            <w:szCs w:val="16"/>
          </w:rPr>
          <w:t>https://unfccc.int/sites/default/files/resource/FJInc2.pdf</w:t>
        </w:r>
      </w:hyperlink>
      <w:r>
        <w:rPr>
          <w:sz w:val="16"/>
          <w:szCs w:val="16"/>
        </w:rPr>
        <w:t xml:space="preserve"> </w:t>
      </w:r>
    </w:p>
  </w:footnote>
  <w:footnote w:id="23">
    <w:p w14:paraId="17FBB50A" w14:textId="77777777" w:rsidR="00D41D3E" w:rsidRPr="00347DD3" w:rsidRDefault="00D41D3E" w:rsidP="00F25312">
      <w:pPr>
        <w:pStyle w:val="FootnoteText"/>
      </w:pPr>
      <w:r>
        <w:rPr>
          <w:rStyle w:val="FootnoteReference"/>
        </w:rPr>
        <w:footnoteRef/>
      </w:r>
      <w:r>
        <w:t xml:space="preserve"> </w:t>
      </w:r>
      <w:hyperlink r:id="rId9" w:history="1">
        <w:r w:rsidRPr="00347DD3">
          <w:rPr>
            <w:rStyle w:val="Hyperlink"/>
            <w:sz w:val="16"/>
            <w:szCs w:val="16"/>
          </w:rPr>
          <w:t>https://www4.unfccc.int/sites/NAPC/Documents/Parties/NAP%20Framework%20Fiji.pdf</w:t>
        </w:r>
      </w:hyperlink>
      <w:r>
        <w:t xml:space="preserve"> </w:t>
      </w:r>
    </w:p>
  </w:footnote>
  <w:footnote w:id="24">
    <w:p w14:paraId="2E5CFF6D" w14:textId="77777777" w:rsidR="00D41D3E" w:rsidRPr="00D63750" w:rsidRDefault="00D41D3E" w:rsidP="00F25312">
      <w:pPr>
        <w:pStyle w:val="FootnoteText"/>
        <w:rPr>
          <w:sz w:val="16"/>
          <w:szCs w:val="16"/>
        </w:rPr>
      </w:pPr>
      <w:r w:rsidRPr="00D63750">
        <w:rPr>
          <w:rStyle w:val="FootnoteReference"/>
          <w:sz w:val="16"/>
          <w:szCs w:val="16"/>
        </w:rPr>
        <w:footnoteRef/>
      </w:r>
      <w:r w:rsidRPr="00D63750">
        <w:rPr>
          <w:sz w:val="16"/>
          <w:szCs w:val="16"/>
        </w:rPr>
        <w:t xml:space="preserve"> </w:t>
      </w:r>
      <w:hyperlink r:id="rId10" w:history="1">
        <w:r w:rsidRPr="00DA015C">
          <w:rPr>
            <w:rStyle w:val="Hyperlink"/>
            <w:sz w:val="16"/>
            <w:szCs w:val="16"/>
          </w:rPr>
          <w:t>https://knowledge.unccd.int/sites/default/files/naps/fiji-eng2007.pdf</w:t>
        </w:r>
      </w:hyperlink>
      <w:r>
        <w:rPr>
          <w:sz w:val="16"/>
          <w:szCs w:val="16"/>
        </w:rPr>
        <w:t xml:space="preserve"> </w:t>
      </w:r>
    </w:p>
  </w:footnote>
  <w:footnote w:id="25">
    <w:p w14:paraId="0EB23D8E" w14:textId="77777777" w:rsidR="00D41D3E" w:rsidRDefault="00D41D3E" w:rsidP="00E00B7A">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26">
    <w:p w14:paraId="66F0307F" w14:textId="77777777" w:rsidR="00D41D3E" w:rsidRPr="008D098B" w:rsidRDefault="00D41D3E" w:rsidP="00E00B7A">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7433A"/>
    <w:multiLevelType w:val="hybridMultilevel"/>
    <w:tmpl w:val="A45282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2DF5617"/>
    <w:multiLevelType w:val="hybridMultilevel"/>
    <w:tmpl w:val="E14CCD96"/>
    <w:lvl w:ilvl="0" w:tplc="04090001">
      <w:start w:val="1"/>
      <w:numFmt w:val="bullet"/>
      <w:lvlText w:val=""/>
      <w:lvlJc w:val="left"/>
      <w:pPr>
        <w:ind w:left="1488" w:hanging="360"/>
      </w:pPr>
      <w:rPr>
        <w:rFonts w:ascii="Symbol" w:hAnsi="Symbol"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2" w15:restartNumberingAfterBreak="0">
    <w:nsid w:val="036B457C"/>
    <w:multiLevelType w:val="hybridMultilevel"/>
    <w:tmpl w:val="BB7CF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F7725D"/>
    <w:multiLevelType w:val="hybridMultilevel"/>
    <w:tmpl w:val="42E82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0631B4"/>
    <w:multiLevelType w:val="hybridMultilevel"/>
    <w:tmpl w:val="0EBA6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A759D"/>
    <w:multiLevelType w:val="hybridMultilevel"/>
    <w:tmpl w:val="543033CC"/>
    <w:lvl w:ilvl="0" w:tplc="0B54E7E0">
      <w:start w:val="1"/>
      <w:numFmt w:val="upperLetter"/>
      <w:pStyle w:val="ListLetter"/>
      <w:lvlText w:val="%1."/>
      <w:lvlJc w:val="left"/>
      <w:pPr>
        <w:tabs>
          <w:tab w:val="num" w:pos="360"/>
        </w:tabs>
        <w:ind w:left="360" w:hanging="360"/>
      </w:pPr>
    </w:lvl>
    <w:lvl w:ilvl="1" w:tplc="C25016F0">
      <w:start w:val="1"/>
      <w:numFmt w:val="bullet"/>
      <w:lvlText w:val=""/>
      <w:lvlJc w:val="left"/>
      <w:pPr>
        <w:tabs>
          <w:tab w:val="num" w:pos="1080"/>
        </w:tabs>
        <w:ind w:left="1080" w:hanging="360"/>
      </w:pPr>
      <w:rPr>
        <w:rFonts w:ascii="Symbol" w:hAnsi="Symbol" w:cs="Symbol" w:hint="default"/>
        <w:sz w:val="20"/>
        <w:szCs w:val="20"/>
      </w:rPr>
    </w:lvl>
    <w:lvl w:ilvl="2" w:tplc="7C1CAAAE">
      <w:start w:val="1"/>
      <w:numFmt w:val="lowerLetter"/>
      <w:lvlText w:val="%3."/>
      <w:lvlJc w:val="left"/>
      <w:pPr>
        <w:tabs>
          <w:tab w:val="num" w:pos="1980"/>
        </w:tabs>
        <w:ind w:left="1980" w:hanging="360"/>
      </w:pPr>
      <w:rPr>
        <w:rFonts w:hint="default"/>
        <w:b w:val="0"/>
        <w:bCs w:val="0"/>
        <w:i w:val="0"/>
        <w:iCs w:val="0"/>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0B1E2C1A"/>
    <w:multiLevelType w:val="hybridMultilevel"/>
    <w:tmpl w:val="5FF4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1C61079"/>
    <w:multiLevelType w:val="hybridMultilevel"/>
    <w:tmpl w:val="403A54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1E5352F"/>
    <w:multiLevelType w:val="multilevel"/>
    <w:tmpl w:val="08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19091E14"/>
    <w:multiLevelType w:val="hybridMultilevel"/>
    <w:tmpl w:val="14C2C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1850E9"/>
    <w:multiLevelType w:val="multilevel"/>
    <w:tmpl w:val="F588E6D6"/>
    <w:lvl w:ilvl="0">
      <w:start w:val="1"/>
      <w:numFmt w:val="decimal"/>
      <w:lvlText w:val="%1."/>
      <w:lvlJc w:val="left"/>
      <w:pPr>
        <w:ind w:left="720" w:hanging="360"/>
      </w:pPr>
      <w:rPr>
        <w:rFonts w:cs="Times New Roman"/>
      </w:rPr>
    </w:lvl>
    <w:lvl w:ilvl="1">
      <w:start w:val="1"/>
      <w:numFmt w:val="decimal"/>
      <w:isLgl/>
      <w:lvlText w:val="%2."/>
      <w:lvlJc w:val="left"/>
      <w:pPr>
        <w:ind w:left="1080" w:hanging="360"/>
      </w:pPr>
      <w:rPr>
        <w:rFonts w:asciiTheme="minorHAnsi" w:eastAsiaTheme="minorHAnsi" w:hAnsiTheme="minorHAnsi" w:cstheme="minorHAnsi"/>
      </w:rPr>
    </w:lvl>
    <w:lvl w:ilvl="2">
      <w:start w:val="1"/>
      <w:numFmt w:val="decimal"/>
      <w:isLgl/>
      <w:lvlText w:val="%1.%2.%3"/>
      <w:lvlJc w:val="left"/>
      <w:pPr>
        <w:ind w:left="1800" w:hanging="720"/>
      </w:pPr>
      <w:rPr>
        <w:rFonts w:cs="Times New Roman"/>
      </w:rPr>
    </w:lvl>
    <w:lvl w:ilvl="3">
      <w:start w:val="1"/>
      <w:numFmt w:val="decimal"/>
      <w:isLgl/>
      <w:lvlText w:val="%1.%2.%3.%4"/>
      <w:lvlJc w:val="left"/>
      <w:pPr>
        <w:ind w:left="2160" w:hanging="72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240" w:hanging="1080"/>
      </w:pPr>
      <w:rPr>
        <w:rFonts w:cs="Times New Roman"/>
      </w:rPr>
    </w:lvl>
    <w:lvl w:ilvl="6">
      <w:start w:val="1"/>
      <w:numFmt w:val="decimal"/>
      <w:isLgl/>
      <w:lvlText w:val="%1.%2.%3.%4.%5.%6.%7"/>
      <w:lvlJc w:val="left"/>
      <w:pPr>
        <w:ind w:left="3960" w:hanging="1440"/>
      </w:pPr>
      <w:rPr>
        <w:rFonts w:cs="Times New Roman"/>
      </w:rPr>
    </w:lvl>
    <w:lvl w:ilvl="7">
      <w:start w:val="1"/>
      <w:numFmt w:val="decimal"/>
      <w:isLgl/>
      <w:lvlText w:val="%1.%2.%3.%4.%5.%6.%7.%8"/>
      <w:lvlJc w:val="left"/>
      <w:pPr>
        <w:ind w:left="4320" w:hanging="1440"/>
      </w:pPr>
      <w:rPr>
        <w:rFonts w:cs="Times New Roman"/>
      </w:rPr>
    </w:lvl>
    <w:lvl w:ilvl="8">
      <w:start w:val="1"/>
      <w:numFmt w:val="decimal"/>
      <w:isLgl/>
      <w:lvlText w:val="%1.%2.%3.%4.%5.%6.%7.%8.%9"/>
      <w:lvlJc w:val="left"/>
      <w:pPr>
        <w:ind w:left="4680" w:hanging="1440"/>
      </w:pPr>
      <w:rPr>
        <w:rFonts w:cs="Times New Roman"/>
      </w:rPr>
    </w:lvl>
  </w:abstractNum>
  <w:abstractNum w:abstractNumId="12" w15:restartNumberingAfterBreak="0">
    <w:nsid w:val="1C9E7FA6"/>
    <w:multiLevelType w:val="hybridMultilevel"/>
    <w:tmpl w:val="9662B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1D487DAA"/>
    <w:multiLevelType w:val="hybridMultilevel"/>
    <w:tmpl w:val="89A862EE"/>
    <w:lvl w:ilvl="0" w:tplc="B114ED2C">
      <w:start w:val="1"/>
      <w:numFmt w:val="decimal"/>
      <w:pStyle w:val="grfico"/>
      <w:lvlText w:val="Gráfica %1."/>
      <w:lvlJc w:val="left"/>
      <w:pPr>
        <w:tabs>
          <w:tab w:val="num" w:pos="397"/>
        </w:tabs>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1834D12"/>
    <w:multiLevelType w:val="hybridMultilevel"/>
    <w:tmpl w:val="03729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577876"/>
    <w:multiLevelType w:val="hybridMultilevel"/>
    <w:tmpl w:val="242AC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820897"/>
    <w:multiLevelType w:val="hybridMultilevel"/>
    <w:tmpl w:val="77C0619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73254DB"/>
    <w:multiLevelType w:val="multilevel"/>
    <w:tmpl w:val="0809001F"/>
    <w:styleLink w:val="Style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8" w15:restartNumberingAfterBreak="0">
    <w:nsid w:val="2A5C387C"/>
    <w:multiLevelType w:val="hybridMultilevel"/>
    <w:tmpl w:val="3E362B0A"/>
    <w:lvl w:ilvl="0" w:tplc="6380AC36">
      <w:start w:val="1"/>
      <w:numFmt w:val="bullet"/>
      <w:pStyle w:val="Bullet"/>
      <w:lvlText w:val=""/>
      <w:lvlJc w:val="left"/>
      <w:pPr>
        <w:tabs>
          <w:tab w:val="num" w:pos="720"/>
        </w:tabs>
        <w:ind w:left="720" w:hanging="360"/>
      </w:pPr>
      <w:rPr>
        <w:rFonts w:ascii="Symbol" w:hAnsi="Symbol" w:cs="Symbol" w:hint="default"/>
        <w:sz w:val="20"/>
        <w:szCs w:val="20"/>
      </w:rPr>
    </w:lvl>
    <w:lvl w:ilvl="1" w:tplc="2CD2F268" w:tentative="1">
      <w:start w:val="1"/>
      <w:numFmt w:val="bullet"/>
      <w:lvlText w:val="o"/>
      <w:lvlJc w:val="left"/>
      <w:pPr>
        <w:tabs>
          <w:tab w:val="num" w:pos="1440"/>
        </w:tabs>
        <w:ind w:left="1440" w:hanging="360"/>
      </w:pPr>
      <w:rPr>
        <w:rFonts w:ascii="Courier New" w:hAnsi="Courier New" w:cs="Courier New" w:hint="default"/>
      </w:rPr>
    </w:lvl>
    <w:lvl w:ilvl="2" w:tplc="152ED822" w:tentative="1">
      <w:start w:val="1"/>
      <w:numFmt w:val="bullet"/>
      <w:lvlText w:val=""/>
      <w:lvlJc w:val="left"/>
      <w:pPr>
        <w:tabs>
          <w:tab w:val="num" w:pos="2160"/>
        </w:tabs>
        <w:ind w:left="2160" w:hanging="360"/>
      </w:pPr>
      <w:rPr>
        <w:rFonts w:ascii="Wingdings" w:hAnsi="Wingdings" w:cs="Wingdings" w:hint="default"/>
      </w:rPr>
    </w:lvl>
    <w:lvl w:ilvl="3" w:tplc="3C38B1AA" w:tentative="1">
      <w:start w:val="1"/>
      <w:numFmt w:val="bullet"/>
      <w:lvlText w:val=""/>
      <w:lvlJc w:val="left"/>
      <w:pPr>
        <w:tabs>
          <w:tab w:val="num" w:pos="2880"/>
        </w:tabs>
        <w:ind w:left="2880" w:hanging="360"/>
      </w:pPr>
      <w:rPr>
        <w:rFonts w:ascii="Symbol" w:hAnsi="Symbol" w:cs="Symbol" w:hint="default"/>
      </w:rPr>
    </w:lvl>
    <w:lvl w:ilvl="4" w:tplc="7AD851A6" w:tentative="1">
      <w:start w:val="1"/>
      <w:numFmt w:val="bullet"/>
      <w:lvlText w:val="o"/>
      <w:lvlJc w:val="left"/>
      <w:pPr>
        <w:tabs>
          <w:tab w:val="num" w:pos="3600"/>
        </w:tabs>
        <w:ind w:left="3600" w:hanging="360"/>
      </w:pPr>
      <w:rPr>
        <w:rFonts w:ascii="Courier New" w:hAnsi="Courier New" w:cs="Courier New" w:hint="default"/>
      </w:rPr>
    </w:lvl>
    <w:lvl w:ilvl="5" w:tplc="CAA266A4" w:tentative="1">
      <w:start w:val="1"/>
      <w:numFmt w:val="bullet"/>
      <w:lvlText w:val=""/>
      <w:lvlJc w:val="left"/>
      <w:pPr>
        <w:tabs>
          <w:tab w:val="num" w:pos="4320"/>
        </w:tabs>
        <w:ind w:left="4320" w:hanging="360"/>
      </w:pPr>
      <w:rPr>
        <w:rFonts w:ascii="Wingdings" w:hAnsi="Wingdings" w:cs="Wingdings" w:hint="default"/>
      </w:rPr>
    </w:lvl>
    <w:lvl w:ilvl="6" w:tplc="00D08FC2" w:tentative="1">
      <w:start w:val="1"/>
      <w:numFmt w:val="bullet"/>
      <w:lvlText w:val=""/>
      <w:lvlJc w:val="left"/>
      <w:pPr>
        <w:tabs>
          <w:tab w:val="num" w:pos="5040"/>
        </w:tabs>
        <w:ind w:left="5040" w:hanging="360"/>
      </w:pPr>
      <w:rPr>
        <w:rFonts w:ascii="Symbol" w:hAnsi="Symbol" w:cs="Symbol" w:hint="default"/>
      </w:rPr>
    </w:lvl>
    <w:lvl w:ilvl="7" w:tplc="7BAE2264" w:tentative="1">
      <w:start w:val="1"/>
      <w:numFmt w:val="bullet"/>
      <w:lvlText w:val="o"/>
      <w:lvlJc w:val="left"/>
      <w:pPr>
        <w:tabs>
          <w:tab w:val="num" w:pos="5760"/>
        </w:tabs>
        <w:ind w:left="5760" w:hanging="360"/>
      </w:pPr>
      <w:rPr>
        <w:rFonts w:ascii="Courier New" w:hAnsi="Courier New" w:cs="Courier New" w:hint="default"/>
      </w:rPr>
    </w:lvl>
    <w:lvl w:ilvl="8" w:tplc="A3E4015C" w:tentative="1">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2B2C03B9"/>
    <w:multiLevelType w:val="hybridMultilevel"/>
    <w:tmpl w:val="0278F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A5855"/>
    <w:multiLevelType w:val="multilevel"/>
    <w:tmpl w:val="1944AD86"/>
    <w:lvl w:ilvl="0">
      <w:start w:val="1"/>
      <w:numFmt w:val="decimal"/>
      <w:pStyle w:val="Titre1Nelsap"/>
      <w:lvlText w:val="%1."/>
      <w:lvlJc w:val="left"/>
      <w:pPr>
        <w:ind w:left="360" w:hanging="360"/>
      </w:pPr>
    </w:lvl>
    <w:lvl w:ilvl="1">
      <w:start w:val="1"/>
      <w:numFmt w:val="decimal"/>
      <w:pStyle w:val="Titre2Nelsap"/>
      <w:lvlText w:val="%1.%2."/>
      <w:lvlJc w:val="left"/>
      <w:pPr>
        <w:ind w:left="1142" w:hanging="432"/>
      </w:pPr>
    </w:lvl>
    <w:lvl w:ilvl="2">
      <w:start w:val="1"/>
      <w:numFmt w:val="decimal"/>
      <w:pStyle w:val="Titre3Nelsap"/>
      <w:lvlText w:val="%1.%2.%3."/>
      <w:lvlJc w:val="left"/>
      <w:pPr>
        <w:ind w:left="39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0E85E04"/>
    <w:multiLevelType w:val="hybridMultilevel"/>
    <w:tmpl w:val="FD5A0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14E440D"/>
    <w:multiLevelType w:val="hybridMultilevel"/>
    <w:tmpl w:val="D5862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33B1379"/>
    <w:multiLevelType w:val="hybridMultilevel"/>
    <w:tmpl w:val="E57A3F84"/>
    <w:lvl w:ilvl="0" w:tplc="63F2C6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C70A2E"/>
    <w:multiLevelType w:val="hybridMultilevel"/>
    <w:tmpl w:val="85F6A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763497"/>
    <w:multiLevelType w:val="hybridMultilevel"/>
    <w:tmpl w:val="6178D152"/>
    <w:lvl w:ilvl="0" w:tplc="D4CEA3D0">
      <w:start w:val="1"/>
      <w:numFmt w:val="bullet"/>
      <w:pStyle w:val="Indentbullet"/>
      <w:lvlText w:val=""/>
      <w:lvlJc w:val="left"/>
      <w:pPr>
        <w:ind w:left="644" w:hanging="360"/>
      </w:pPr>
      <w:rPr>
        <w:rFonts w:ascii="Symbol" w:hAnsi="Symbo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3E3B51"/>
    <w:multiLevelType w:val="hybridMultilevel"/>
    <w:tmpl w:val="472016A2"/>
    <w:lvl w:ilvl="0" w:tplc="90C2F522">
      <w:start w:val="1"/>
      <w:numFmt w:val="lowerRoman"/>
      <w:pStyle w:val="Indentromannumber"/>
      <w:lvlText w:val="%1."/>
      <w:lvlJc w:val="right"/>
      <w:pPr>
        <w:ind w:left="1287" w:hanging="360"/>
      </w:pPr>
      <w:rPr>
        <w:rFonts w:ascii="Times New Roman" w:hAnsi="Times New Roman" w:cs="Times New Roman" w:hint="default"/>
        <w:b w:val="0"/>
        <w:i w:val="0"/>
        <w:caps w:val="0"/>
        <w:strike w:val="0"/>
        <w:dstrike w:val="0"/>
        <w:vanish w:val="0"/>
        <w:color w:val="auto"/>
        <w:sz w:val="22"/>
        <w:vertAlign w:val="baseline"/>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7" w15:restartNumberingAfterBreak="0">
    <w:nsid w:val="40472579"/>
    <w:multiLevelType w:val="hybridMultilevel"/>
    <w:tmpl w:val="980ECBCE"/>
    <w:lvl w:ilvl="0" w:tplc="04090001">
      <w:start w:val="1"/>
      <w:numFmt w:val="bullet"/>
      <w:lvlText w:val=""/>
      <w:lvlJc w:val="left"/>
      <w:pPr>
        <w:ind w:left="1488" w:hanging="360"/>
      </w:pPr>
      <w:rPr>
        <w:rFonts w:ascii="Symbol" w:hAnsi="Symbol"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28" w15:restartNumberingAfterBreak="0">
    <w:nsid w:val="4993485B"/>
    <w:multiLevelType w:val="hybridMultilevel"/>
    <w:tmpl w:val="F440F756"/>
    <w:lvl w:ilvl="0" w:tplc="16C4C634">
      <w:start w:val="1"/>
      <w:numFmt w:val="decimal"/>
      <w:pStyle w:val="numbered"/>
      <w:lvlText w:val="%1."/>
      <w:lvlJc w:val="left"/>
      <w:pPr>
        <w:ind w:left="360" w:hanging="360"/>
      </w:pPr>
      <w:rPr>
        <w:rFonts w:cs="Times New Roman"/>
        <w:b w:val="0"/>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29"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0" w15:restartNumberingAfterBreak="0">
    <w:nsid w:val="4F1936AB"/>
    <w:multiLevelType w:val="hybridMultilevel"/>
    <w:tmpl w:val="EC5885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E30B9E"/>
    <w:multiLevelType w:val="hybridMultilevel"/>
    <w:tmpl w:val="E2463A76"/>
    <w:lvl w:ilvl="0" w:tplc="FD0C7A3E">
      <w:start w:val="1"/>
      <w:numFmt w:val="decimal"/>
      <w:pStyle w:val="Principlenumber"/>
      <w:lvlText w:val="Principle %1:"/>
      <w:lvlJc w:val="left"/>
      <w:pPr>
        <w:ind w:left="720" w:hanging="360"/>
      </w:pPr>
      <w:rPr>
        <w:rFonts w:ascii="Times New Roman Bold" w:hAnsi="Times New Roman Bold" w:hint="default"/>
        <w:b/>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FFD54C1"/>
    <w:multiLevelType w:val="hybridMultilevel"/>
    <w:tmpl w:val="70C82E48"/>
    <w:lvl w:ilvl="0" w:tplc="0F50C8EC">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4B76ED"/>
    <w:multiLevelType w:val="hybridMultilevel"/>
    <w:tmpl w:val="ECBCB10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4" w15:restartNumberingAfterBreak="0">
    <w:nsid w:val="549C2D68"/>
    <w:multiLevelType w:val="hybridMultilevel"/>
    <w:tmpl w:val="73C49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911A4D"/>
    <w:multiLevelType w:val="hybridMultilevel"/>
    <w:tmpl w:val="AACCF522"/>
    <w:lvl w:ilvl="0" w:tplc="F3942836">
      <w:start w:val="1"/>
      <w:numFmt w:val="bullet"/>
      <w:pStyle w:val="bulleted"/>
      <w:lvlText w:val=""/>
      <w:lvlJc w:val="left"/>
      <w:pPr>
        <w:ind w:left="1069" w:hanging="360"/>
      </w:pPr>
      <w:rPr>
        <w:rFonts w:ascii="Symbol" w:hAnsi="Symbol" w:hint="default"/>
      </w:rPr>
    </w:lvl>
    <w:lvl w:ilvl="1" w:tplc="6F5210C0">
      <w:start w:val="1"/>
      <w:numFmt w:val="lowerRoman"/>
      <w:lvlText w:val="(%2)"/>
      <w:lvlJc w:val="left"/>
      <w:pPr>
        <w:ind w:left="1789" w:hanging="360"/>
      </w:pPr>
      <w:rPr>
        <w:rFonts w:cs="Times New Roman" w:hint="default"/>
      </w:rPr>
    </w:lvl>
    <w:lvl w:ilvl="2" w:tplc="080C001B">
      <w:start w:val="1"/>
      <w:numFmt w:val="bullet"/>
      <w:lvlText w:val=""/>
      <w:lvlJc w:val="left"/>
      <w:pPr>
        <w:ind w:left="2509" w:hanging="360"/>
      </w:pPr>
      <w:rPr>
        <w:rFonts w:ascii="Wingdings" w:hAnsi="Wingdings" w:hint="default"/>
      </w:rPr>
    </w:lvl>
    <w:lvl w:ilvl="3" w:tplc="080C000F" w:tentative="1">
      <w:start w:val="1"/>
      <w:numFmt w:val="bullet"/>
      <w:lvlText w:val=""/>
      <w:lvlJc w:val="left"/>
      <w:pPr>
        <w:ind w:left="3229" w:hanging="360"/>
      </w:pPr>
      <w:rPr>
        <w:rFonts w:ascii="Symbol" w:hAnsi="Symbol" w:hint="default"/>
      </w:rPr>
    </w:lvl>
    <w:lvl w:ilvl="4" w:tplc="080C0019" w:tentative="1">
      <w:start w:val="1"/>
      <w:numFmt w:val="bullet"/>
      <w:lvlText w:val="o"/>
      <w:lvlJc w:val="left"/>
      <w:pPr>
        <w:ind w:left="3949" w:hanging="360"/>
      </w:pPr>
      <w:rPr>
        <w:rFonts w:ascii="Courier New" w:hAnsi="Courier New" w:hint="default"/>
      </w:rPr>
    </w:lvl>
    <w:lvl w:ilvl="5" w:tplc="080C001B" w:tentative="1">
      <w:start w:val="1"/>
      <w:numFmt w:val="bullet"/>
      <w:lvlText w:val=""/>
      <w:lvlJc w:val="left"/>
      <w:pPr>
        <w:ind w:left="4669" w:hanging="360"/>
      </w:pPr>
      <w:rPr>
        <w:rFonts w:ascii="Wingdings" w:hAnsi="Wingdings" w:hint="default"/>
      </w:rPr>
    </w:lvl>
    <w:lvl w:ilvl="6" w:tplc="080C000F" w:tentative="1">
      <w:start w:val="1"/>
      <w:numFmt w:val="bullet"/>
      <w:lvlText w:val=""/>
      <w:lvlJc w:val="left"/>
      <w:pPr>
        <w:ind w:left="5389" w:hanging="360"/>
      </w:pPr>
      <w:rPr>
        <w:rFonts w:ascii="Symbol" w:hAnsi="Symbol" w:hint="default"/>
      </w:rPr>
    </w:lvl>
    <w:lvl w:ilvl="7" w:tplc="080C0019" w:tentative="1">
      <w:start w:val="1"/>
      <w:numFmt w:val="bullet"/>
      <w:lvlText w:val="o"/>
      <w:lvlJc w:val="left"/>
      <w:pPr>
        <w:ind w:left="6109" w:hanging="360"/>
      </w:pPr>
      <w:rPr>
        <w:rFonts w:ascii="Courier New" w:hAnsi="Courier New" w:hint="default"/>
      </w:rPr>
    </w:lvl>
    <w:lvl w:ilvl="8" w:tplc="080C001B" w:tentative="1">
      <w:start w:val="1"/>
      <w:numFmt w:val="bullet"/>
      <w:lvlText w:val=""/>
      <w:lvlJc w:val="left"/>
      <w:pPr>
        <w:ind w:left="6829" w:hanging="360"/>
      </w:pPr>
      <w:rPr>
        <w:rFonts w:ascii="Wingdings" w:hAnsi="Wingdings" w:hint="default"/>
      </w:rPr>
    </w:lvl>
  </w:abstractNum>
  <w:abstractNum w:abstractNumId="36" w15:restartNumberingAfterBreak="0">
    <w:nsid w:val="5954427D"/>
    <w:multiLevelType w:val="hybridMultilevel"/>
    <w:tmpl w:val="FC063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BE0BA8"/>
    <w:multiLevelType w:val="hybridMultilevel"/>
    <w:tmpl w:val="D0CEE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D03A56"/>
    <w:multiLevelType w:val="hybridMultilevel"/>
    <w:tmpl w:val="87624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B9F3441"/>
    <w:multiLevelType w:val="hybridMultilevel"/>
    <w:tmpl w:val="D2604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9D7BCF"/>
    <w:multiLevelType w:val="hybridMultilevel"/>
    <w:tmpl w:val="ECE47860"/>
    <w:lvl w:ilvl="0" w:tplc="8982C0DE">
      <w:start w:val="1"/>
      <w:numFmt w:val="decimal"/>
      <w:pStyle w:val="GEFProDocNumberParagraph"/>
      <w:lvlText w:val="%1."/>
      <w:lvlJc w:val="left"/>
      <w:pPr>
        <w:ind w:left="360" w:hanging="360"/>
      </w:pPr>
      <w:rPr>
        <w:rFonts w:hint="default"/>
        <w:b w:val="0"/>
        <w:i w:val="0"/>
        <w:color w:val="auto"/>
        <w:sz w:val="22"/>
        <w:szCs w:val="22"/>
      </w:rPr>
    </w:lvl>
    <w:lvl w:ilvl="1" w:tplc="04090019">
      <w:start w:val="1"/>
      <w:numFmt w:val="lowerLetter"/>
      <w:lvlText w:val="%2."/>
      <w:lvlJc w:val="left"/>
      <w:pPr>
        <w:ind w:left="-4320" w:hanging="360"/>
      </w:pPr>
    </w:lvl>
    <w:lvl w:ilvl="2" w:tplc="0409001B">
      <w:start w:val="1"/>
      <w:numFmt w:val="lowerRoman"/>
      <w:lvlText w:val="%3."/>
      <w:lvlJc w:val="right"/>
      <w:pPr>
        <w:ind w:left="-3600" w:hanging="180"/>
      </w:pPr>
    </w:lvl>
    <w:lvl w:ilvl="3" w:tplc="0409000F">
      <w:start w:val="1"/>
      <w:numFmt w:val="decimal"/>
      <w:lvlText w:val="%4."/>
      <w:lvlJc w:val="left"/>
      <w:pPr>
        <w:ind w:left="-2880" w:hanging="360"/>
      </w:pPr>
    </w:lvl>
    <w:lvl w:ilvl="4" w:tplc="04090019">
      <w:start w:val="1"/>
      <w:numFmt w:val="lowerLetter"/>
      <w:lvlText w:val="%5."/>
      <w:lvlJc w:val="left"/>
      <w:pPr>
        <w:ind w:left="-2160" w:hanging="360"/>
      </w:pPr>
    </w:lvl>
    <w:lvl w:ilvl="5" w:tplc="0409001B">
      <w:start w:val="1"/>
      <w:numFmt w:val="lowerRoman"/>
      <w:lvlText w:val="%6."/>
      <w:lvlJc w:val="right"/>
      <w:pPr>
        <w:ind w:left="-1440" w:hanging="180"/>
      </w:pPr>
    </w:lvl>
    <w:lvl w:ilvl="6" w:tplc="0409000F" w:tentative="1">
      <w:start w:val="1"/>
      <w:numFmt w:val="decimal"/>
      <w:lvlText w:val="%7."/>
      <w:lvlJc w:val="left"/>
      <w:pPr>
        <w:ind w:left="-720" w:hanging="360"/>
      </w:pPr>
    </w:lvl>
    <w:lvl w:ilvl="7" w:tplc="04090019" w:tentative="1">
      <w:start w:val="1"/>
      <w:numFmt w:val="lowerLetter"/>
      <w:lvlText w:val="%8."/>
      <w:lvlJc w:val="left"/>
      <w:pPr>
        <w:ind w:left="0" w:hanging="360"/>
      </w:pPr>
    </w:lvl>
    <w:lvl w:ilvl="8" w:tplc="0409001B" w:tentative="1">
      <w:start w:val="1"/>
      <w:numFmt w:val="lowerRoman"/>
      <w:lvlText w:val="%9."/>
      <w:lvlJc w:val="right"/>
      <w:pPr>
        <w:ind w:left="720" w:hanging="180"/>
      </w:pPr>
    </w:lvl>
  </w:abstractNum>
  <w:abstractNum w:abstractNumId="41" w15:restartNumberingAfterBreak="0">
    <w:nsid w:val="5EAB1F3E"/>
    <w:multiLevelType w:val="hybridMultilevel"/>
    <w:tmpl w:val="A2368F2E"/>
    <w:lvl w:ilvl="0" w:tplc="A3B02B9C">
      <w:start w:val="1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F17513D"/>
    <w:multiLevelType w:val="hybridMultilevel"/>
    <w:tmpl w:val="BFF49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01132DD"/>
    <w:multiLevelType w:val="hybridMultilevel"/>
    <w:tmpl w:val="EB222FC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2826E1A"/>
    <w:multiLevelType w:val="hybridMultilevel"/>
    <w:tmpl w:val="76C26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33B2625"/>
    <w:multiLevelType w:val="hybridMultilevel"/>
    <w:tmpl w:val="25CA2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3C37AFC"/>
    <w:multiLevelType w:val="hybridMultilevel"/>
    <w:tmpl w:val="69AE8ECC"/>
    <w:lvl w:ilvl="0" w:tplc="6E10F44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681A7272"/>
    <w:multiLevelType w:val="hybridMultilevel"/>
    <w:tmpl w:val="77E04446"/>
    <w:lvl w:ilvl="0" w:tplc="921EEAE6">
      <w:start w:val="1"/>
      <w:numFmt w:val="decimal"/>
      <w:lvlText w:val="%1)"/>
      <w:lvlJc w:val="left"/>
      <w:pPr>
        <w:ind w:left="720" w:hanging="360"/>
      </w:pPr>
      <w:rPr>
        <w:rFonts w:asciiTheme="minorHAnsi" w:eastAsia="Source Sans Pro" w:hAnsiTheme="minorHAnsi" w:cstheme="minorHAns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A5F11B9"/>
    <w:multiLevelType w:val="hybridMultilevel"/>
    <w:tmpl w:val="0D7C8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AB853E1"/>
    <w:multiLevelType w:val="hybridMultilevel"/>
    <w:tmpl w:val="7F50B728"/>
    <w:lvl w:ilvl="0" w:tplc="FF32BE26">
      <w:start w:val="1"/>
      <w:numFmt w:val="upperLetter"/>
      <w:pStyle w:val="1Section"/>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6B527BCF"/>
    <w:multiLevelType w:val="hybridMultilevel"/>
    <w:tmpl w:val="04849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BAE5006"/>
    <w:multiLevelType w:val="hybridMultilevel"/>
    <w:tmpl w:val="065447F2"/>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D191DB0"/>
    <w:multiLevelType w:val="multilevel"/>
    <w:tmpl w:val="5832FE02"/>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15:restartNumberingAfterBreak="0">
    <w:nsid w:val="71B32CAC"/>
    <w:multiLevelType w:val="hybridMultilevel"/>
    <w:tmpl w:val="FD1E2570"/>
    <w:lvl w:ilvl="0" w:tplc="22A445EC">
      <w:start w:val="1"/>
      <w:numFmt w:val="decimal"/>
      <w:pStyle w:val="tablas"/>
      <w:lvlText w:val="Tabla %1."/>
      <w:lvlJc w:val="left"/>
      <w:pPr>
        <w:ind w:left="0" w:firstLine="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4" w15:restartNumberingAfterBreak="0">
    <w:nsid w:val="74790858"/>
    <w:multiLevelType w:val="hybridMultilevel"/>
    <w:tmpl w:val="72D265C8"/>
    <w:lvl w:ilvl="0" w:tplc="04B02C5E">
      <w:start w:val="1"/>
      <w:numFmt w:val="bullet"/>
      <w:pStyle w:val="ParagraphOED"/>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75C0052B"/>
    <w:multiLevelType w:val="hybridMultilevel"/>
    <w:tmpl w:val="C0B455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6" w15:restartNumberingAfterBreak="0">
    <w:nsid w:val="76D2352D"/>
    <w:multiLevelType w:val="hybridMultilevel"/>
    <w:tmpl w:val="75106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9370411"/>
    <w:multiLevelType w:val="hybridMultilevel"/>
    <w:tmpl w:val="7E5ADCB6"/>
    <w:lvl w:ilvl="0" w:tplc="A3B02B9C">
      <w:start w:val="1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EBF29DC"/>
    <w:multiLevelType w:val="hybridMultilevel"/>
    <w:tmpl w:val="92506D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7F757D09"/>
    <w:multiLevelType w:val="hybridMultilevel"/>
    <w:tmpl w:val="F5E4F1C0"/>
    <w:lvl w:ilvl="0" w:tplc="80CED38C">
      <w:start w:val="1"/>
      <w:numFmt w:val="decimal"/>
      <w:pStyle w:val="Boxnumber"/>
      <w:lvlText w:val="Box %1."/>
      <w:lvlJc w:val="left"/>
      <w:pPr>
        <w:ind w:left="1854" w:hanging="360"/>
      </w:pPr>
      <w:rPr>
        <w:rFonts w:ascii="Times New Roman Bold" w:hAnsi="Times New Roman Bold" w:hint="default"/>
        <w:b/>
        <w:i w:val="0"/>
        <w:color w:val="auto"/>
        <w:sz w:val="22"/>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num w:numId="1">
    <w:abstractNumId w:val="49"/>
  </w:num>
  <w:num w:numId="2">
    <w:abstractNumId w:val="7"/>
  </w:num>
  <w:num w:numId="3">
    <w:abstractNumId w:val="54"/>
  </w:num>
  <w:num w:numId="4">
    <w:abstractNumId w:val="17"/>
  </w:num>
  <w:num w:numId="5">
    <w:abstractNumId w:val="5"/>
  </w:num>
  <w:num w:numId="6">
    <w:abstractNumId w:val="18"/>
  </w:num>
  <w:num w:numId="7">
    <w:abstractNumId w:val="9"/>
  </w:num>
  <w:num w:numId="8">
    <w:abstractNumId w:val="25"/>
  </w:num>
  <w:num w:numId="9">
    <w:abstractNumId w:val="26"/>
  </w:num>
  <w:num w:numId="10">
    <w:abstractNumId w:val="59"/>
  </w:num>
  <w:num w:numId="11">
    <w:abstractNumId w:val="31"/>
  </w:num>
  <w:num w:numId="12">
    <w:abstractNumId w:val="28"/>
  </w:num>
  <w:num w:numId="13">
    <w:abstractNumId w:val="35"/>
  </w:num>
  <w:num w:numId="14">
    <w:abstractNumId w:val="40"/>
  </w:num>
  <w:num w:numId="15">
    <w:abstractNumId w:val="20"/>
  </w:num>
  <w:num w:numId="16">
    <w:abstractNumId w:val="13"/>
  </w:num>
  <w:num w:numId="17">
    <w:abstractNumId w:val="53"/>
  </w:num>
  <w:num w:numId="18">
    <w:abstractNumId w:val="39"/>
  </w:num>
  <w:num w:numId="19">
    <w:abstractNumId w:val="36"/>
  </w:num>
  <w:num w:numId="20">
    <w:abstractNumId w:val="29"/>
  </w:num>
  <w:num w:numId="21">
    <w:abstractNumId w:val="49"/>
    <w:lvlOverride w:ilvl="0">
      <w:startOverride w:val="1"/>
    </w:lvlOverride>
  </w:num>
  <w:num w:numId="22">
    <w:abstractNumId w:val="49"/>
    <w:lvlOverride w:ilvl="0">
      <w:startOverride w:val="1"/>
    </w:lvlOverride>
  </w:num>
  <w:num w:numId="23">
    <w:abstractNumId w:val="32"/>
  </w:num>
  <w:num w:numId="24">
    <w:abstractNumId w:val="6"/>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23"/>
  </w:num>
  <w:num w:numId="28">
    <w:abstractNumId w:val="48"/>
  </w:num>
  <w:num w:numId="29">
    <w:abstractNumId w:val="15"/>
  </w:num>
  <w:num w:numId="30">
    <w:abstractNumId w:val="33"/>
  </w:num>
  <w:num w:numId="31">
    <w:abstractNumId w:val="10"/>
  </w:num>
  <w:num w:numId="32">
    <w:abstractNumId w:val="22"/>
  </w:num>
  <w:num w:numId="33">
    <w:abstractNumId w:val="45"/>
  </w:num>
  <w:num w:numId="34">
    <w:abstractNumId w:val="46"/>
  </w:num>
  <w:num w:numId="35">
    <w:abstractNumId w:val="38"/>
  </w:num>
  <w:num w:numId="36">
    <w:abstractNumId w:val="27"/>
  </w:num>
  <w:num w:numId="37">
    <w:abstractNumId w:val="8"/>
  </w:num>
  <w:num w:numId="38">
    <w:abstractNumId w:val="55"/>
  </w:num>
  <w:num w:numId="39">
    <w:abstractNumId w:val="1"/>
  </w:num>
  <w:num w:numId="40">
    <w:abstractNumId w:val="0"/>
  </w:num>
  <w:num w:numId="41">
    <w:abstractNumId w:val="58"/>
  </w:num>
  <w:num w:numId="42">
    <w:abstractNumId w:val="2"/>
  </w:num>
  <w:num w:numId="43">
    <w:abstractNumId w:val="42"/>
  </w:num>
  <w:num w:numId="44">
    <w:abstractNumId w:val="44"/>
  </w:num>
  <w:num w:numId="45">
    <w:abstractNumId w:val="37"/>
  </w:num>
  <w:num w:numId="46">
    <w:abstractNumId w:val="57"/>
  </w:num>
  <w:num w:numId="47">
    <w:abstractNumId w:val="47"/>
  </w:num>
  <w:num w:numId="48">
    <w:abstractNumId w:val="34"/>
  </w:num>
  <w:num w:numId="49">
    <w:abstractNumId w:val="41"/>
  </w:num>
  <w:num w:numId="50">
    <w:abstractNumId w:val="19"/>
  </w:num>
  <w:num w:numId="51">
    <w:abstractNumId w:val="30"/>
  </w:num>
  <w:num w:numId="52">
    <w:abstractNumId w:val="24"/>
  </w:num>
  <w:num w:numId="53">
    <w:abstractNumId w:val="50"/>
  </w:num>
  <w:num w:numId="54">
    <w:abstractNumId w:val="52"/>
  </w:num>
  <w:num w:numId="55">
    <w:abstractNumId w:val="56"/>
  </w:num>
  <w:num w:numId="56">
    <w:abstractNumId w:val="4"/>
  </w:num>
  <w:num w:numId="57">
    <w:abstractNumId w:val="16"/>
  </w:num>
  <w:num w:numId="58">
    <w:abstractNumId w:val="3"/>
  </w:num>
  <w:num w:numId="59">
    <w:abstractNumId w:val="43"/>
  </w:num>
  <w:num w:numId="60">
    <w:abstractNumId w:val="14"/>
  </w:num>
  <w:num w:numId="61">
    <w:abstractNumId w:val="12"/>
  </w:num>
  <w:num w:numId="62">
    <w:abstractNumId w:val="5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en-NZ" w:vendorID="64" w:dllVersion="131078" w:nlCheck="1" w:checkStyle="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3F0"/>
    <w:rsid w:val="000423E0"/>
    <w:rsid w:val="00127217"/>
    <w:rsid w:val="001401EF"/>
    <w:rsid w:val="00172916"/>
    <w:rsid w:val="001A5D65"/>
    <w:rsid w:val="001C5D76"/>
    <w:rsid w:val="001D08F7"/>
    <w:rsid w:val="00245347"/>
    <w:rsid w:val="00261D4C"/>
    <w:rsid w:val="00265900"/>
    <w:rsid w:val="002A27BE"/>
    <w:rsid w:val="002B388A"/>
    <w:rsid w:val="002D56F0"/>
    <w:rsid w:val="002D6CAD"/>
    <w:rsid w:val="0034419A"/>
    <w:rsid w:val="00390595"/>
    <w:rsid w:val="0039146D"/>
    <w:rsid w:val="00396027"/>
    <w:rsid w:val="003C1B4E"/>
    <w:rsid w:val="00431115"/>
    <w:rsid w:val="004452A9"/>
    <w:rsid w:val="00445A01"/>
    <w:rsid w:val="0048695B"/>
    <w:rsid w:val="004E182A"/>
    <w:rsid w:val="004E1D01"/>
    <w:rsid w:val="004E5171"/>
    <w:rsid w:val="00550677"/>
    <w:rsid w:val="00581458"/>
    <w:rsid w:val="005A6421"/>
    <w:rsid w:val="005F46EB"/>
    <w:rsid w:val="00607800"/>
    <w:rsid w:val="00635DDC"/>
    <w:rsid w:val="006648FD"/>
    <w:rsid w:val="00684034"/>
    <w:rsid w:val="00685C73"/>
    <w:rsid w:val="006A5894"/>
    <w:rsid w:val="00716CE4"/>
    <w:rsid w:val="00763B4C"/>
    <w:rsid w:val="007713F0"/>
    <w:rsid w:val="00775223"/>
    <w:rsid w:val="007B3E90"/>
    <w:rsid w:val="007B77BC"/>
    <w:rsid w:val="007C7B85"/>
    <w:rsid w:val="00846A37"/>
    <w:rsid w:val="0086786B"/>
    <w:rsid w:val="008A1FC9"/>
    <w:rsid w:val="00906692"/>
    <w:rsid w:val="0093466F"/>
    <w:rsid w:val="009364D4"/>
    <w:rsid w:val="00962C03"/>
    <w:rsid w:val="00990CE7"/>
    <w:rsid w:val="009D1BA4"/>
    <w:rsid w:val="00A052C2"/>
    <w:rsid w:val="00A86CF0"/>
    <w:rsid w:val="00A87FEC"/>
    <w:rsid w:val="00AB6C4C"/>
    <w:rsid w:val="00AB76E6"/>
    <w:rsid w:val="00AD04B8"/>
    <w:rsid w:val="00AD28ED"/>
    <w:rsid w:val="00B4312D"/>
    <w:rsid w:val="00B75968"/>
    <w:rsid w:val="00B816BE"/>
    <w:rsid w:val="00B90863"/>
    <w:rsid w:val="00C04E5B"/>
    <w:rsid w:val="00C5436E"/>
    <w:rsid w:val="00C6715A"/>
    <w:rsid w:val="00C74935"/>
    <w:rsid w:val="00C82704"/>
    <w:rsid w:val="00C908F0"/>
    <w:rsid w:val="00CC3E5F"/>
    <w:rsid w:val="00D10997"/>
    <w:rsid w:val="00D14749"/>
    <w:rsid w:val="00D342F6"/>
    <w:rsid w:val="00D41D3E"/>
    <w:rsid w:val="00D81924"/>
    <w:rsid w:val="00DB55AA"/>
    <w:rsid w:val="00E00B7A"/>
    <w:rsid w:val="00E2243C"/>
    <w:rsid w:val="00E512DC"/>
    <w:rsid w:val="00E64914"/>
    <w:rsid w:val="00E80461"/>
    <w:rsid w:val="00F04D1F"/>
    <w:rsid w:val="00F25312"/>
    <w:rsid w:val="00F41B6D"/>
    <w:rsid w:val="00F47719"/>
    <w:rsid w:val="00FB7C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E82607"/>
  <w15:chartTrackingRefBased/>
  <w15:docId w15:val="{2A76BE06-B62A-449F-829C-62BC666D7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13F0"/>
    <w:pPr>
      <w:spacing w:after="200" w:line="276" w:lineRule="auto"/>
    </w:pPr>
    <w:rPr>
      <w:rFonts w:ascii="Calibri" w:eastAsia="SimSun" w:hAnsi="Calibri" w:cs="Times New Roman"/>
    </w:rPr>
  </w:style>
  <w:style w:type="paragraph" w:styleId="Heading1">
    <w:name w:val="heading 1"/>
    <w:aliases w:val=" 1, 2, 11,TCI 1.  Heading,1,11, 21,Heading 1_ldcf"/>
    <w:basedOn w:val="Normal"/>
    <w:next w:val="Normal"/>
    <w:link w:val="Heading1Char"/>
    <w:qFormat/>
    <w:rsid w:val="007713F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aliases w:val="Paranum"/>
    <w:basedOn w:val="Normal"/>
    <w:next w:val="Normal"/>
    <w:link w:val="Heading2Char"/>
    <w:uiPriority w:val="9"/>
    <w:qFormat/>
    <w:rsid w:val="007713F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aliases w:val=" Centered,Centered, centered,centered"/>
    <w:basedOn w:val="Normal"/>
    <w:next w:val="Normal"/>
    <w:link w:val="Heading3Char"/>
    <w:uiPriority w:val="9"/>
    <w:qFormat/>
    <w:rsid w:val="007713F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aliases w:val="Centred"/>
    <w:basedOn w:val="Normal"/>
    <w:next w:val="Normal"/>
    <w:link w:val="Heading4Char"/>
    <w:uiPriority w:val="9"/>
    <w:qFormat/>
    <w:rsid w:val="007713F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aliases w:val=" Side,Side"/>
    <w:basedOn w:val="Normal"/>
    <w:next w:val="Normal"/>
    <w:link w:val="Heading5Char"/>
    <w:uiPriority w:val="9"/>
    <w:qFormat/>
    <w:rsid w:val="007713F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7713F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7713F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7713F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7713F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2 Char, 11 Char,TCI 1.  Heading Char,1 Char,11 Char, 21 Char,Heading 1_ldcf Char"/>
    <w:basedOn w:val="DefaultParagraphFont"/>
    <w:link w:val="Heading1"/>
    <w:rsid w:val="007713F0"/>
    <w:rPr>
      <w:rFonts w:ascii="Times New Roman" w:eastAsia="Times New Roman" w:hAnsi="Times New Roman" w:cs="Times New Roman"/>
      <w:b/>
      <w:bCs/>
      <w:sz w:val="24"/>
      <w:szCs w:val="24"/>
      <w:u w:val="single"/>
      <w:lang w:val="x-none" w:eastAsia="x-none"/>
    </w:rPr>
  </w:style>
  <w:style w:type="character" w:customStyle="1" w:styleId="Heading2Char">
    <w:name w:val="Heading 2 Char"/>
    <w:aliases w:val="Paranum Char"/>
    <w:basedOn w:val="DefaultParagraphFont"/>
    <w:link w:val="Heading2"/>
    <w:uiPriority w:val="9"/>
    <w:rsid w:val="007713F0"/>
    <w:rPr>
      <w:rFonts w:ascii="Times New Roman" w:eastAsia="Times New Roman" w:hAnsi="Times New Roman" w:cs="Times New Roman"/>
      <w:i/>
      <w:iCs/>
      <w:sz w:val="24"/>
      <w:szCs w:val="24"/>
      <w:lang w:val="x-none" w:eastAsia="x-none"/>
    </w:rPr>
  </w:style>
  <w:style w:type="character" w:customStyle="1" w:styleId="Heading3Char">
    <w:name w:val="Heading 3 Char"/>
    <w:aliases w:val=" Centered Char,Centered Char, centered Char,centered Char"/>
    <w:basedOn w:val="DefaultParagraphFont"/>
    <w:link w:val="Heading3"/>
    <w:uiPriority w:val="9"/>
    <w:rsid w:val="007713F0"/>
    <w:rPr>
      <w:rFonts w:ascii="Times New Roman" w:eastAsia="Times New Roman" w:hAnsi="Times New Roman" w:cs="Times New Roman"/>
      <w:b/>
      <w:bCs/>
      <w:sz w:val="24"/>
      <w:szCs w:val="24"/>
      <w:lang w:val="x-none" w:eastAsia="x-none"/>
    </w:rPr>
  </w:style>
  <w:style w:type="character" w:customStyle="1" w:styleId="Heading4Char">
    <w:name w:val="Heading 4 Char"/>
    <w:aliases w:val="Centred Char"/>
    <w:basedOn w:val="DefaultParagraphFont"/>
    <w:link w:val="Heading4"/>
    <w:uiPriority w:val="9"/>
    <w:rsid w:val="007713F0"/>
    <w:rPr>
      <w:rFonts w:ascii="Times New Roman Bold" w:eastAsia="Times New Roman" w:hAnsi="Times New Roman Bold" w:cs="Times New Roman"/>
      <w:b/>
      <w:smallCaps/>
      <w:color w:val="FFFFFF"/>
      <w:sz w:val="24"/>
      <w:szCs w:val="24"/>
      <w:shd w:val="clear" w:color="auto" w:fill="595959"/>
      <w:lang w:val="x-none" w:eastAsia="x-none"/>
    </w:rPr>
  </w:style>
  <w:style w:type="character" w:customStyle="1" w:styleId="Heading5Char">
    <w:name w:val="Heading 5 Char"/>
    <w:aliases w:val=" Side Char,Side Char"/>
    <w:basedOn w:val="DefaultParagraphFont"/>
    <w:link w:val="Heading5"/>
    <w:uiPriority w:val="9"/>
    <w:rsid w:val="007713F0"/>
    <w:rPr>
      <w:rFonts w:ascii="Times New Roman" w:eastAsia="Times New Roman" w:hAnsi="Times New Roman" w:cs="Times New Roman"/>
      <w:b/>
      <w:bCs/>
      <w:sz w:val="24"/>
      <w:szCs w:val="24"/>
      <w:lang w:val="x-none" w:eastAsia="x-none"/>
    </w:rPr>
  </w:style>
  <w:style w:type="character" w:customStyle="1" w:styleId="Heading6Char">
    <w:name w:val="Heading 6 Char"/>
    <w:basedOn w:val="DefaultParagraphFont"/>
    <w:link w:val="Heading6"/>
    <w:rsid w:val="007713F0"/>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7713F0"/>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7713F0"/>
    <w:rPr>
      <w:rFonts w:ascii="Times New Roman" w:eastAsia="Times New Roman" w:hAnsi="Times New Roman" w:cs="Times New Roman"/>
      <w:b/>
      <w:bCs/>
      <w:sz w:val="20"/>
      <w:szCs w:val="24"/>
      <w:lang w:val="x-none" w:eastAsia="x-none"/>
    </w:rPr>
  </w:style>
  <w:style w:type="character" w:customStyle="1" w:styleId="Heading9Char">
    <w:name w:val="Heading 9 Char"/>
    <w:basedOn w:val="DefaultParagraphFont"/>
    <w:link w:val="Heading9"/>
    <w:rsid w:val="007713F0"/>
    <w:rPr>
      <w:rFonts w:ascii="Times New Roman" w:eastAsia="Times New Roman" w:hAnsi="Times New Roman" w:cs="Times New Roman"/>
      <w:b/>
      <w:bCs/>
      <w:sz w:val="24"/>
      <w:szCs w:val="24"/>
      <w:lang w:val="x-none" w:eastAsia="x-none"/>
    </w:rPr>
  </w:style>
  <w:style w:type="numbering" w:customStyle="1" w:styleId="NoList1">
    <w:name w:val="No List1"/>
    <w:next w:val="NoList"/>
    <w:uiPriority w:val="99"/>
    <w:semiHidden/>
    <w:rsid w:val="007713F0"/>
  </w:style>
  <w:style w:type="paragraph" w:styleId="Footer">
    <w:name w:val="footer"/>
    <w:basedOn w:val="Normal"/>
    <w:link w:val="FooterChar"/>
    <w:uiPriority w:val="99"/>
    <w:rsid w:val="007713F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7713F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7713F0"/>
  </w:style>
  <w:style w:type="paragraph" w:styleId="Header">
    <w:name w:val="header"/>
    <w:aliases w:val="Guidelines"/>
    <w:basedOn w:val="Normal"/>
    <w:link w:val="HeaderChar"/>
    <w:uiPriority w:val="99"/>
    <w:rsid w:val="007713F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aliases w:val="Guidelines Char"/>
    <w:basedOn w:val="DefaultParagraphFont"/>
    <w:link w:val="Header"/>
    <w:uiPriority w:val="99"/>
    <w:rsid w:val="007713F0"/>
    <w:rPr>
      <w:rFonts w:ascii="Times New Roman" w:eastAsia="Times New Roman" w:hAnsi="Times New Roman" w:cs="Times New Roman"/>
      <w:sz w:val="24"/>
      <w:szCs w:val="24"/>
      <w:lang w:val="x-none" w:eastAsia="x-none"/>
    </w:rPr>
  </w:style>
  <w:style w:type="paragraph" w:styleId="BodyText">
    <w:name w:val="Body Text"/>
    <w:aliases w:val="heading3,Body Text - Level 2,b,bt,body text,BodyText,body,text,t,book,bullet,bullets,Concepto,ELI PD text,Concepto Char,bt Char,Body Text - Level 2 Char,heading3 Char,ELI PD text Char,Body Char,body text Char"/>
    <w:basedOn w:val="Normal"/>
    <w:link w:val="BodyTextChar"/>
    <w:rsid w:val="007713F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aliases w:val="heading3 Char1,Body Text - Level 2 Char1,b Char,bt Char1,body text Char1,BodyText Char,body Char,text Char,t Char,book Char,bullet Char,bullets Char,Concepto Char1,ELI PD text Char1,Concepto Char Char,bt Char Char,heading3 Char Char"/>
    <w:basedOn w:val="DefaultParagraphFont"/>
    <w:link w:val="BodyText"/>
    <w:rsid w:val="007713F0"/>
    <w:rPr>
      <w:rFonts w:ascii="Times New Roman" w:eastAsia="Times New Roman" w:hAnsi="Times New Roman" w:cs="Times New Roman"/>
      <w:sz w:val="20"/>
      <w:szCs w:val="24"/>
      <w:lang w:val="x-none" w:eastAsia="x-none"/>
    </w:rPr>
  </w:style>
  <w:style w:type="paragraph" w:styleId="Caption">
    <w:name w:val="caption"/>
    <w:aliases w:val="Baastel Caption, Car,Annex Title"/>
    <w:basedOn w:val="Normal"/>
    <w:next w:val="Normal"/>
    <w:link w:val="CaptionChar"/>
    <w:qFormat/>
    <w:rsid w:val="007713F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uiPriority w:val="99"/>
    <w:rsid w:val="007713F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basedOn w:val="DefaultParagraphFont"/>
    <w:link w:val="BodyText2"/>
    <w:uiPriority w:val="99"/>
    <w:rsid w:val="007713F0"/>
    <w:rPr>
      <w:rFonts w:ascii="Times New Roman" w:eastAsia="Times New Roman" w:hAnsi="Times New Roman" w:cs="Times New Roman"/>
      <w:b/>
      <w:bCs/>
      <w:smallCaps/>
      <w:sz w:val="24"/>
      <w:szCs w:val="24"/>
      <w:lang w:val="x-none" w:eastAsia="x-none"/>
    </w:rPr>
  </w:style>
  <w:style w:type="paragraph" w:customStyle="1" w:styleId="Outline">
    <w:name w:val="Outline"/>
    <w:basedOn w:val="Normal"/>
    <w:rsid w:val="007713F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uiPriority w:val="99"/>
    <w:rsid w:val="007713F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basedOn w:val="DefaultParagraphFont"/>
    <w:link w:val="BodyTextIndent2"/>
    <w:uiPriority w:val="99"/>
    <w:rsid w:val="007713F0"/>
    <w:rPr>
      <w:rFonts w:ascii="Times New Roman" w:eastAsia="Times New Roman" w:hAnsi="Times New Roman" w:cs="Times New Roman"/>
      <w:i/>
      <w:iCs/>
      <w:sz w:val="20"/>
      <w:szCs w:val="24"/>
      <w:lang w:val="x-none" w:eastAsia="x-none"/>
    </w:rPr>
  </w:style>
  <w:style w:type="character" w:styleId="Hyperlink">
    <w:name w:val="Hyperlink"/>
    <w:uiPriority w:val="99"/>
    <w:rsid w:val="007713F0"/>
    <w:rPr>
      <w:color w:val="0000FF"/>
      <w:u w:val="single"/>
    </w:rPr>
  </w:style>
  <w:style w:type="paragraph" w:styleId="BodyTextIndent">
    <w:name w:val="Body Text Indent"/>
    <w:basedOn w:val="Normal"/>
    <w:link w:val="BodyTextIndentChar"/>
    <w:rsid w:val="007713F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basedOn w:val="DefaultParagraphFont"/>
    <w:link w:val="BodyTextIndent"/>
    <w:rsid w:val="007713F0"/>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uiPriority w:val="99"/>
    <w:rsid w:val="007713F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basedOn w:val="DefaultParagraphFont"/>
    <w:link w:val="BodyTextIndent3"/>
    <w:uiPriority w:val="99"/>
    <w:rsid w:val="007713F0"/>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uiPriority w:val="99"/>
    <w:semiHidden/>
    <w:rsid w:val="007713F0"/>
    <w:pPr>
      <w:spacing w:after="0" w:line="240" w:lineRule="auto"/>
    </w:pPr>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7713F0"/>
    <w:rPr>
      <w:rFonts w:ascii="Tahoma" w:eastAsia="Times New Roman" w:hAnsi="Tahoma" w:cs="Times New Roman"/>
      <w:sz w:val="16"/>
      <w:szCs w:val="16"/>
      <w:lang w:val="x-none" w:eastAsia="x-none"/>
    </w:rPr>
  </w:style>
  <w:style w:type="table" w:styleId="TableGrid">
    <w:name w:val="Table Grid"/>
    <w:basedOn w:val="TableNormal"/>
    <w:uiPriority w:val="39"/>
    <w:rsid w:val="007713F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Footnote Text Char1 Char Char"/>
    <w:basedOn w:val="Normal"/>
    <w:link w:val="FootnoteTextChar"/>
    <w:uiPriority w:val="99"/>
    <w:qFormat/>
    <w:rsid w:val="007713F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FOOTNOTES Char2,fn Char2,single space Char2,Footnote Text Char1 Char1,Footnote Text Char Char Char1,Char Char3,Char Char Char1,Char Char Char Char Char1,Char Char2 Char1"/>
    <w:basedOn w:val="DefaultParagraphFont"/>
    <w:link w:val="FootnoteText"/>
    <w:uiPriority w:val="99"/>
    <w:qFormat/>
    <w:rsid w:val="007713F0"/>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BVI fnr Carattere Char Char Char Carattere Char Char Char Char Char Char1 Char Char Char Carattere Char Char,ftref Carattere"/>
    <w:link w:val="BVIfnrCarattereCharCharCharCarattereCharCharCharCharCharChar1CharCharCharCarattereChar"/>
    <w:uiPriority w:val="99"/>
    <w:qFormat/>
    <w:rsid w:val="007713F0"/>
    <w:rPr>
      <w:vertAlign w:val="superscript"/>
    </w:rPr>
  </w:style>
  <w:style w:type="character" w:styleId="FollowedHyperlink">
    <w:name w:val="FollowedHyperlink"/>
    <w:uiPriority w:val="99"/>
    <w:rsid w:val="007713F0"/>
    <w:rPr>
      <w:color w:val="606420"/>
      <w:u w:val="single"/>
    </w:rPr>
  </w:style>
  <w:style w:type="paragraph" w:styleId="DocumentMap">
    <w:name w:val="Document Map"/>
    <w:basedOn w:val="Normal"/>
    <w:link w:val="DocumentMapChar"/>
    <w:uiPriority w:val="99"/>
    <w:semiHidden/>
    <w:rsid w:val="007713F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uiPriority w:val="99"/>
    <w:semiHidden/>
    <w:rsid w:val="007713F0"/>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qFormat/>
    <w:rsid w:val="007713F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39"/>
    <w:qFormat/>
    <w:rsid w:val="007713F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Bullets,Paragraphe de liste1,ADB paragraph numbering,List Paragraph1,Titulo 4,Titulo 4CxSpLast,Table bullet,List Paragraph (numbered (a)),bu,bullet1,B,b1,Bullet 1,bullet 1,b Char Char Char,Ha,RM1,Numbered List Paragraph,References,Para"/>
    <w:basedOn w:val="Normal"/>
    <w:link w:val="ListParagraphChar"/>
    <w:autoRedefine/>
    <w:uiPriority w:val="34"/>
    <w:qFormat/>
    <w:rsid w:val="00906692"/>
    <w:pPr>
      <w:numPr>
        <w:numId w:val="23"/>
      </w:numPr>
      <w:spacing w:after="0" w:line="240" w:lineRule="auto"/>
    </w:pPr>
    <w:rPr>
      <w:rFonts w:ascii="Times New Roman" w:eastAsia="Times New Roman" w:hAnsi="Times New Roman"/>
      <w:b/>
      <w:sz w:val="20"/>
      <w:szCs w:val="20"/>
      <w:lang w:val="en-GB"/>
    </w:rPr>
  </w:style>
  <w:style w:type="character" w:customStyle="1" w:styleId="MainParanoChapterChar">
    <w:name w:val="Main Para no Chapter # Char"/>
    <w:link w:val="MainParanoChapter"/>
    <w:locked/>
    <w:rsid w:val="007713F0"/>
    <w:rPr>
      <w:rFonts w:ascii="Times New Roman" w:eastAsia="Times New Roman" w:hAnsi="Times New Roman" w:cs="Times New Roman"/>
      <w:color w:val="000000"/>
      <w:sz w:val="24"/>
      <w:szCs w:val="24"/>
      <w:lang w:val="x-none" w:eastAsia="x-none"/>
    </w:rPr>
  </w:style>
  <w:style w:type="paragraph" w:styleId="NoSpacing">
    <w:name w:val="No Spacing"/>
    <w:aliases w:val="Instructions"/>
    <w:link w:val="NoSpacingChar"/>
    <w:uiPriority w:val="1"/>
    <w:qFormat/>
    <w:rsid w:val="007713F0"/>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7713F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7713F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7713F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7713F0"/>
    <w:rPr>
      <w:rFonts w:ascii="Arial" w:eastAsia="Times New Roman" w:hAnsi="Arial" w:cs="Times New Roman"/>
      <w:vanish/>
      <w:sz w:val="16"/>
      <w:szCs w:val="16"/>
      <w:lang w:val="x-none" w:eastAsia="x-none"/>
    </w:rPr>
  </w:style>
  <w:style w:type="character" w:styleId="CommentReference">
    <w:name w:val="annotation reference"/>
    <w:uiPriority w:val="99"/>
    <w:qFormat/>
    <w:rsid w:val="007713F0"/>
    <w:rPr>
      <w:sz w:val="16"/>
      <w:szCs w:val="16"/>
    </w:rPr>
  </w:style>
  <w:style w:type="paragraph" w:styleId="CommentText">
    <w:name w:val="annotation text"/>
    <w:aliases w:val=" Char"/>
    <w:basedOn w:val="Normal"/>
    <w:link w:val="CommentTextChar"/>
    <w:uiPriority w:val="99"/>
    <w:qFormat/>
    <w:rsid w:val="007713F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aliases w:val=" Char Char"/>
    <w:basedOn w:val="DefaultParagraphFont"/>
    <w:link w:val="CommentText"/>
    <w:uiPriority w:val="99"/>
    <w:qFormat/>
    <w:rsid w:val="007713F0"/>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uiPriority w:val="99"/>
    <w:rsid w:val="007713F0"/>
    <w:rPr>
      <w:b/>
      <w:bCs/>
    </w:rPr>
  </w:style>
  <w:style w:type="character" w:customStyle="1" w:styleId="CommentSubjectChar">
    <w:name w:val="Comment Subject Char"/>
    <w:basedOn w:val="CommentTextChar"/>
    <w:link w:val="CommentSubject"/>
    <w:uiPriority w:val="99"/>
    <w:rsid w:val="007713F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7713F0"/>
  </w:style>
  <w:style w:type="numbering" w:customStyle="1" w:styleId="NoList11">
    <w:name w:val="No List11"/>
    <w:next w:val="NoList"/>
    <w:semiHidden/>
    <w:rsid w:val="007713F0"/>
  </w:style>
  <w:style w:type="table" w:customStyle="1" w:styleId="TableGrid1">
    <w:name w:val="Table Grid1"/>
    <w:basedOn w:val="TableNormal"/>
    <w:next w:val="TableGrid"/>
    <w:uiPriority w:val="59"/>
    <w:rsid w:val="007713F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713F0"/>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713F0"/>
    <w:pPr>
      <w:snapToGrid w:val="0"/>
      <w:spacing w:before="120"/>
      <w:ind w:left="-720"/>
      <w:outlineLvl w:val="0"/>
    </w:pPr>
    <w:rPr>
      <w:rFonts w:ascii="Times New Roman Bold" w:hAnsi="Times New Roman Bold"/>
      <w:b w:val="0"/>
      <w:caps/>
      <w:noProof/>
      <w:color w:val="000000"/>
      <w:szCs w:val="22"/>
      <w:u w:val="single"/>
    </w:rPr>
  </w:style>
  <w:style w:type="paragraph" w:customStyle="1" w:styleId="GEFQuestion">
    <w:name w:val="GEF Question"/>
    <w:basedOn w:val="Normal"/>
    <w:next w:val="Normal"/>
    <w:qFormat/>
    <w:rsid w:val="007713F0"/>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713F0"/>
    <w:rPr>
      <w:rFonts w:ascii="Times New Roman" w:eastAsia="Times New Roman" w:hAnsi="Times New Roman" w:cs="Times New Roman"/>
      <w:color w:val="000000"/>
    </w:rPr>
  </w:style>
  <w:style w:type="character" w:customStyle="1" w:styleId="BodyText2Char1">
    <w:name w:val="Body Text 2 Char1"/>
    <w:basedOn w:val="DefaultParagraphFont"/>
    <w:uiPriority w:val="99"/>
    <w:rsid w:val="00962C03"/>
    <w:rPr>
      <w:rFonts w:ascii="Times New Roman" w:eastAsia="Times New Roman" w:hAnsi="Times New Roman" w:cs="Times New Roman"/>
      <w:sz w:val="24"/>
      <w:szCs w:val="24"/>
      <w:lang w:val="en-GB"/>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basedOn w:val="DefaultParagraphFont"/>
    <w:uiPriority w:val="99"/>
    <w:rsid w:val="00962C03"/>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962C03"/>
    <w:pPr>
      <w:spacing w:after="160" w:line="240" w:lineRule="exact"/>
      <w:jc w:val="both"/>
    </w:pPr>
    <w:rPr>
      <w:rFonts w:asciiTheme="minorHAnsi" w:eastAsiaTheme="minorHAnsi" w:hAnsiTheme="minorHAnsi" w:cstheme="minorBidi"/>
      <w:vertAlign w:val="superscript"/>
    </w:rPr>
  </w:style>
  <w:style w:type="paragraph" w:customStyle="1" w:styleId="ParagraphOED">
    <w:name w:val="Paragraph  OED"/>
    <w:basedOn w:val="Normal"/>
    <w:next w:val="Normal"/>
    <w:autoRedefine/>
    <w:qFormat/>
    <w:rsid w:val="00962C03"/>
    <w:pPr>
      <w:numPr>
        <w:numId w:val="3"/>
      </w:numPr>
      <w:tabs>
        <w:tab w:val="left" w:pos="851"/>
      </w:tabs>
      <w:spacing w:after="0" w:line="240" w:lineRule="auto"/>
      <w:jc w:val="both"/>
    </w:pPr>
    <w:rPr>
      <w:rFonts w:eastAsia="Times New Roman"/>
      <w:szCs w:val="20"/>
      <w:lang w:val="en-GB"/>
    </w:rPr>
  </w:style>
  <w:style w:type="paragraph" w:styleId="NormalWeb">
    <w:name w:val="Normal (Web)"/>
    <w:aliases w:val=" webb,webb"/>
    <w:basedOn w:val="Normal"/>
    <w:uiPriority w:val="99"/>
    <w:rsid w:val="00962C03"/>
    <w:pPr>
      <w:spacing w:before="100" w:beforeAutospacing="1" w:after="100" w:afterAutospacing="1" w:line="240" w:lineRule="auto"/>
      <w:jc w:val="both"/>
    </w:pPr>
    <w:rPr>
      <w:rFonts w:asciiTheme="minorHAnsi" w:eastAsia="PMingLiU" w:hAnsiTheme="minorHAnsi"/>
      <w:sz w:val="20"/>
      <w:szCs w:val="24"/>
      <w:lang w:val="en-GB" w:eastAsia="zh-TW"/>
    </w:rPr>
  </w:style>
  <w:style w:type="character" w:customStyle="1" w:styleId="label">
    <w:name w:val="label"/>
    <w:basedOn w:val="DefaultParagraphFont"/>
    <w:uiPriority w:val="99"/>
    <w:rsid w:val="00962C03"/>
  </w:style>
  <w:style w:type="paragraph" w:customStyle="1" w:styleId="bodytext0">
    <w:name w:val="bodytext"/>
    <w:basedOn w:val="Normal"/>
    <w:rsid w:val="00962C03"/>
    <w:pPr>
      <w:spacing w:before="100" w:beforeAutospacing="1" w:after="100" w:afterAutospacing="1" w:line="240" w:lineRule="auto"/>
      <w:jc w:val="both"/>
    </w:pPr>
    <w:rPr>
      <w:rFonts w:asciiTheme="minorHAnsi" w:eastAsia="Times New Roman" w:hAnsiTheme="minorHAnsi"/>
      <w:sz w:val="20"/>
      <w:szCs w:val="24"/>
      <w:lang w:val="en-GB" w:eastAsia="en-GB"/>
    </w:rPr>
  </w:style>
  <w:style w:type="paragraph" w:customStyle="1" w:styleId="H4">
    <w:name w:val="H4"/>
    <w:basedOn w:val="Normal"/>
    <w:next w:val="Normal"/>
    <w:uiPriority w:val="99"/>
    <w:rsid w:val="00962C03"/>
    <w:pPr>
      <w:keepNext/>
      <w:widowControl w:val="0"/>
      <w:snapToGrid w:val="0"/>
      <w:spacing w:before="100" w:after="100" w:line="240" w:lineRule="auto"/>
      <w:jc w:val="both"/>
      <w:outlineLvl w:val="4"/>
    </w:pPr>
    <w:rPr>
      <w:rFonts w:asciiTheme="minorHAnsi" w:eastAsia="Times New Roman" w:hAnsiTheme="minorHAnsi"/>
      <w:b/>
      <w:bCs/>
      <w:sz w:val="20"/>
      <w:szCs w:val="24"/>
      <w:lang w:val="en-GB"/>
    </w:rPr>
  </w:style>
  <w:style w:type="character" w:customStyle="1" w:styleId="FooterChar1">
    <w:name w:val="Footer Char1"/>
    <w:basedOn w:val="DefaultParagraphFont"/>
    <w:uiPriority w:val="99"/>
    <w:rsid w:val="00962C03"/>
    <w:rPr>
      <w:sz w:val="24"/>
      <w:szCs w:val="24"/>
      <w:lang w:val="en-GB" w:eastAsia="en-US"/>
    </w:rPr>
  </w:style>
  <w:style w:type="paragraph" w:customStyle="1" w:styleId="CarattereCarattereCharCarattereCarattere">
    <w:name w:val="Carattere Carattere Char Carattere Carattere"/>
    <w:basedOn w:val="Normal"/>
    <w:uiPriority w:val="99"/>
    <w:rsid w:val="00962C03"/>
    <w:pPr>
      <w:spacing w:after="160" w:line="240" w:lineRule="exact"/>
      <w:jc w:val="both"/>
    </w:pPr>
    <w:rPr>
      <w:rFonts w:ascii="Arial" w:eastAsia="MS Mincho" w:hAnsi="Arial" w:cs="Arial"/>
      <w:sz w:val="20"/>
      <w:szCs w:val="20"/>
    </w:rPr>
  </w:style>
  <w:style w:type="paragraph" w:styleId="Title">
    <w:name w:val="Title"/>
    <w:aliases w:val="Heading Level 2"/>
    <w:basedOn w:val="Normal"/>
    <w:next w:val="Normal"/>
    <w:link w:val="TitleChar"/>
    <w:qFormat/>
    <w:rsid w:val="00962C03"/>
    <w:pPr>
      <w:pBdr>
        <w:bottom w:val="single" w:sz="8" w:space="4" w:color="5B9BD5" w:themeColor="accent1"/>
      </w:pBdr>
      <w:spacing w:after="300" w:line="240" w:lineRule="auto"/>
      <w:contextualSpacing/>
      <w:jc w:val="both"/>
    </w:pPr>
    <w:rPr>
      <w:rFonts w:asciiTheme="majorHAnsi" w:eastAsiaTheme="majorEastAsia" w:hAnsiTheme="majorHAnsi" w:cstheme="majorBidi"/>
      <w:color w:val="323E4F" w:themeColor="text2" w:themeShade="BF"/>
      <w:spacing w:val="5"/>
      <w:kern w:val="28"/>
      <w:sz w:val="52"/>
      <w:szCs w:val="52"/>
      <w:lang w:val="en-GB"/>
    </w:rPr>
  </w:style>
  <w:style w:type="character" w:customStyle="1" w:styleId="TitleChar">
    <w:name w:val="Title Char"/>
    <w:aliases w:val="Heading Level 2 Char"/>
    <w:basedOn w:val="DefaultParagraphFont"/>
    <w:link w:val="Title"/>
    <w:rsid w:val="00962C03"/>
    <w:rPr>
      <w:rFonts w:asciiTheme="majorHAnsi" w:eastAsiaTheme="majorEastAsia" w:hAnsiTheme="majorHAnsi" w:cstheme="majorBidi"/>
      <w:color w:val="323E4F" w:themeColor="text2" w:themeShade="BF"/>
      <w:spacing w:val="5"/>
      <w:kern w:val="28"/>
      <w:sz w:val="52"/>
      <w:szCs w:val="52"/>
      <w:lang w:val="en-GB"/>
    </w:rPr>
  </w:style>
  <w:style w:type="table" w:customStyle="1" w:styleId="TableGrid2">
    <w:name w:val="Table Grid2"/>
    <w:basedOn w:val="TableNormal"/>
    <w:next w:val="TableGrid"/>
    <w:uiPriority w:val="59"/>
    <w:rsid w:val="00962C03"/>
    <w:pPr>
      <w:spacing w:after="0" w:line="240" w:lineRule="auto"/>
      <w:jc w:val="both"/>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2C03"/>
    <w:pPr>
      <w:spacing w:after="0" w:line="240" w:lineRule="auto"/>
      <w:jc w:val="both"/>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962C03"/>
    <w:pPr>
      <w:pBdr>
        <w:bottom w:val="single" w:sz="4" w:space="4" w:color="5B9BD5" w:themeColor="accent1"/>
      </w:pBdr>
      <w:spacing w:before="200" w:after="280" w:line="240" w:lineRule="auto"/>
      <w:ind w:left="936" w:right="936"/>
      <w:jc w:val="both"/>
    </w:pPr>
    <w:rPr>
      <w:rFonts w:asciiTheme="minorHAnsi" w:eastAsiaTheme="minorHAnsi" w:hAnsiTheme="minorHAnsi" w:cstheme="minorHAnsi"/>
      <w:b/>
      <w:bCs/>
      <w:i/>
      <w:iCs/>
      <w:color w:val="5B9BD5" w:themeColor="accent1"/>
      <w:sz w:val="20"/>
      <w:szCs w:val="20"/>
      <w:lang w:val="en-GB"/>
    </w:rPr>
  </w:style>
  <w:style w:type="character" w:customStyle="1" w:styleId="IntenseQuoteChar">
    <w:name w:val="Intense Quote Char"/>
    <w:basedOn w:val="DefaultParagraphFont"/>
    <w:link w:val="IntenseQuote"/>
    <w:uiPriority w:val="30"/>
    <w:rsid w:val="00962C03"/>
    <w:rPr>
      <w:rFonts w:cstheme="minorHAnsi"/>
      <w:b/>
      <w:bCs/>
      <w:i/>
      <w:iCs/>
      <w:color w:val="5B9BD5" w:themeColor="accent1"/>
      <w:sz w:val="20"/>
      <w:szCs w:val="20"/>
      <w:lang w:val="en-GB"/>
    </w:rPr>
  </w:style>
  <w:style w:type="paragraph" w:customStyle="1" w:styleId="BVIfnrCarattereCharCharCharCarattereCharCharCharCharCharChar1CharCharCharCharCharChar">
    <w:name w:val="BVI fnr Carattere Char Char Char Carattere Char Char Char Char Char Char1 Char Char Char Char Char Char"/>
    <w:aliases w:val=" BVI fnr Carattere Char Char Char Carattere Char Char Char Char Char Char1 Char Char Char Char Char Char"/>
    <w:basedOn w:val="Normal"/>
    <w:rsid w:val="00962C03"/>
    <w:pPr>
      <w:autoSpaceDE w:val="0"/>
      <w:autoSpaceDN w:val="0"/>
      <w:adjustRightInd w:val="0"/>
      <w:spacing w:after="160" w:line="240" w:lineRule="exact"/>
      <w:jc w:val="both"/>
    </w:pPr>
    <w:rPr>
      <w:rFonts w:asciiTheme="minorHAnsi" w:eastAsiaTheme="minorHAnsi" w:hAnsiTheme="minorHAnsi" w:cstheme="minorHAnsi"/>
      <w:szCs w:val="20"/>
      <w:vertAlign w:val="superscript"/>
    </w:rPr>
  </w:style>
  <w:style w:type="character" w:customStyle="1" w:styleId="CommentTextChar1">
    <w:name w:val="Comment Text Char1"/>
    <w:basedOn w:val="DefaultParagraphFont"/>
    <w:rsid w:val="00962C03"/>
    <w:rPr>
      <w:rFonts w:ascii="Calibri" w:eastAsia="Times New Roman" w:hAnsi="Calibri" w:cs="Times New Roman"/>
      <w:b/>
      <w:lang w:val="en-GB" w:eastAsia="en-GB"/>
    </w:rPr>
  </w:style>
  <w:style w:type="character" w:customStyle="1" w:styleId="HeaderChar1">
    <w:name w:val="Header Char1"/>
    <w:basedOn w:val="DefaultParagraphFont"/>
    <w:uiPriority w:val="99"/>
    <w:semiHidden/>
    <w:rsid w:val="00962C03"/>
    <w:rPr>
      <w:rFonts w:ascii="Times New Roman" w:hAnsi="Times New Roman"/>
      <w:sz w:val="24"/>
      <w:lang w:val="en-GB"/>
    </w:rPr>
  </w:style>
  <w:style w:type="paragraph" w:customStyle="1" w:styleId="Default">
    <w:name w:val="Default"/>
    <w:rsid w:val="00962C03"/>
    <w:pPr>
      <w:autoSpaceDE w:val="0"/>
      <w:autoSpaceDN w:val="0"/>
      <w:adjustRightInd w:val="0"/>
      <w:spacing w:after="0" w:line="240" w:lineRule="auto"/>
      <w:jc w:val="both"/>
    </w:pPr>
    <w:rPr>
      <w:rFonts w:ascii="Arial" w:eastAsia="Times New Roman" w:hAnsi="Arial" w:cs="Arial"/>
      <w:color w:val="000000"/>
      <w:sz w:val="24"/>
      <w:szCs w:val="24"/>
    </w:rPr>
  </w:style>
  <w:style w:type="paragraph" w:customStyle="1" w:styleId="BVIfnrCarattereCharCharCharCarattereCharCharCharCharCharChar1CharCharChar">
    <w:name w:val="BVI fnr Carattere Char Char Char Carattere Char Char Char Char Char Char1 Char Char Char"/>
    <w:basedOn w:val="Normal"/>
    <w:uiPriority w:val="99"/>
    <w:rsid w:val="00962C03"/>
    <w:pPr>
      <w:spacing w:after="160" w:line="240" w:lineRule="exact"/>
      <w:jc w:val="both"/>
    </w:pPr>
    <w:rPr>
      <w:rFonts w:eastAsia="Calibri" w:cs="Arial"/>
      <w:szCs w:val="20"/>
      <w:vertAlign w:val="superscript"/>
    </w:rPr>
  </w:style>
  <w:style w:type="paragraph" w:styleId="Revision">
    <w:name w:val="Revision"/>
    <w:hidden/>
    <w:uiPriority w:val="99"/>
    <w:semiHidden/>
    <w:rsid w:val="00962C03"/>
    <w:pPr>
      <w:spacing w:after="0" w:line="240" w:lineRule="auto"/>
      <w:jc w:val="both"/>
    </w:pPr>
    <w:rPr>
      <w:rFonts w:ascii="Times New Roman" w:eastAsia="Times New Roman" w:hAnsi="Times New Roman" w:cs="Times New Roman"/>
      <w:sz w:val="20"/>
      <w:szCs w:val="20"/>
      <w:lang w:val="en-GB" w:eastAsia="en-GB"/>
    </w:rPr>
  </w:style>
  <w:style w:type="character" w:customStyle="1" w:styleId="EndnoteTextChar">
    <w:name w:val="Endnote Text Char"/>
    <w:basedOn w:val="DefaultParagraphFont"/>
    <w:link w:val="EndnoteText"/>
    <w:uiPriority w:val="99"/>
    <w:semiHidden/>
    <w:rsid w:val="00962C03"/>
    <w:rPr>
      <w:rFonts w:ascii="Times New Roman" w:eastAsia="Times New Roman" w:hAnsi="Times New Roman" w:cs="Times New Roman"/>
      <w:lang w:val="en-GB" w:eastAsia="en-GB"/>
    </w:rPr>
  </w:style>
  <w:style w:type="paragraph" w:styleId="EndnoteText">
    <w:name w:val="endnote text"/>
    <w:basedOn w:val="Normal"/>
    <w:link w:val="EndnoteTextChar"/>
    <w:uiPriority w:val="99"/>
    <w:semiHidden/>
    <w:unhideWhenUsed/>
    <w:rsid w:val="00962C03"/>
    <w:pPr>
      <w:spacing w:after="0" w:line="240" w:lineRule="auto"/>
      <w:jc w:val="both"/>
    </w:pPr>
    <w:rPr>
      <w:rFonts w:ascii="Times New Roman" w:eastAsia="Times New Roman" w:hAnsi="Times New Roman"/>
      <w:lang w:val="en-GB" w:eastAsia="en-GB"/>
    </w:rPr>
  </w:style>
  <w:style w:type="character" w:customStyle="1" w:styleId="EndnoteTextChar1">
    <w:name w:val="Endnote Text Char1"/>
    <w:basedOn w:val="DefaultParagraphFont"/>
    <w:uiPriority w:val="99"/>
    <w:semiHidden/>
    <w:rsid w:val="00962C03"/>
    <w:rPr>
      <w:rFonts w:ascii="Calibri" w:eastAsia="SimSun" w:hAnsi="Calibri" w:cs="Times New Roman"/>
      <w:sz w:val="20"/>
      <w:szCs w:val="20"/>
    </w:rPr>
  </w:style>
  <w:style w:type="paragraph" w:customStyle="1" w:styleId="BVIfnrCarattereCharCharCharCarattereCharCharCharCharCharChar1Char">
    <w:name w:val="BVI fnr Carattere Char Char Char Carattere Char Char Char Char Char Char1 Char"/>
    <w:basedOn w:val="Normal"/>
    <w:rsid w:val="00962C03"/>
    <w:pPr>
      <w:spacing w:after="160" w:line="240" w:lineRule="exact"/>
      <w:jc w:val="both"/>
    </w:pPr>
    <w:rPr>
      <w:rFonts w:asciiTheme="minorHAnsi" w:eastAsia="Times New Roman" w:hAnsiTheme="minorHAnsi"/>
      <w:sz w:val="20"/>
      <w:szCs w:val="24"/>
      <w:vertAlign w:val="superscript"/>
      <w:lang w:val="en-GB"/>
    </w:rPr>
  </w:style>
  <w:style w:type="paragraph" w:customStyle="1" w:styleId="CharCharCharCharCarattereCarattereCharCharChar">
    <w:name w:val="Char Char Char Char Carattere Carattere Char Char Char"/>
    <w:basedOn w:val="Normal"/>
    <w:rsid w:val="00962C03"/>
    <w:pPr>
      <w:tabs>
        <w:tab w:val="num" w:pos="432"/>
      </w:tabs>
      <w:spacing w:before="120" w:after="160" w:line="240" w:lineRule="exact"/>
      <w:ind w:left="432" w:hanging="432"/>
      <w:jc w:val="both"/>
    </w:pPr>
    <w:rPr>
      <w:rFonts w:ascii="Book Antiqua" w:hAnsi="Book Antiqua"/>
      <w:smallCaps/>
      <w:szCs w:val="24"/>
    </w:rPr>
  </w:style>
  <w:style w:type="paragraph" w:customStyle="1" w:styleId="BVIfnrCarattereCharCharCharCarattereCharCharCharCharCharChar1CharCharCharChar">
    <w:name w:val="BVI fnr Carattere Char Char Char Carattere Char Char Char Char Char Char1 Char Char Char Char"/>
    <w:basedOn w:val="Normal"/>
    <w:rsid w:val="00962C03"/>
    <w:pPr>
      <w:spacing w:after="160" w:line="240" w:lineRule="exact"/>
      <w:jc w:val="both"/>
    </w:pPr>
    <w:rPr>
      <w:rFonts w:asciiTheme="minorHAnsi" w:eastAsia="Times New Roman" w:hAnsiTheme="minorHAnsi"/>
      <w:sz w:val="20"/>
      <w:szCs w:val="20"/>
      <w:vertAlign w:val="superscript"/>
    </w:rPr>
  </w:style>
  <w:style w:type="paragraph" w:customStyle="1" w:styleId="ColorfulList-Accent11">
    <w:name w:val="Colorful List - Accent 11"/>
    <w:basedOn w:val="Normal"/>
    <w:rsid w:val="00962C03"/>
    <w:pPr>
      <w:spacing w:after="0" w:line="240" w:lineRule="auto"/>
      <w:ind w:left="720"/>
      <w:jc w:val="both"/>
    </w:pPr>
    <w:rPr>
      <w:rFonts w:asciiTheme="minorHAnsi" w:eastAsia="Calibri" w:hAnsiTheme="minorHAnsi"/>
      <w:sz w:val="20"/>
      <w:szCs w:val="24"/>
      <w:lang w:val="en-GB"/>
    </w:rPr>
  </w:style>
  <w:style w:type="paragraph" w:customStyle="1" w:styleId="bodytext25">
    <w:name w:val="bodytext25"/>
    <w:basedOn w:val="Normal"/>
    <w:rsid w:val="00962C03"/>
    <w:pPr>
      <w:spacing w:before="60" w:after="100" w:afterAutospacing="1" w:line="255" w:lineRule="atLeast"/>
      <w:jc w:val="both"/>
    </w:pPr>
    <w:rPr>
      <w:rFonts w:ascii="Arial" w:eastAsia="Times New Roman" w:hAnsi="Arial" w:cs="Arial"/>
      <w:sz w:val="18"/>
      <w:szCs w:val="18"/>
    </w:rPr>
  </w:style>
  <w:style w:type="character" w:styleId="Strong">
    <w:name w:val="Strong"/>
    <w:aliases w:val="1.1 section,Title 1,H1"/>
    <w:basedOn w:val="DefaultParagraphFont"/>
    <w:uiPriority w:val="22"/>
    <w:qFormat/>
    <w:rsid w:val="00962C03"/>
    <w:rPr>
      <w:rFonts w:asciiTheme="minorHAnsi" w:hAnsiTheme="minorHAnsi" w:cstheme="minorHAnsi"/>
      <w:color w:val="auto"/>
      <w:sz w:val="20"/>
      <w:szCs w:val="20"/>
    </w:rPr>
  </w:style>
  <w:style w:type="paragraph" w:customStyle="1" w:styleId="Paragrafoelenco1">
    <w:name w:val="Paragrafo elenco1"/>
    <w:basedOn w:val="Normal"/>
    <w:qFormat/>
    <w:rsid w:val="00962C03"/>
    <w:pPr>
      <w:spacing w:after="0" w:line="240" w:lineRule="auto"/>
      <w:ind w:left="720"/>
      <w:jc w:val="both"/>
    </w:pPr>
    <w:rPr>
      <w:rFonts w:asciiTheme="minorHAnsi" w:eastAsia="Times New Roman" w:hAnsiTheme="minorHAnsi"/>
      <w:sz w:val="20"/>
      <w:szCs w:val="24"/>
      <w:lang w:val="en-GB"/>
    </w:rPr>
  </w:style>
  <w:style w:type="paragraph" w:styleId="TOCHeading">
    <w:name w:val="TOC Heading"/>
    <w:basedOn w:val="Heading1"/>
    <w:next w:val="Normal"/>
    <w:uiPriority w:val="39"/>
    <w:unhideWhenUsed/>
    <w:qFormat/>
    <w:rsid w:val="00962C03"/>
    <w:pPr>
      <w:keepLines/>
      <w:spacing w:before="480" w:line="276" w:lineRule="auto"/>
      <w:outlineLvl w:val="9"/>
    </w:pPr>
    <w:rPr>
      <w:rFonts w:ascii="Cambria" w:hAnsi="Cambria"/>
      <w:color w:val="365F91"/>
      <w:sz w:val="28"/>
      <w:szCs w:val="28"/>
      <w:u w:val="none"/>
      <w:lang w:val="en-US" w:eastAsia="en-US"/>
    </w:rPr>
  </w:style>
  <w:style w:type="character" w:customStyle="1" w:styleId="comment-body">
    <w:name w:val="comment-body"/>
    <w:basedOn w:val="DefaultParagraphFont"/>
    <w:rsid w:val="00962C03"/>
  </w:style>
  <w:style w:type="paragraph" w:styleId="TOC2">
    <w:name w:val="toc 2"/>
    <w:basedOn w:val="Normal"/>
    <w:next w:val="Normal"/>
    <w:autoRedefine/>
    <w:uiPriority w:val="39"/>
    <w:unhideWhenUsed/>
    <w:qFormat/>
    <w:rsid w:val="00962C03"/>
    <w:pPr>
      <w:spacing w:after="0" w:line="240" w:lineRule="auto"/>
      <w:ind w:left="200"/>
    </w:pPr>
    <w:rPr>
      <w:rFonts w:asciiTheme="minorHAnsi" w:eastAsiaTheme="minorHAnsi" w:hAnsiTheme="minorHAnsi" w:cstheme="minorHAnsi"/>
      <w:smallCaps/>
      <w:sz w:val="20"/>
      <w:szCs w:val="20"/>
      <w:lang w:val="en-GB"/>
    </w:rPr>
  </w:style>
  <w:style w:type="paragraph" w:styleId="TOC3">
    <w:name w:val="toc 3"/>
    <w:basedOn w:val="Normal"/>
    <w:next w:val="Normal"/>
    <w:autoRedefine/>
    <w:uiPriority w:val="39"/>
    <w:unhideWhenUsed/>
    <w:qFormat/>
    <w:rsid w:val="00962C03"/>
    <w:pPr>
      <w:spacing w:after="0" w:line="240" w:lineRule="auto"/>
      <w:ind w:left="400"/>
    </w:pPr>
    <w:rPr>
      <w:rFonts w:asciiTheme="minorHAnsi" w:eastAsiaTheme="minorHAnsi" w:hAnsiTheme="minorHAnsi" w:cstheme="minorHAnsi"/>
      <w:i/>
      <w:iCs/>
      <w:sz w:val="20"/>
      <w:szCs w:val="20"/>
      <w:lang w:val="en-GB"/>
    </w:rPr>
  </w:style>
  <w:style w:type="paragraph" w:customStyle="1" w:styleId="CarattereCarattere1">
    <w:name w:val="Carattere Carattere1"/>
    <w:basedOn w:val="Normal"/>
    <w:uiPriority w:val="99"/>
    <w:rsid w:val="00962C03"/>
    <w:pPr>
      <w:tabs>
        <w:tab w:val="num" w:pos="432"/>
      </w:tabs>
      <w:spacing w:before="120" w:after="160" w:line="240" w:lineRule="exact"/>
      <w:ind w:left="432" w:hanging="432"/>
      <w:jc w:val="both"/>
    </w:pPr>
    <w:rPr>
      <w:rFonts w:ascii="Book Antiqua" w:hAnsi="Book Antiqua" w:cs="Book Antiqua"/>
      <w:smallCaps/>
      <w:szCs w:val="20"/>
    </w:rPr>
  </w:style>
  <w:style w:type="paragraph" w:styleId="PlainText">
    <w:name w:val="Plain Text"/>
    <w:basedOn w:val="Normal"/>
    <w:link w:val="PlainTextChar"/>
    <w:uiPriority w:val="99"/>
    <w:rsid w:val="00962C03"/>
    <w:pPr>
      <w:spacing w:after="0" w:line="240" w:lineRule="auto"/>
      <w:jc w:val="both"/>
    </w:pPr>
    <w:rPr>
      <w:rFonts w:ascii="Courier New" w:eastAsia="Times New Roman" w:hAnsi="Courier New" w:cs="Courier New"/>
      <w:sz w:val="20"/>
      <w:szCs w:val="20"/>
      <w:lang w:val="en-GB" w:eastAsia="en-GB"/>
    </w:rPr>
  </w:style>
  <w:style w:type="character" w:customStyle="1" w:styleId="PlainTextChar">
    <w:name w:val="Plain Text Char"/>
    <w:basedOn w:val="DefaultParagraphFont"/>
    <w:link w:val="PlainText"/>
    <w:uiPriority w:val="99"/>
    <w:rsid w:val="00962C03"/>
    <w:rPr>
      <w:rFonts w:ascii="Courier New" w:eastAsia="Times New Roman" w:hAnsi="Courier New" w:cs="Courier New"/>
      <w:sz w:val="20"/>
      <w:szCs w:val="20"/>
      <w:lang w:val="en-GB" w:eastAsia="en-GB"/>
    </w:rPr>
  </w:style>
  <w:style w:type="character" w:customStyle="1" w:styleId="EmailStyle451">
    <w:name w:val="EmailStyle451"/>
    <w:basedOn w:val="DefaultParagraphFont"/>
    <w:uiPriority w:val="99"/>
    <w:semiHidden/>
    <w:rsid w:val="00962C03"/>
    <w:rPr>
      <w:rFonts w:ascii="Arial" w:hAnsi="Arial" w:cs="Arial"/>
      <w:color w:val="auto"/>
      <w:sz w:val="20"/>
      <w:szCs w:val="20"/>
    </w:rPr>
  </w:style>
  <w:style w:type="character" w:customStyle="1" w:styleId="msochangeprop0">
    <w:name w:val="msochangeprop"/>
    <w:basedOn w:val="DefaultParagraphFont"/>
    <w:uiPriority w:val="99"/>
    <w:rsid w:val="00962C03"/>
  </w:style>
  <w:style w:type="paragraph" w:customStyle="1" w:styleId="ListLetter">
    <w:name w:val="List Letter"/>
    <w:basedOn w:val="ListNumber"/>
    <w:uiPriority w:val="99"/>
    <w:rsid w:val="00962C03"/>
    <w:pPr>
      <w:keepNext/>
      <w:widowControl w:val="0"/>
      <w:numPr>
        <w:numId w:val="5"/>
      </w:numPr>
      <w:tabs>
        <w:tab w:val="left" w:pos="720"/>
      </w:tabs>
      <w:spacing w:before="240" w:after="240"/>
      <w:outlineLvl w:val="0"/>
    </w:pPr>
    <w:rPr>
      <w:rFonts w:ascii="Arial" w:hAnsi="Arial" w:cs="Arial"/>
      <w:b/>
      <w:bCs/>
      <w:caps/>
      <w:sz w:val="28"/>
      <w:szCs w:val="28"/>
      <w:lang w:eastAsia="en-US"/>
    </w:rPr>
  </w:style>
  <w:style w:type="paragraph" w:customStyle="1" w:styleId="Bullet">
    <w:name w:val="Bullet"/>
    <w:basedOn w:val="Normal"/>
    <w:uiPriority w:val="99"/>
    <w:rsid w:val="00962C03"/>
    <w:pPr>
      <w:widowControl w:val="0"/>
      <w:numPr>
        <w:numId w:val="6"/>
      </w:numPr>
      <w:tabs>
        <w:tab w:val="clear" w:pos="720"/>
        <w:tab w:val="num" w:pos="938"/>
      </w:tabs>
      <w:spacing w:after="0" w:line="240" w:lineRule="auto"/>
      <w:ind w:left="938" w:right="375"/>
      <w:jc w:val="both"/>
    </w:pPr>
    <w:rPr>
      <w:rFonts w:ascii="Arial" w:eastAsia="Times New Roman" w:hAnsi="Arial" w:cs="Arial"/>
      <w:sz w:val="20"/>
      <w:szCs w:val="24"/>
      <w:lang w:val="en-GB"/>
    </w:rPr>
  </w:style>
  <w:style w:type="paragraph" w:styleId="BodyText3">
    <w:name w:val="Body Text 3"/>
    <w:basedOn w:val="Normal"/>
    <w:link w:val="BodyText3Char"/>
    <w:uiPriority w:val="99"/>
    <w:rsid w:val="00962C03"/>
    <w:pPr>
      <w:widowControl w:val="0"/>
      <w:spacing w:after="0" w:line="240" w:lineRule="auto"/>
      <w:jc w:val="both"/>
    </w:pPr>
    <w:rPr>
      <w:rFonts w:ascii="Arial" w:eastAsia="Times New Roman" w:hAnsi="Arial" w:cs="Arial"/>
      <w:sz w:val="20"/>
      <w:szCs w:val="24"/>
      <w:lang w:val="en-GB"/>
    </w:rPr>
  </w:style>
  <w:style w:type="character" w:customStyle="1" w:styleId="BodyText3Char">
    <w:name w:val="Body Text 3 Char"/>
    <w:basedOn w:val="DefaultParagraphFont"/>
    <w:link w:val="BodyText3"/>
    <w:uiPriority w:val="99"/>
    <w:rsid w:val="00962C03"/>
    <w:rPr>
      <w:rFonts w:ascii="Arial" w:eastAsia="Times New Roman" w:hAnsi="Arial" w:cs="Arial"/>
      <w:sz w:val="20"/>
      <w:szCs w:val="24"/>
      <w:lang w:val="en-GB"/>
    </w:rPr>
  </w:style>
  <w:style w:type="paragraph" w:styleId="ListNumber">
    <w:name w:val="List Number"/>
    <w:basedOn w:val="Normal"/>
    <w:uiPriority w:val="99"/>
    <w:rsid w:val="00962C03"/>
    <w:pPr>
      <w:tabs>
        <w:tab w:val="num" w:pos="360"/>
      </w:tabs>
      <w:spacing w:after="0" w:line="240" w:lineRule="auto"/>
      <w:ind w:left="360" w:hanging="360"/>
      <w:jc w:val="both"/>
    </w:pPr>
    <w:rPr>
      <w:rFonts w:asciiTheme="minorHAnsi" w:eastAsia="Times New Roman" w:hAnsiTheme="minorHAnsi"/>
      <w:sz w:val="20"/>
      <w:szCs w:val="24"/>
      <w:lang w:val="en-GB" w:eastAsia="it-IT"/>
    </w:rPr>
  </w:style>
  <w:style w:type="character" w:styleId="Emphasis">
    <w:name w:val="Emphasis"/>
    <w:basedOn w:val="DefaultParagraphFont"/>
    <w:uiPriority w:val="20"/>
    <w:qFormat/>
    <w:rsid w:val="00962C03"/>
    <w:rPr>
      <w:i/>
      <w:iCs/>
    </w:rPr>
  </w:style>
  <w:style w:type="character" w:customStyle="1" w:styleId="FOOTNOTESChar1">
    <w:name w:val="FOOTNOTES Char1"/>
    <w:aliases w:val="fn Char1,single space Char1"/>
    <w:basedOn w:val="DefaultParagraphFont"/>
    <w:uiPriority w:val="99"/>
    <w:rsid w:val="00962C03"/>
    <w:rPr>
      <w:lang w:val="en-GB" w:eastAsia="it-IT"/>
    </w:rPr>
  </w:style>
  <w:style w:type="character" w:customStyle="1" w:styleId="Normal1">
    <w:name w:val="Normal1"/>
    <w:basedOn w:val="DefaultParagraphFont"/>
    <w:uiPriority w:val="99"/>
    <w:rsid w:val="00962C03"/>
  </w:style>
  <w:style w:type="paragraph" w:customStyle="1" w:styleId="CarattereCarattere">
    <w:name w:val="Carattere Carattere"/>
    <w:basedOn w:val="Normal"/>
    <w:uiPriority w:val="99"/>
    <w:rsid w:val="00962C03"/>
    <w:pPr>
      <w:tabs>
        <w:tab w:val="num" w:pos="432"/>
      </w:tabs>
      <w:spacing w:before="120" w:after="160" w:line="240" w:lineRule="exact"/>
      <w:ind w:left="432" w:hanging="432"/>
      <w:jc w:val="both"/>
    </w:pPr>
    <w:rPr>
      <w:rFonts w:ascii="Book Antiqua" w:hAnsi="Book Antiqua" w:cs="Book Antiqua"/>
      <w:smallCaps/>
      <w:szCs w:val="20"/>
    </w:rPr>
  </w:style>
  <w:style w:type="paragraph" w:customStyle="1" w:styleId="histbdgtrev">
    <w:name w:val="histbdgtrev"/>
    <w:basedOn w:val="Normal"/>
    <w:uiPriority w:val="99"/>
    <w:rsid w:val="00962C03"/>
    <w:pPr>
      <w:spacing w:before="100" w:beforeAutospacing="1" w:after="100" w:afterAutospacing="1" w:line="240" w:lineRule="auto"/>
      <w:jc w:val="both"/>
    </w:pPr>
    <w:rPr>
      <w:rFonts w:asciiTheme="minorHAnsi" w:eastAsia="Times New Roman" w:hAnsiTheme="minorHAnsi"/>
      <w:color w:val="000000"/>
      <w:sz w:val="20"/>
      <w:szCs w:val="24"/>
      <w:lang w:val="en-GB" w:eastAsia="en-GB"/>
    </w:rPr>
  </w:style>
  <w:style w:type="paragraph" w:customStyle="1" w:styleId="contenttableheader">
    <w:name w:val="contenttableheader"/>
    <w:basedOn w:val="Normal"/>
    <w:uiPriority w:val="99"/>
    <w:rsid w:val="00962C03"/>
    <w:pPr>
      <w:pBdr>
        <w:top w:val="single" w:sz="6" w:space="0" w:color="FFFFFF"/>
        <w:left w:val="single" w:sz="6" w:space="0" w:color="FFFFFF"/>
        <w:bottom w:val="single" w:sz="6" w:space="0" w:color="FFFFFF"/>
        <w:right w:val="single" w:sz="6" w:space="0" w:color="FFFFFF"/>
      </w:pBdr>
      <w:shd w:val="clear" w:color="auto" w:fill="CCCCCC"/>
      <w:spacing w:before="100" w:beforeAutospacing="1" w:after="100" w:afterAutospacing="1" w:line="240" w:lineRule="auto"/>
      <w:jc w:val="both"/>
    </w:pPr>
    <w:rPr>
      <w:rFonts w:asciiTheme="minorHAnsi" w:eastAsia="Times New Roman" w:hAnsiTheme="minorHAnsi"/>
      <w:b/>
      <w:bCs/>
      <w:color w:val="006699"/>
      <w:sz w:val="20"/>
      <w:szCs w:val="24"/>
      <w:lang w:val="en-GB" w:eastAsia="en-GB"/>
    </w:rPr>
  </w:style>
  <w:style w:type="character" w:customStyle="1" w:styleId="readonlytitle2">
    <w:name w:val="readonlytitle2"/>
    <w:basedOn w:val="DefaultParagraphFont"/>
    <w:uiPriority w:val="99"/>
    <w:rsid w:val="00962C03"/>
    <w:rPr>
      <w:b/>
      <w:bCs/>
      <w:color w:val="000000"/>
      <w:bdr w:val="single" w:sz="6" w:space="11" w:color="C0C0C0" w:frame="1"/>
      <w:shd w:val="clear" w:color="auto" w:fill="F0F0F0"/>
    </w:rPr>
  </w:style>
  <w:style w:type="character" w:customStyle="1" w:styleId="edittitle2">
    <w:name w:val="edittitle2"/>
    <w:basedOn w:val="DefaultParagraphFont"/>
    <w:uiPriority w:val="99"/>
    <w:rsid w:val="00962C03"/>
    <w:rPr>
      <w:b/>
      <w:bCs/>
      <w:vanish/>
      <w:color w:val="000000"/>
      <w:bdr w:val="single" w:sz="6" w:space="11" w:color="C0C0C0" w:frame="1"/>
      <w:shd w:val="clear" w:color="auto" w:fill="F0F0F0"/>
    </w:rPr>
  </w:style>
  <w:style w:type="paragraph" w:customStyle="1" w:styleId="Heading3notnumbered">
    <w:name w:val="Heading 3 not numbered"/>
    <w:basedOn w:val="Heading3"/>
    <w:autoRedefine/>
    <w:qFormat/>
    <w:rsid w:val="00962C03"/>
    <w:pPr>
      <w:keepNext w:val="0"/>
      <w:framePr w:hSpace="180" w:wrap="around" w:hAnchor="margin" w:xAlign="center" w:y="450"/>
      <w:tabs>
        <w:tab w:val="left" w:pos="284"/>
      </w:tabs>
      <w:spacing w:before="120"/>
      <w:ind w:left="270" w:hanging="270"/>
      <w:jc w:val="both"/>
    </w:pPr>
    <w:rPr>
      <w:rFonts w:asciiTheme="minorHAnsi" w:eastAsiaTheme="majorEastAsia" w:hAnsiTheme="minorHAnsi" w:cstheme="majorBidi"/>
      <w:bCs w:val="0"/>
      <w:color w:val="000000" w:themeColor="text1"/>
      <w:sz w:val="20"/>
      <w:szCs w:val="20"/>
      <w:lang w:val="en-GB" w:eastAsia="en-US"/>
    </w:rPr>
  </w:style>
  <w:style w:type="character" w:styleId="LineNumber">
    <w:name w:val="line number"/>
    <w:basedOn w:val="DefaultParagraphFont"/>
    <w:uiPriority w:val="99"/>
    <w:rsid w:val="00962C03"/>
  </w:style>
  <w:style w:type="paragraph" w:customStyle="1" w:styleId="BVIfnrCarattereCharCharCharCarattere">
    <w:name w:val="BVI fnr Carattere Char Char Char Carattere"/>
    <w:aliases w:val="BVI fnr Car Car Carattere Char Char Char Carattere,BVI fnr Car Carattere Char Char Char Carattere"/>
    <w:basedOn w:val="Normal"/>
    <w:uiPriority w:val="99"/>
    <w:rsid w:val="00962C03"/>
    <w:pPr>
      <w:spacing w:after="160" w:line="240" w:lineRule="exact"/>
      <w:jc w:val="both"/>
    </w:pPr>
    <w:rPr>
      <w:rFonts w:asciiTheme="minorHAnsi" w:eastAsia="Times New Roman" w:hAnsiTheme="minorHAnsi"/>
      <w:sz w:val="20"/>
      <w:szCs w:val="24"/>
      <w:vertAlign w:val="superscript"/>
      <w:lang w:val="en-GB" w:eastAsia="it-IT"/>
    </w:rPr>
  </w:style>
  <w:style w:type="paragraph" w:customStyle="1" w:styleId="Arial10">
    <w:name w:val="Arial 10"/>
    <w:link w:val="Arial10Char"/>
    <w:uiPriority w:val="99"/>
    <w:rsid w:val="00962C03"/>
    <w:pPr>
      <w:spacing w:before="100" w:beforeAutospacing="1" w:after="100" w:afterAutospacing="1" w:line="240" w:lineRule="auto"/>
      <w:jc w:val="both"/>
    </w:pPr>
    <w:rPr>
      <w:rFonts w:ascii="Arial" w:eastAsia="Times New Roman" w:hAnsi="Arial" w:cs="Arial"/>
      <w:sz w:val="20"/>
      <w:szCs w:val="20"/>
      <w:lang w:eastAsia="en-GB"/>
    </w:rPr>
  </w:style>
  <w:style w:type="paragraph" w:customStyle="1" w:styleId="BVIfnrCarattereCharCharCharCarattereCharCharCharCharCharChar">
    <w:name w:val="BVI fnr Carattere Char Char Char Carattere Char Char Char Char Char Char"/>
    <w:aliases w:val="BVI fnr Car Car Carattere Char Char Char Carattere Char Char Char Char Char Char"/>
    <w:basedOn w:val="Normal"/>
    <w:uiPriority w:val="99"/>
    <w:rsid w:val="00962C03"/>
    <w:pPr>
      <w:spacing w:after="160" w:line="240" w:lineRule="exact"/>
      <w:jc w:val="both"/>
    </w:pPr>
    <w:rPr>
      <w:rFonts w:eastAsia="Times New Roman" w:cs="Calibri"/>
      <w:szCs w:val="20"/>
      <w:vertAlign w:val="superscript"/>
    </w:rPr>
  </w:style>
  <w:style w:type="paragraph" w:customStyle="1" w:styleId="BVIfnrCarattereCharCharCharCarattereCharCharCharCharChar">
    <w:name w:val="BVI fnr Carattere Char Char Char Carattere Char Char Char Char Char"/>
    <w:aliases w:val="BVI fnr Car Car Carattere Char Char Char Carattere Char Char Char Char Char"/>
    <w:basedOn w:val="Normal"/>
    <w:uiPriority w:val="99"/>
    <w:rsid w:val="00962C03"/>
    <w:pPr>
      <w:spacing w:after="160" w:line="240" w:lineRule="exact"/>
      <w:jc w:val="both"/>
    </w:pPr>
    <w:rPr>
      <w:rFonts w:eastAsia="Times New Roman" w:cs="Calibri"/>
      <w:szCs w:val="20"/>
      <w:vertAlign w:val="superscript"/>
    </w:rPr>
  </w:style>
  <w:style w:type="paragraph" w:customStyle="1" w:styleId="BVIfnrCarattereCharCharCharCarattereCharCharCharCharCharChar1">
    <w:name w:val="BVI fnr Carattere Char Char Char Carattere Char Char Char Char Char Char1"/>
    <w:aliases w:val="BVI fnr Car Car Carattere Char Char Char Carattere Char Char Char Char Char Char1"/>
    <w:basedOn w:val="Normal"/>
    <w:uiPriority w:val="99"/>
    <w:rsid w:val="00962C03"/>
    <w:pPr>
      <w:spacing w:after="160" w:line="240" w:lineRule="exact"/>
      <w:jc w:val="both"/>
    </w:pPr>
    <w:rPr>
      <w:rFonts w:asciiTheme="minorHAnsi" w:eastAsia="Times New Roman" w:hAnsiTheme="minorHAnsi"/>
      <w:sz w:val="20"/>
      <w:szCs w:val="24"/>
      <w:vertAlign w:val="superscript"/>
      <w:lang w:val="en-GB"/>
    </w:rPr>
  </w:style>
  <w:style w:type="character" w:customStyle="1" w:styleId="Char8">
    <w:name w:val="Char8"/>
    <w:basedOn w:val="DefaultParagraphFont"/>
    <w:uiPriority w:val="99"/>
    <w:rsid w:val="00962C03"/>
    <w:rPr>
      <w:rFonts w:ascii="Times New Roman" w:hAnsi="Times New Roman" w:cs="Times New Roman"/>
      <w:sz w:val="24"/>
      <w:szCs w:val="24"/>
      <w:lang w:val="en-GB"/>
    </w:rPr>
  </w:style>
  <w:style w:type="character" w:customStyle="1" w:styleId="highlightedsearchterm">
    <w:name w:val="highlightedsearchterm"/>
    <w:basedOn w:val="DefaultParagraphFont"/>
    <w:uiPriority w:val="99"/>
    <w:rsid w:val="00962C03"/>
  </w:style>
  <w:style w:type="paragraph" w:customStyle="1" w:styleId="BVIfnrCarattereCharCharCharCarattereCharCharCharCharCharChar1CharChar">
    <w:name w:val="BVI fnr Carattere Char Char Char Carattere Char Char Char Char Char Char1 Char Char"/>
    <w:basedOn w:val="Normal"/>
    <w:uiPriority w:val="99"/>
    <w:rsid w:val="00962C03"/>
    <w:pPr>
      <w:spacing w:after="160" w:line="240" w:lineRule="exact"/>
      <w:jc w:val="both"/>
    </w:pPr>
    <w:rPr>
      <w:rFonts w:asciiTheme="minorHAnsi" w:eastAsia="Times New Roman" w:hAnsiTheme="minorHAnsi"/>
      <w:sz w:val="20"/>
      <w:szCs w:val="20"/>
      <w:vertAlign w:val="superscript"/>
    </w:rPr>
  </w:style>
  <w:style w:type="character" w:customStyle="1" w:styleId="Char1">
    <w:name w:val="Char1"/>
    <w:basedOn w:val="DefaultParagraphFont"/>
    <w:uiPriority w:val="99"/>
    <w:rsid w:val="00962C03"/>
    <w:rPr>
      <w:sz w:val="24"/>
      <w:szCs w:val="24"/>
      <w:lang w:val="en-GB" w:eastAsia="en-US"/>
    </w:rPr>
  </w:style>
  <w:style w:type="character" w:customStyle="1" w:styleId="Char4">
    <w:name w:val="Char4"/>
    <w:basedOn w:val="DefaultParagraphFont"/>
    <w:uiPriority w:val="99"/>
    <w:semiHidden/>
    <w:rsid w:val="00962C03"/>
    <w:rPr>
      <w:rFonts w:ascii="Times New Roman" w:hAnsi="Times New Roman" w:cs="Times New Roman"/>
      <w:sz w:val="20"/>
      <w:szCs w:val="20"/>
      <w:lang w:val="en-GB" w:eastAsia="it-IT"/>
    </w:rPr>
  </w:style>
  <w:style w:type="character" w:customStyle="1" w:styleId="Char2">
    <w:name w:val="Char2"/>
    <w:basedOn w:val="DefaultParagraphFont"/>
    <w:uiPriority w:val="99"/>
    <w:rsid w:val="00962C03"/>
    <w:rPr>
      <w:rFonts w:ascii="Times New Roman" w:hAnsi="Times New Roman" w:cs="Times New Roman"/>
      <w:sz w:val="24"/>
      <w:szCs w:val="24"/>
      <w:lang w:val="en-GB"/>
    </w:rPr>
  </w:style>
  <w:style w:type="paragraph" w:customStyle="1" w:styleId="BVIfnrCarattereCharCharCharCarattereCharCharCharCharCharChar1CharCharCharCharChar">
    <w:name w:val="BVI fnr Carattere Char Char Char Carattere Char Char Char Char Char Char1 Char Char Char Char Char"/>
    <w:basedOn w:val="Normal"/>
    <w:uiPriority w:val="99"/>
    <w:rsid w:val="00962C03"/>
    <w:pPr>
      <w:spacing w:after="160" w:line="240" w:lineRule="exact"/>
      <w:jc w:val="both"/>
    </w:pPr>
    <w:rPr>
      <w:rFonts w:eastAsia="Times New Roman" w:cs="Calibri"/>
      <w:szCs w:val="20"/>
      <w:vertAlign w:val="superscript"/>
    </w:rPr>
  </w:style>
  <w:style w:type="character" w:customStyle="1" w:styleId="Char21">
    <w:name w:val="Char21"/>
    <w:basedOn w:val="DefaultParagraphFont"/>
    <w:uiPriority w:val="99"/>
    <w:rsid w:val="00962C03"/>
    <w:rPr>
      <w:rFonts w:ascii="Times New Roman" w:hAnsi="Times New Roman" w:cs="Times New Roman"/>
      <w:b/>
      <w:bCs/>
      <w:sz w:val="24"/>
      <w:szCs w:val="24"/>
      <w:lang w:val="en-GB" w:eastAsia="it-IT"/>
    </w:rPr>
  </w:style>
  <w:style w:type="character" w:customStyle="1" w:styleId="Char11">
    <w:name w:val="Char11"/>
    <w:basedOn w:val="DefaultParagraphFont"/>
    <w:uiPriority w:val="99"/>
    <w:rsid w:val="00962C03"/>
    <w:rPr>
      <w:rFonts w:ascii="Times New Roman" w:hAnsi="Times New Roman" w:cs="Times New Roman"/>
      <w:sz w:val="24"/>
      <w:szCs w:val="24"/>
      <w:lang w:val="en-GB"/>
    </w:rPr>
  </w:style>
  <w:style w:type="paragraph" w:customStyle="1" w:styleId="BVIfnrCarattereCharCharCharCarattereCharCharChar">
    <w:name w:val="BVI fnr Carattere Char Char Char Carattere Char Char Char"/>
    <w:aliases w:val="BVI fnr Car Car Carattere Char Char Char Carattere Char Char Char"/>
    <w:basedOn w:val="Normal"/>
    <w:uiPriority w:val="99"/>
    <w:rsid w:val="00962C03"/>
    <w:pPr>
      <w:spacing w:after="160" w:line="240" w:lineRule="exact"/>
      <w:jc w:val="both"/>
    </w:pPr>
    <w:rPr>
      <w:rFonts w:asciiTheme="minorHAnsi" w:eastAsia="Times New Roman" w:hAnsiTheme="minorHAnsi"/>
      <w:sz w:val="20"/>
      <w:szCs w:val="24"/>
      <w:vertAlign w:val="superscript"/>
      <w:lang w:val="en-GB"/>
    </w:rPr>
  </w:style>
  <w:style w:type="numbering" w:styleId="111111">
    <w:name w:val="Outline List 2"/>
    <w:basedOn w:val="NoList"/>
    <w:uiPriority w:val="99"/>
    <w:semiHidden/>
    <w:unhideWhenUsed/>
    <w:rsid w:val="00962C03"/>
    <w:pPr>
      <w:numPr>
        <w:numId w:val="7"/>
      </w:numPr>
    </w:pPr>
  </w:style>
  <w:style w:type="numbering" w:customStyle="1" w:styleId="Style1">
    <w:name w:val="Style1"/>
    <w:rsid w:val="00962C03"/>
    <w:pPr>
      <w:numPr>
        <w:numId w:val="4"/>
      </w:numPr>
    </w:pPr>
  </w:style>
  <w:style w:type="character" w:styleId="HTMLCite">
    <w:name w:val="HTML Cite"/>
    <w:basedOn w:val="DefaultParagraphFont"/>
    <w:uiPriority w:val="99"/>
    <w:semiHidden/>
    <w:unhideWhenUsed/>
    <w:rsid w:val="00962C03"/>
    <w:rPr>
      <w:i/>
      <w:iCs/>
    </w:rPr>
  </w:style>
  <w:style w:type="paragraph" w:customStyle="1" w:styleId="Standard">
    <w:name w:val="Standard"/>
    <w:rsid w:val="00962C03"/>
    <w:pPr>
      <w:widowControl w:val="0"/>
      <w:suppressAutoHyphens/>
      <w:overflowPunct w:val="0"/>
      <w:autoSpaceDE w:val="0"/>
      <w:autoSpaceDN w:val="0"/>
      <w:spacing w:after="0" w:line="240" w:lineRule="auto"/>
      <w:jc w:val="both"/>
      <w:textAlignment w:val="baseline"/>
    </w:pPr>
    <w:rPr>
      <w:rFonts w:ascii="Times" w:eastAsiaTheme="minorEastAsia" w:hAnsi="Times"/>
      <w:kern w:val="3"/>
      <w:sz w:val="24"/>
      <w:lang w:val="en-GB" w:eastAsia="en-GB"/>
    </w:rPr>
  </w:style>
  <w:style w:type="paragraph" w:styleId="TOC4">
    <w:name w:val="toc 4"/>
    <w:basedOn w:val="Normal"/>
    <w:next w:val="Normal"/>
    <w:autoRedefine/>
    <w:uiPriority w:val="39"/>
    <w:unhideWhenUsed/>
    <w:rsid w:val="00962C03"/>
    <w:pPr>
      <w:spacing w:after="0" w:line="240" w:lineRule="auto"/>
      <w:ind w:left="600"/>
    </w:pPr>
    <w:rPr>
      <w:rFonts w:asciiTheme="minorHAnsi" w:eastAsiaTheme="minorHAnsi" w:hAnsiTheme="minorHAnsi" w:cstheme="minorHAnsi"/>
      <w:sz w:val="18"/>
      <w:szCs w:val="18"/>
      <w:lang w:val="en-GB"/>
    </w:rPr>
  </w:style>
  <w:style w:type="paragraph" w:styleId="TOC5">
    <w:name w:val="toc 5"/>
    <w:basedOn w:val="Normal"/>
    <w:next w:val="Normal"/>
    <w:autoRedefine/>
    <w:uiPriority w:val="39"/>
    <w:unhideWhenUsed/>
    <w:rsid w:val="00962C03"/>
    <w:pPr>
      <w:spacing w:after="0" w:line="240" w:lineRule="auto"/>
      <w:ind w:left="800"/>
    </w:pPr>
    <w:rPr>
      <w:rFonts w:asciiTheme="minorHAnsi" w:eastAsiaTheme="minorHAnsi" w:hAnsiTheme="minorHAnsi" w:cstheme="minorHAnsi"/>
      <w:sz w:val="18"/>
      <w:szCs w:val="18"/>
      <w:lang w:val="en-GB"/>
    </w:rPr>
  </w:style>
  <w:style w:type="paragraph" w:styleId="TOC6">
    <w:name w:val="toc 6"/>
    <w:basedOn w:val="Normal"/>
    <w:next w:val="Normal"/>
    <w:autoRedefine/>
    <w:uiPriority w:val="39"/>
    <w:unhideWhenUsed/>
    <w:rsid w:val="00962C03"/>
    <w:pPr>
      <w:spacing w:after="0" w:line="240" w:lineRule="auto"/>
      <w:ind w:left="1000"/>
    </w:pPr>
    <w:rPr>
      <w:rFonts w:asciiTheme="minorHAnsi" w:eastAsiaTheme="minorHAnsi" w:hAnsiTheme="minorHAnsi" w:cstheme="minorHAnsi"/>
      <w:sz w:val="18"/>
      <w:szCs w:val="18"/>
      <w:lang w:val="en-GB"/>
    </w:rPr>
  </w:style>
  <w:style w:type="paragraph" w:styleId="TOC7">
    <w:name w:val="toc 7"/>
    <w:basedOn w:val="Normal"/>
    <w:next w:val="Normal"/>
    <w:autoRedefine/>
    <w:uiPriority w:val="39"/>
    <w:unhideWhenUsed/>
    <w:rsid w:val="00962C03"/>
    <w:pPr>
      <w:spacing w:after="0" w:line="240" w:lineRule="auto"/>
      <w:ind w:left="1200"/>
    </w:pPr>
    <w:rPr>
      <w:rFonts w:asciiTheme="minorHAnsi" w:eastAsiaTheme="minorHAnsi" w:hAnsiTheme="minorHAnsi" w:cstheme="minorHAnsi"/>
      <w:sz w:val="18"/>
      <w:szCs w:val="18"/>
      <w:lang w:val="en-GB"/>
    </w:rPr>
  </w:style>
  <w:style w:type="paragraph" w:styleId="TOC8">
    <w:name w:val="toc 8"/>
    <w:basedOn w:val="Normal"/>
    <w:next w:val="Normal"/>
    <w:autoRedefine/>
    <w:uiPriority w:val="39"/>
    <w:unhideWhenUsed/>
    <w:rsid w:val="00962C03"/>
    <w:pPr>
      <w:spacing w:after="0" w:line="240" w:lineRule="auto"/>
      <w:ind w:left="1400"/>
    </w:pPr>
    <w:rPr>
      <w:rFonts w:asciiTheme="minorHAnsi" w:eastAsiaTheme="minorHAnsi" w:hAnsiTheme="minorHAnsi" w:cstheme="minorHAnsi"/>
      <w:sz w:val="18"/>
      <w:szCs w:val="18"/>
      <w:lang w:val="en-GB"/>
    </w:rPr>
  </w:style>
  <w:style w:type="paragraph" w:styleId="TOC9">
    <w:name w:val="toc 9"/>
    <w:basedOn w:val="Normal"/>
    <w:next w:val="Normal"/>
    <w:autoRedefine/>
    <w:uiPriority w:val="39"/>
    <w:unhideWhenUsed/>
    <w:rsid w:val="00962C03"/>
    <w:pPr>
      <w:spacing w:after="0" w:line="240" w:lineRule="auto"/>
      <w:ind w:left="1600"/>
    </w:pPr>
    <w:rPr>
      <w:rFonts w:asciiTheme="minorHAnsi" w:eastAsiaTheme="minorHAnsi" w:hAnsiTheme="minorHAnsi" w:cstheme="minorHAnsi"/>
      <w:sz w:val="18"/>
      <w:szCs w:val="18"/>
      <w:lang w:val="en-GB"/>
    </w:rPr>
  </w:style>
  <w:style w:type="character" w:customStyle="1" w:styleId="Arial10Char">
    <w:name w:val="Arial 10 Char"/>
    <w:basedOn w:val="DefaultParagraphFont"/>
    <w:link w:val="Arial10"/>
    <w:uiPriority w:val="99"/>
    <w:rsid w:val="00962C03"/>
    <w:rPr>
      <w:rFonts w:ascii="Arial" w:eastAsia="Times New Roman" w:hAnsi="Arial" w:cs="Arial"/>
      <w:sz w:val="20"/>
      <w:szCs w:val="20"/>
      <w:lang w:eastAsia="en-GB"/>
    </w:rPr>
  </w:style>
  <w:style w:type="paragraph" w:customStyle="1" w:styleId="Indentromannumber">
    <w:name w:val="Indent roman number"/>
    <w:basedOn w:val="Normal"/>
    <w:autoRedefine/>
    <w:qFormat/>
    <w:rsid w:val="00962C03"/>
    <w:pPr>
      <w:numPr>
        <w:numId w:val="9"/>
      </w:numPr>
      <w:tabs>
        <w:tab w:val="left" w:pos="851"/>
      </w:tabs>
      <w:spacing w:after="0" w:line="240" w:lineRule="auto"/>
      <w:jc w:val="both"/>
    </w:pPr>
    <w:rPr>
      <w:rFonts w:asciiTheme="minorHAnsi" w:eastAsia="Times New Roman" w:hAnsiTheme="minorHAnsi"/>
      <w:sz w:val="20"/>
      <w:szCs w:val="24"/>
      <w:lang w:val="en-GB"/>
    </w:rPr>
  </w:style>
  <w:style w:type="paragraph" w:customStyle="1" w:styleId="Indentbullet">
    <w:name w:val="Indent bullet"/>
    <w:basedOn w:val="Normal"/>
    <w:autoRedefine/>
    <w:qFormat/>
    <w:rsid w:val="00962C03"/>
    <w:pPr>
      <w:numPr>
        <w:numId w:val="8"/>
      </w:numPr>
      <w:tabs>
        <w:tab w:val="left" w:pos="851"/>
      </w:tabs>
      <w:spacing w:after="0" w:line="240" w:lineRule="auto"/>
      <w:ind w:left="851" w:hanging="284"/>
      <w:jc w:val="both"/>
    </w:pPr>
    <w:rPr>
      <w:rFonts w:asciiTheme="minorHAnsi" w:eastAsia="Times New Roman" w:hAnsiTheme="minorHAnsi"/>
      <w:sz w:val="20"/>
      <w:szCs w:val="24"/>
      <w:lang w:val="en-GB"/>
    </w:rPr>
  </w:style>
  <w:style w:type="paragraph" w:customStyle="1" w:styleId="Tableboxleft">
    <w:name w:val="Table box left"/>
    <w:basedOn w:val="Normal"/>
    <w:next w:val="Normal"/>
    <w:autoRedefine/>
    <w:rsid w:val="00962C03"/>
    <w:pPr>
      <w:spacing w:after="0" w:line="240" w:lineRule="auto"/>
      <w:jc w:val="both"/>
    </w:pPr>
    <w:rPr>
      <w:rFonts w:asciiTheme="minorHAnsi" w:eastAsia="Times New Roman" w:hAnsiTheme="minorHAnsi"/>
      <w:sz w:val="20"/>
      <w:szCs w:val="20"/>
      <w:lang w:val="en-GB"/>
    </w:rPr>
  </w:style>
  <w:style w:type="paragraph" w:customStyle="1" w:styleId="Footnote">
    <w:name w:val="Footnote"/>
    <w:basedOn w:val="Normal"/>
    <w:next w:val="Normal"/>
    <w:qFormat/>
    <w:rsid w:val="00962C03"/>
    <w:pPr>
      <w:tabs>
        <w:tab w:val="left" w:pos="284"/>
      </w:tabs>
      <w:spacing w:after="0" w:line="240" w:lineRule="auto"/>
      <w:ind w:left="284" w:hanging="284"/>
      <w:jc w:val="both"/>
    </w:pPr>
    <w:rPr>
      <w:rFonts w:asciiTheme="minorHAnsi" w:eastAsia="Times New Roman" w:hAnsiTheme="minorHAnsi"/>
      <w:sz w:val="20"/>
      <w:szCs w:val="24"/>
      <w:lang w:val="en-GB"/>
    </w:rPr>
  </w:style>
  <w:style w:type="paragraph" w:customStyle="1" w:styleId="Boxnumber">
    <w:name w:val="Box number"/>
    <w:basedOn w:val="Caption"/>
    <w:next w:val="Normal"/>
    <w:autoRedefine/>
    <w:qFormat/>
    <w:rsid w:val="00962C03"/>
    <w:pPr>
      <w:keepNext/>
      <w:numPr>
        <w:numId w:val="10"/>
      </w:numPr>
      <w:tabs>
        <w:tab w:val="left" w:pos="1134"/>
      </w:tabs>
      <w:spacing w:after="120"/>
      <w:ind w:left="1134" w:hanging="1134"/>
      <w:jc w:val="both"/>
    </w:pPr>
    <w:rPr>
      <w:rFonts w:asciiTheme="minorHAnsi" w:hAnsiTheme="minorHAnsi"/>
      <w:caps w:val="0"/>
      <w:sz w:val="22"/>
      <w:szCs w:val="20"/>
      <w:lang w:val="en-GB"/>
    </w:rPr>
  </w:style>
  <w:style w:type="paragraph" w:customStyle="1" w:styleId="Boxtext">
    <w:name w:val="Box text"/>
    <w:basedOn w:val="Normal"/>
    <w:qFormat/>
    <w:rsid w:val="00962C03"/>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heme="minorHAnsi" w:eastAsia="Times New Roman" w:hAnsiTheme="minorHAnsi"/>
      <w:szCs w:val="24"/>
      <w:lang w:val="en-GB"/>
    </w:rPr>
  </w:style>
  <w:style w:type="paragraph" w:customStyle="1" w:styleId="Principlenumber">
    <w:name w:val="Principle number"/>
    <w:basedOn w:val="Normal"/>
    <w:next w:val="Normal"/>
    <w:qFormat/>
    <w:rsid w:val="00962C03"/>
    <w:pPr>
      <w:numPr>
        <w:numId w:val="11"/>
      </w:numPr>
      <w:tabs>
        <w:tab w:val="left" w:pos="1701"/>
      </w:tabs>
      <w:spacing w:after="60" w:line="240" w:lineRule="auto"/>
      <w:ind w:left="1701" w:right="57" w:hanging="1644"/>
      <w:jc w:val="both"/>
    </w:pPr>
    <w:rPr>
      <w:rFonts w:asciiTheme="minorHAnsi" w:eastAsia="Times New Roman" w:hAnsiTheme="minorHAnsi"/>
      <w:b/>
      <w:sz w:val="20"/>
      <w:szCs w:val="24"/>
      <w:lang w:val="en-GB"/>
    </w:rPr>
  </w:style>
  <w:style w:type="paragraph" w:customStyle="1" w:styleId="Tableheadingcolumncentred">
    <w:name w:val="Table heading column centred"/>
    <w:basedOn w:val="Normal"/>
    <w:next w:val="Normal"/>
    <w:qFormat/>
    <w:rsid w:val="00962C03"/>
    <w:pPr>
      <w:spacing w:after="0" w:line="240" w:lineRule="auto"/>
      <w:jc w:val="center"/>
    </w:pPr>
    <w:rPr>
      <w:rFonts w:asciiTheme="minorHAnsi" w:eastAsia="Times New Roman" w:hAnsiTheme="minorHAnsi"/>
      <w:b/>
      <w:sz w:val="20"/>
      <w:szCs w:val="24"/>
      <w:lang w:val="en-GB"/>
    </w:rPr>
  </w:style>
  <w:style w:type="paragraph" w:customStyle="1" w:styleId="Tableheadingrow">
    <w:name w:val="Table heading row"/>
    <w:basedOn w:val="Normal"/>
    <w:next w:val="Normal"/>
    <w:qFormat/>
    <w:rsid w:val="00962C03"/>
    <w:pPr>
      <w:spacing w:after="0" w:line="240" w:lineRule="auto"/>
      <w:jc w:val="both"/>
    </w:pPr>
    <w:rPr>
      <w:rFonts w:asciiTheme="minorHAnsi" w:eastAsia="Times New Roman" w:hAnsiTheme="minorHAnsi"/>
      <w:b/>
      <w:i/>
      <w:sz w:val="20"/>
      <w:szCs w:val="24"/>
      <w:lang w:val="en-GB"/>
    </w:rPr>
  </w:style>
  <w:style w:type="paragraph" w:customStyle="1" w:styleId="Recommendationtext">
    <w:name w:val="Recommendation text"/>
    <w:basedOn w:val="Normal"/>
    <w:next w:val="Normal"/>
    <w:qFormat/>
    <w:rsid w:val="00962C03"/>
    <w:pPr>
      <w:pBdr>
        <w:top w:val="single" w:sz="4" w:space="1" w:color="auto" w:shadow="1"/>
        <w:left w:val="single" w:sz="4" w:space="4" w:color="auto" w:shadow="1"/>
        <w:bottom w:val="single" w:sz="4" w:space="1" w:color="auto" w:shadow="1"/>
        <w:right w:val="single" w:sz="4" w:space="4" w:color="auto" w:shadow="1"/>
      </w:pBdr>
      <w:spacing w:after="0" w:line="240" w:lineRule="auto"/>
      <w:jc w:val="both"/>
    </w:pPr>
    <w:rPr>
      <w:rFonts w:asciiTheme="minorHAnsi" w:eastAsia="Times New Roman" w:hAnsiTheme="minorHAnsi"/>
      <w:szCs w:val="24"/>
      <w:lang w:val="en-GB"/>
    </w:rPr>
  </w:style>
  <w:style w:type="paragraph" w:customStyle="1" w:styleId="Boxframe">
    <w:name w:val="Box frame"/>
    <w:basedOn w:val="Normal"/>
    <w:next w:val="Normal"/>
    <w:autoRedefine/>
    <w:uiPriority w:val="99"/>
    <w:rsid w:val="00962C03"/>
    <w:pPr>
      <w:keepNext/>
      <w:pBdr>
        <w:top w:val="single" w:sz="4" w:space="1" w:color="auto"/>
        <w:left w:val="single" w:sz="4" w:space="4" w:color="auto"/>
        <w:bottom w:val="single" w:sz="4" w:space="1" w:color="auto"/>
        <w:right w:val="single" w:sz="4" w:space="4" w:color="auto"/>
      </w:pBdr>
      <w:tabs>
        <w:tab w:val="left" w:pos="284"/>
      </w:tabs>
      <w:spacing w:after="0" w:line="240" w:lineRule="auto"/>
      <w:jc w:val="both"/>
      <w:outlineLvl w:val="2"/>
    </w:pPr>
    <w:rPr>
      <w:rFonts w:asciiTheme="minorHAnsi" w:eastAsia="PMingLiU" w:hAnsiTheme="minorHAnsi" w:cs="Arial"/>
      <w:bCs/>
      <w:szCs w:val="20"/>
      <w:lang w:val="en-GB" w:eastAsia="zh-TW"/>
    </w:rPr>
  </w:style>
  <w:style w:type="character" w:styleId="EndnoteReference">
    <w:name w:val="endnote reference"/>
    <w:basedOn w:val="DefaultParagraphFont"/>
    <w:uiPriority w:val="99"/>
    <w:semiHidden/>
    <w:unhideWhenUsed/>
    <w:rsid w:val="00962C03"/>
    <w:rPr>
      <w:vertAlign w:val="superscript"/>
    </w:rPr>
  </w:style>
  <w:style w:type="table" w:styleId="LightShading-Accent6">
    <w:name w:val="Light Shading Accent 6"/>
    <w:basedOn w:val="TableNormal"/>
    <w:uiPriority w:val="60"/>
    <w:rsid w:val="00962C03"/>
    <w:pPr>
      <w:spacing w:after="0" w:line="240" w:lineRule="auto"/>
      <w:jc w:val="both"/>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paragraph" w:customStyle="1" w:styleId="ftrefChar">
    <w:name w:val="ftref Char"/>
    <w:aliases w:val="4_G Char,-E Fußnotenzeichen Char,16 Point Char,Superscript 6 Point Char,Carattere Char1 Char,Carattere Char Char Carattere Carattere Char Char Char,fr Char,(NECG) Footnote Reference"/>
    <w:basedOn w:val="Normal"/>
    <w:uiPriority w:val="99"/>
    <w:rsid w:val="00962C03"/>
    <w:pPr>
      <w:spacing w:after="160" w:line="240" w:lineRule="exact"/>
      <w:jc w:val="both"/>
    </w:pPr>
    <w:rPr>
      <w:rFonts w:asciiTheme="minorHAnsi" w:eastAsiaTheme="minorHAnsi" w:hAnsiTheme="minorHAnsi" w:cstheme="minorHAnsi"/>
      <w:szCs w:val="20"/>
      <w:vertAlign w:val="superscript"/>
      <w:lang w:val="en-GB"/>
    </w:rPr>
  </w:style>
  <w:style w:type="paragraph" w:customStyle="1" w:styleId="Body">
    <w:name w:val="Body"/>
    <w:rsid w:val="00962C03"/>
    <w:pPr>
      <w:pBdr>
        <w:top w:val="nil"/>
        <w:left w:val="nil"/>
        <w:bottom w:val="nil"/>
        <w:right w:val="nil"/>
        <w:between w:val="nil"/>
        <w:bar w:val="nil"/>
      </w:pBdr>
      <w:jc w:val="both"/>
    </w:pPr>
    <w:rPr>
      <w:rFonts w:ascii="Calibri" w:eastAsia="Calibri" w:hAnsi="Calibri" w:cs="Calibri"/>
      <w:color w:val="000000"/>
      <w:u w:color="000000"/>
      <w:bdr w:val="nil"/>
    </w:rPr>
  </w:style>
  <w:style w:type="character" w:customStyle="1" w:styleId="ListParagraphChar">
    <w:name w:val="List Paragraph Char"/>
    <w:aliases w:val="Bullets Char,Paragraphe de liste1 Char,ADB paragraph numbering Char,List Paragraph1 Char,Titulo 4 Char,Titulo 4CxSpLast Char,Table bullet Char,List Paragraph (numbered (a)) Char,bu Char,bullet1 Char,B Char,b1 Char,Bullet 1 Char"/>
    <w:basedOn w:val="DefaultParagraphFont"/>
    <w:link w:val="ListParagraph"/>
    <w:uiPriority w:val="34"/>
    <w:qFormat/>
    <w:locked/>
    <w:rsid w:val="00906692"/>
    <w:rPr>
      <w:rFonts w:ascii="Times New Roman" w:eastAsia="Times New Roman" w:hAnsi="Times New Roman" w:cs="Times New Roman"/>
      <w:b/>
      <w:sz w:val="20"/>
      <w:szCs w:val="20"/>
      <w:lang w:val="en-GB"/>
    </w:rPr>
  </w:style>
  <w:style w:type="paragraph" w:customStyle="1" w:styleId="NoSpacing1">
    <w:name w:val="No Spacing1"/>
    <w:uiPriority w:val="1"/>
    <w:qFormat/>
    <w:rsid w:val="00962C03"/>
    <w:pPr>
      <w:spacing w:after="0" w:line="240" w:lineRule="auto"/>
      <w:jc w:val="both"/>
    </w:pPr>
    <w:rPr>
      <w:rFonts w:ascii="Times New Roman" w:eastAsia="Times New Roman" w:hAnsi="Times New Roman" w:cs="Times New Roman"/>
      <w:sz w:val="24"/>
      <w:szCs w:val="24"/>
      <w:lang w:val="en-GB"/>
    </w:rPr>
  </w:style>
  <w:style w:type="paragraph" w:customStyle="1" w:styleId="numbered">
    <w:name w:val="numbered"/>
    <w:basedOn w:val="ListParagraph"/>
    <w:link w:val="numberedChar"/>
    <w:qFormat/>
    <w:rsid w:val="00962C03"/>
    <w:pPr>
      <w:numPr>
        <w:numId w:val="12"/>
      </w:numPr>
      <w:spacing w:before="120"/>
      <w:jc w:val="both"/>
    </w:pPr>
    <w:rPr>
      <w:rFonts w:asciiTheme="minorHAnsi" w:hAnsiTheme="minorHAnsi"/>
      <w:lang w:eastAsia="en-GB"/>
    </w:rPr>
  </w:style>
  <w:style w:type="character" w:customStyle="1" w:styleId="numberedChar">
    <w:name w:val="numbered Char"/>
    <w:link w:val="numbered"/>
    <w:locked/>
    <w:rsid w:val="00962C03"/>
    <w:rPr>
      <w:rFonts w:eastAsia="Times New Roman" w:cs="Times New Roman"/>
      <w:b/>
      <w:sz w:val="20"/>
      <w:szCs w:val="20"/>
      <w:lang w:val="en-GB" w:eastAsia="en-GB"/>
    </w:rPr>
  </w:style>
  <w:style w:type="paragraph" w:customStyle="1" w:styleId="bulleted">
    <w:name w:val="bulleted"/>
    <w:basedOn w:val="ListParagraph"/>
    <w:link w:val="bulletedChar"/>
    <w:qFormat/>
    <w:rsid w:val="00962C03"/>
    <w:pPr>
      <w:numPr>
        <w:numId w:val="13"/>
      </w:numPr>
      <w:spacing w:before="120"/>
      <w:jc w:val="both"/>
    </w:pPr>
    <w:rPr>
      <w:rFonts w:asciiTheme="minorHAnsi" w:hAnsiTheme="minorHAnsi"/>
      <w:lang w:eastAsia="x-none"/>
    </w:rPr>
  </w:style>
  <w:style w:type="character" w:customStyle="1" w:styleId="bulletedChar">
    <w:name w:val="bulleted Char"/>
    <w:link w:val="bulleted"/>
    <w:locked/>
    <w:rsid w:val="00962C03"/>
    <w:rPr>
      <w:rFonts w:eastAsia="Times New Roman" w:cs="Times New Roman"/>
      <w:b/>
      <w:sz w:val="20"/>
      <w:szCs w:val="20"/>
      <w:lang w:val="en-GB" w:eastAsia="x-none"/>
    </w:rPr>
  </w:style>
  <w:style w:type="paragraph" w:customStyle="1" w:styleId="a">
    <w:name w:val="列出段落"/>
    <w:basedOn w:val="Normal"/>
    <w:qFormat/>
    <w:rsid w:val="00962C03"/>
    <w:pPr>
      <w:widowControl w:val="0"/>
      <w:spacing w:after="0" w:line="240" w:lineRule="auto"/>
      <w:ind w:firstLineChars="200" w:firstLine="420"/>
      <w:jc w:val="both"/>
    </w:pPr>
    <w:rPr>
      <w:rFonts w:cs="Calibri"/>
      <w:kern w:val="2"/>
      <w:sz w:val="21"/>
      <w:szCs w:val="21"/>
      <w:lang w:eastAsia="zh-CN"/>
    </w:rPr>
  </w:style>
  <w:style w:type="paragraph" w:customStyle="1" w:styleId="GEFProDocNumberParagraph">
    <w:name w:val="GEF ProDoc Number Paragraph"/>
    <w:basedOn w:val="Default"/>
    <w:rsid w:val="00962C03"/>
    <w:pPr>
      <w:numPr>
        <w:numId w:val="14"/>
      </w:numPr>
      <w:spacing w:after="120" w:line="228" w:lineRule="auto"/>
    </w:pPr>
    <w:rPr>
      <w:rFonts w:ascii="Times New Roman" w:hAnsi="Times New Roman" w:cs="Times New Roman"/>
      <w:sz w:val="22"/>
      <w:szCs w:val="22"/>
      <w:lang w:val="en-GB" w:eastAsia="en-AU"/>
    </w:rPr>
  </w:style>
  <w:style w:type="paragraph" w:customStyle="1" w:styleId="StileTitolo211pt">
    <w:name w:val="Stile Titolo 2 + 11 pt"/>
    <w:basedOn w:val="Heading2"/>
    <w:rsid w:val="00962C03"/>
    <w:pPr>
      <w:jc w:val="both"/>
    </w:pPr>
    <w:rPr>
      <w:b/>
      <w:bCs/>
      <w:i w:val="0"/>
      <w:sz w:val="22"/>
      <w:szCs w:val="18"/>
      <w:lang w:val="en-US" w:eastAsia="en-US"/>
    </w:rPr>
  </w:style>
  <w:style w:type="paragraph" w:customStyle="1" w:styleId="NormalLevel3">
    <w:name w:val="Normal Level 3"/>
    <w:basedOn w:val="Normal"/>
    <w:rsid w:val="00962C03"/>
    <w:pPr>
      <w:spacing w:after="120" w:line="240" w:lineRule="auto"/>
      <w:ind w:left="709"/>
      <w:jc w:val="both"/>
    </w:pPr>
    <w:rPr>
      <w:rFonts w:asciiTheme="minorHAnsi" w:eastAsia="Times New Roman" w:hAnsiTheme="minorHAnsi"/>
      <w:szCs w:val="20"/>
      <w:lang w:val="en-GB" w:eastAsia="en-GB"/>
    </w:rPr>
  </w:style>
  <w:style w:type="paragraph" w:customStyle="1" w:styleId="Indenteda">
    <w:name w:val="Indented (a)"/>
    <w:basedOn w:val="Normal"/>
    <w:rsid w:val="00962C03"/>
    <w:pPr>
      <w:spacing w:after="240" w:line="240" w:lineRule="auto"/>
      <w:ind w:left="1701" w:hanging="567"/>
      <w:jc w:val="both"/>
    </w:pPr>
    <w:rPr>
      <w:rFonts w:asciiTheme="minorHAnsi" w:eastAsia="Times New Roman" w:hAnsiTheme="minorHAnsi"/>
      <w:sz w:val="20"/>
      <w:szCs w:val="24"/>
      <w:lang w:val="en-GB"/>
    </w:rPr>
  </w:style>
  <w:style w:type="paragraph" w:customStyle="1" w:styleId="BoldCentred">
    <w:name w:val="Bold Centred"/>
    <w:basedOn w:val="Normal"/>
    <w:next w:val="Normal"/>
    <w:rsid w:val="00962C03"/>
    <w:pPr>
      <w:keepNext/>
      <w:spacing w:before="120" w:after="240" w:line="240" w:lineRule="auto"/>
      <w:jc w:val="center"/>
    </w:pPr>
    <w:rPr>
      <w:rFonts w:ascii="Times New Roman Bold" w:eastAsia="Times New Roman" w:hAnsi="Times New Roman Bold"/>
      <w:b/>
      <w:sz w:val="20"/>
      <w:szCs w:val="24"/>
      <w:lang w:val="en-GB"/>
    </w:rPr>
  </w:style>
  <w:style w:type="paragraph" w:customStyle="1" w:styleId="Tablesandfigurescaption">
    <w:name w:val="Tables and figures caption"/>
    <w:basedOn w:val="Caption"/>
    <w:rsid w:val="00962C03"/>
    <w:pPr>
      <w:tabs>
        <w:tab w:val="left" w:pos="1134"/>
      </w:tabs>
      <w:spacing w:before="120" w:after="120"/>
      <w:ind w:left="1134" w:hanging="1134"/>
      <w:jc w:val="both"/>
    </w:pPr>
    <w:rPr>
      <w:rFonts w:eastAsia="SimSun"/>
      <w:caps w:val="0"/>
      <w:lang w:val="en-GB"/>
    </w:rPr>
  </w:style>
  <w:style w:type="character" w:customStyle="1" w:styleId="CaptionChar">
    <w:name w:val="Caption Char"/>
    <w:aliases w:val="Baastel Caption Char, Car Char,Annex Title Char"/>
    <w:link w:val="Caption"/>
    <w:locked/>
    <w:rsid w:val="00962C03"/>
    <w:rPr>
      <w:rFonts w:ascii="Times New Roman Bold" w:eastAsia="Times New Roman" w:hAnsi="Times New Roman Bold" w:cs="Times New Roman"/>
      <w:b/>
      <w:bCs/>
      <w:caps/>
      <w:sz w:val="24"/>
      <w:szCs w:val="24"/>
    </w:rPr>
  </w:style>
  <w:style w:type="character" w:customStyle="1" w:styleId="st1">
    <w:name w:val="st1"/>
    <w:basedOn w:val="DefaultParagraphFont"/>
    <w:rsid w:val="00962C03"/>
    <w:rPr>
      <w:rFonts w:cs="Times New Roman"/>
    </w:rPr>
  </w:style>
  <w:style w:type="character" w:customStyle="1" w:styleId="StyleCustomColorRGB343031">
    <w:name w:val="Style Custom Color(RGB(343031))"/>
    <w:basedOn w:val="DefaultParagraphFont"/>
    <w:uiPriority w:val="99"/>
    <w:rsid w:val="00962C03"/>
    <w:rPr>
      <w:rFonts w:cs="Times New Roman"/>
      <w:color w:val="auto"/>
    </w:rPr>
  </w:style>
  <w:style w:type="character" w:customStyle="1" w:styleId="apple-converted-space">
    <w:name w:val="apple-converted-space"/>
    <w:basedOn w:val="DefaultParagraphFont"/>
    <w:rsid w:val="00962C03"/>
  </w:style>
  <w:style w:type="paragraph" w:customStyle="1" w:styleId="p0">
    <w:name w:val="p0"/>
    <w:basedOn w:val="Normal"/>
    <w:rsid w:val="00962C03"/>
    <w:pPr>
      <w:spacing w:after="0" w:line="240" w:lineRule="auto"/>
      <w:jc w:val="both"/>
    </w:pPr>
    <w:rPr>
      <w:rFonts w:asciiTheme="minorHAnsi" w:eastAsia="Times New Roman" w:hAnsiTheme="minorHAnsi"/>
      <w:sz w:val="20"/>
      <w:szCs w:val="24"/>
    </w:rPr>
  </w:style>
  <w:style w:type="character" w:customStyle="1" w:styleId="BalloonTextChar1">
    <w:name w:val="Balloon Text Char1"/>
    <w:uiPriority w:val="99"/>
    <w:semiHidden/>
    <w:locked/>
    <w:rsid w:val="00962C03"/>
    <w:rPr>
      <w:rFonts w:ascii="Tahoma" w:hAnsi="Tahoma" w:cs="Tahoma"/>
      <w:sz w:val="16"/>
      <w:szCs w:val="16"/>
    </w:rPr>
  </w:style>
  <w:style w:type="character" w:customStyle="1" w:styleId="CommentTextChar2">
    <w:name w:val="Comment Text Char2"/>
    <w:aliases w:val=" Char Char1"/>
    <w:uiPriority w:val="99"/>
    <w:locked/>
    <w:rsid w:val="00962C03"/>
    <w:rPr>
      <w:rFonts w:ascii="Times New Roman" w:hAnsi="Times New Roman" w:cs="Times New Roman"/>
      <w:sz w:val="20"/>
      <w:szCs w:val="20"/>
    </w:rPr>
  </w:style>
  <w:style w:type="paragraph" w:customStyle="1" w:styleId="Aa">
    <w:name w:val="Aa"/>
    <w:basedOn w:val="Normal"/>
    <w:rsid w:val="00962C03"/>
    <w:pPr>
      <w:tabs>
        <w:tab w:val="num" w:pos="720"/>
      </w:tabs>
      <w:spacing w:after="100" w:line="240" w:lineRule="auto"/>
      <w:jc w:val="both"/>
    </w:pPr>
    <w:rPr>
      <w:rFonts w:asciiTheme="minorHAnsi" w:eastAsia="Calibri" w:hAnsiTheme="minorHAnsi"/>
      <w:szCs w:val="20"/>
    </w:rPr>
  </w:style>
  <w:style w:type="paragraph" w:customStyle="1" w:styleId="BaastelStyle">
    <w:name w:val="Baastel Style"/>
    <w:basedOn w:val="Normal"/>
    <w:qFormat/>
    <w:rsid w:val="00962C03"/>
    <w:pPr>
      <w:spacing w:after="120" w:line="240" w:lineRule="auto"/>
      <w:jc w:val="both"/>
    </w:pPr>
    <w:rPr>
      <w:rFonts w:eastAsia="Calibri"/>
      <w:szCs w:val="24"/>
      <w:lang w:val="fr-CA"/>
    </w:rPr>
  </w:style>
  <w:style w:type="table" w:customStyle="1" w:styleId="LightShading1">
    <w:name w:val="Light Shading1"/>
    <w:basedOn w:val="TableNormal"/>
    <w:uiPriority w:val="60"/>
    <w:rsid w:val="00962C03"/>
    <w:pPr>
      <w:spacing w:after="0" w:line="240" w:lineRule="auto"/>
      <w:jc w:val="both"/>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962C03"/>
    <w:pPr>
      <w:spacing w:after="0" w:line="240" w:lineRule="auto"/>
      <w:jc w:val="both"/>
    </w:pPr>
    <w:rPr>
      <w:rFonts w:eastAsiaTheme="minorEastAsia"/>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TableBaastel">
    <w:name w:val="Table Baastel"/>
    <w:basedOn w:val="TableNormal"/>
    <w:uiPriority w:val="99"/>
    <w:qFormat/>
    <w:rsid w:val="00962C03"/>
    <w:pPr>
      <w:spacing w:after="0" w:line="240" w:lineRule="auto"/>
      <w:jc w:val="both"/>
    </w:pPr>
    <w:rPr>
      <w:rFonts w:ascii="Corbel" w:eastAsiaTheme="minorEastAsia" w:hAnsi="Corbel"/>
      <w:color w:val="133C66"/>
      <w:sz w:val="20"/>
    </w:rPr>
    <w:tblPr>
      <w:tblBorders>
        <w:top w:val="single" w:sz="8" w:space="0" w:color="133C66"/>
        <w:bottom w:val="single" w:sz="12" w:space="0" w:color="133C66"/>
        <w:insideH w:val="single" w:sz="8" w:space="0" w:color="133C66"/>
      </w:tblBorders>
    </w:tblPr>
    <w:tblStylePr w:type="firstRow">
      <w:pPr>
        <w:wordWrap/>
        <w:spacing w:beforeLines="0" w:beforeAutospacing="0" w:afterLines="0" w:afterAutospacing="0"/>
      </w:pPr>
      <w:rPr>
        <w:rFonts w:ascii="Candara" w:hAnsi="Candara"/>
        <w:b/>
        <w:color w:val="E36C0A"/>
        <w:sz w:val="20"/>
      </w:rPr>
      <w:tblPr/>
      <w:tcPr>
        <w:tcBorders>
          <w:top w:val="single" w:sz="12" w:space="0" w:color="133C66"/>
          <w:bottom w:val="single" w:sz="12" w:space="0" w:color="133C66"/>
        </w:tcBorders>
        <w:shd w:val="clear" w:color="auto" w:fill="F2F2F2" w:themeFill="background1" w:themeFillShade="F2"/>
        <w:vAlign w:val="center"/>
      </w:tcPr>
    </w:tblStylePr>
    <w:tblStylePr w:type="lastRow">
      <w:rPr>
        <w:rFonts w:ascii="Candara" w:hAnsi="Candara"/>
        <w:b/>
        <w:color w:val="E36C0A"/>
        <w:sz w:val="20"/>
      </w:rPr>
      <w:tblPr/>
      <w:tcPr>
        <w:tcBorders>
          <w:top w:val="single" w:sz="12" w:space="0" w:color="133C66"/>
          <w:bottom w:val="single" w:sz="12" w:space="0" w:color="133C66"/>
        </w:tcBorders>
      </w:tcPr>
    </w:tblStylePr>
  </w:style>
  <w:style w:type="table" w:customStyle="1" w:styleId="TableBaastel1">
    <w:name w:val="Table Baastel1"/>
    <w:basedOn w:val="TableNormal"/>
    <w:uiPriority w:val="99"/>
    <w:qFormat/>
    <w:rsid w:val="00962C03"/>
    <w:pPr>
      <w:spacing w:after="0" w:line="240" w:lineRule="auto"/>
      <w:jc w:val="both"/>
    </w:pPr>
    <w:rPr>
      <w:rFonts w:ascii="Corbel" w:eastAsiaTheme="minorEastAsia" w:hAnsi="Corbel"/>
      <w:color w:val="133C66"/>
      <w:sz w:val="20"/>
    </w:rPr>
    <w:tblPr>
      <w:tblBorders>
        <w:top w:val="single" w:sz="8" w:space="0" w:color="133C66"/>
        <w:bottom w:val="single" w:sz="12" w:space="0" w:color="133C66"/>
        <w:insideH w:val="single" w:sz="8" w:space="0" w:color="133C66"/>
      </w:tblBorders>
    </w:tblPr>
    <w:tblStylePr w:type="firstRow">
      <w:pPr>
        <w:wordWrap/>
        <w:spacing w:beforeLines="0" w:beforeAutospacing="0" w:afterLines="0" w:afterAutospacing="0"/>
      </w:pPr>
      <w:rPr>
        <w:rFonts w:ascii="Candara" w:hAnsi="Candara"/>
        <w:b/>
        <w:color w:val="E36C0A"/>
        <w:sz w:val="20"/>
      </w:rPr>
      <w:tblPr/>
      <w:tcPr>
        <w:tcBorders>
          <w:top w:val="single" w:sz="12" w:space="0" w:color="133C66"/>
          <w:bottom w:val="single" w:sz="12" w:space="0" w:color="133C66"/>
        </w:tcBorders>
        <w:shd w:val="clear" w:color="auto" w:fill="F2F2F2" w:themeFill="background1" w:themeFillShade="F2"/>
        <w:vAlign w:val="center"/>
      </w:tcPr>
    </w:tblStylePr>
    <w:tblStylePr w:type="lastRow">
      <w:rPr>
        <w:rFonts w:ascii="Candara" w:hAnsi="Candara"/>
        <w:b/>
        <w:color w:val="E36C0A"/>
        <w:sz w:val="20"/>
      </w:rPr>
      <w:tblPr/>
      <w:tcPr>
        <w:tcBorders>
          <w:top w:val="single" w:sz="12" w:space="0" w:color="133C66"/>
          <w:bottom w:val="single" w:sz="12" w:space="0" w:color="133C66"/>
        </w:tcBorders>
      </w:tcPr>
    </w:tblStylePr>
  </w:style>
  <w:style w:type="table" w:customStyle="1" w:styleId="BaastelTable">
    <w:name w:val="Baastel_Table"/>
    <w:basedOn w:val="TableNormal"/>
    <w:uiPriority w:val="99"/>
    <w:rsid w:val="00962C03"/>
    <w:pPr>
      <w:spacing w:after="0" w:line="240" w:lineRule="auto"/>
      <w:jc w:val="both"/>
    </w:pPr>
    <w:rPr>
      <w:rFonts w:eastAsiaTheme="minorEastAsia"/>
    </w:rPr>
    <w:tblPr/>
  </w:style>
  <w:style w:type="paragraph" w:customStyle="1" w:styleId="wwwbaastelcom">
    <w:name w:val="www.baastel.com"/>
    <w:basedOn w:val="ListParagraph"/>
    <w:link w:val="wwwbaastelcomChar"/>
    <w:qFormat/>
    <w:rsid w:val="00962C03"/>
    <w:pPr>
      <w:ind w:left="357"/>
      <w:jc w:val="center"/>
    </w:pPr>
    <w:rPr>
      <w:rFonts w:ascii="Calibri" w:eastAsia="Calibri" w:hAnsi="Calibri"/>
      <w:color w:val="A9CBEB"/>
      <w:sz w:val="32"/>
      <w:szCs w:val="24"/>
    </w:rPr>
  </w:style>
  <w:style w:type="character" w:customStyle="1" w:styleId="wwwbaastelcomChar">
    <w:name w:val="www.baastel.com Char"/>
    <w:basedOn w:val="ListParagraphChar"/>
    <w:link w:val="wwwbaastelcom"/>
    <w:rsid w:val="00962C03"/>
    <w:rPr>
      <w:rFonts w:ascii="Calibri" w:eastAsia="Calibri" w:hAnsi="Calibri" w:cs="Times New Roman"/>
      <w:b/>
      <w:color w:val="A9CBEB"/>
      <w:sz w:val="32"/>
      <w:szCs w:val="24"/>
      <w:lang w:val="en-GB"/>
    </w:rPr>
  </w:style>
  <w:style w:type="table" w:customStyle="1" w:styleId="LightShading11">
    <w:name w:val="Light Shading11"/>
    <w:basedOn w:val="TableNormal"/>
    <w:uiPriority w:val="60"/>
    <w:rsid w:val="00962C03"/>
    <w:pPr>
      <w:spacing w:after="0" w:line="240" w:lineRule="auto"/>
      <w:jc w:val="both"/>
    </w:pPr>
    <w:rPr>
      <w:rFonts w:eastAsiaTheme="minorEastAsia"/>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1">
    <w:name w:val="Light Shading - Accent 111"/>
    <w:basedOn w:val="TableNormal"/>
    <w:uiPriority w:val="60"/>
    <w:rsid w:val="00962C03"/>
    <w:pPr>
      <w:spacing w:after="0" w:line="240" w:lineRule="auto"/>
      <w:jc w:val="both"/>
    </w:pPr>
    <w:rPr>
      <w:rFonts w:eastAsiaTheme="minorEastAsia"/>
      <w:color w:val="2E74B5" w:themeColor="accent1" w:themeShade="BF"/>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customStyle="1" w:styleId="ms-rtecustom-h2darkgray">
    <w:name w:val="ms-rtecustom-h2darkgray"/>
    <w:basedOn w:val="DefaultParagraphFont"/>
    <w:rsid w:val="00962C03"/>
  </w:style>
  <w:style w:type="character" w:customStyle="1" w:styleId="bodytext1">
    <w:name w:val="body_text"/>
    <w:basedOn w:val="DefaultParagraphFont"/>
    <w:rsid w:val="00962C03"/>
  </w:style>
  <w:style w:type="character" w:customStyle="1" w:styleId="ms-rtecustom-h2orange">
    <w:name w:val="ms-rtecustom-h2orange"/>
    <w:basedOn w:val="DefaultParagraphFont"/>
    <w:rsid w:val="00962C03"/>
  </w:style>
  <w:style w:type="character" w:customStyle="1" w:styleId="headerlevel2">
    <w:name w:val="headerlevel2"/>
    <w:basedOn w:val="DefaultParagraphFont"/>
    <w:rsid w:val="00962C03"/>
  </w:style>
  <w:style w:type="character" w:customStyle="1" w:styleId="boldtext">
    <w:name w:val="bold_text"/>
    <w:basedOn w:val="DefaultParagraphFont"/>
    <w:rsid w:val="00962C03"/>
  </w:style>
  <w:style w:type="character" w:customStyle="1" w:styleId="ms-rtecustom-normalbody">
    <w:name w:val="ms-rtecustom-normalbody"/>
    <w:basedOn w:val="DefaultParagraphFont"/>
    <w:rsid w:val="00962C03"/>
  </w:style>
  <w:style w:type="paragraph" w:customStyle="1" w:styleId="indent1">
    <w:name w:val="indent1"/>
    <w:basedOn w:val="Normal"/>
    <w:rsid w:val="00962C03"/>
    <w:pPr>
      <w:spacing w:before="100" w:beforeAutospacing="1" w:after="100" w:afterAutospacing="1" w:line="240" w:lineRule="auto"/>
      <w:jc w:val="both"/>
    </w:pPr>
    <w:rPr>
      <w:rFonts w:asciiTheme="minorHAnsi" w:eastAsia="Times New Roman" w:hAnsiTheme="minorHAnsi"/>
      <w:sz w:val="20"/>
      <w:szCs w:val="24"/>
      <w:lang w:eastAsia="en-GB"/>
    </w:rPr>
  </w:style>
  <w:style w:type="character" w:styleId="IntenseEmphasis">
    <w:name w:val="Intense Emphasis"/>
    <w:basedOn w:val="DefaultParagraphFont"/>
    <w:uiPriority w:val="21"/>
    <w:qFormat/>
    <w:rsid w:val="00962C03"/>
    <w:rPr>
      <w:i/>
      <w:iCs/>
      <w:color w:val="5B9BD5" w:themeColor="accent1"/>
    </w:rPr>
  </w:style>
  <w:style w:type="character" w:styleId="IntenseReference">
    <w:name w:val="Intense Reference"/>
    <w:basedOn w:val="DefaultParagraphFont"/>
    <w:uiPriority w:val="32"/>
    <w:qFormat/>
    <w:rsid w:val="00962C03"/>
    <w:rPr>
      <w:b/>
      <w:bCs/>
      <w:smallCaps/>
      <w:color w:val="5B9BD5" w:themeColor="accent1"/>
      <w:spacing w:val="5"/>
    </w:rPr>
  </w:style>
  <w:style w:type="paragraph" w:styleId="Bibliography">
    <w:name w:val="Bibliography"/>
    <w:basedOn w:val="Normal"/>
    <w:next w:val="Normal"/>
    <w:uiPriority w:val="37"/>
    <w:unhideWhenUsed/>
    <w:rsid w:val="00962C03"/>
    <w:pPr>
      <w:spacing w:after="120" w:line="240" w:lineRule="auto"/>
      <w:jc w:val="both"/>
    </w:pPr>
    <w:rPr>
      <w:rFonts w:eastAsia="Calibri"/>
      <w:szCs w:val="24"/>
    </w:rPr>
  </w:style>
  <w:style w:type="paragraph" w:customStyle="1" w:styleId="Titre1Nelsap">
    <w:name w:val="Titre1_Nelsap"/>
    <w:basedOn w:val="Heading1"/>
    <w:qFormat/>
    <w:rsid w:val="00962C03"/>
    <w:pPr>
      <w:numPr>
        <w:numId w:val="15"/>
      </w:numPr>
      <w:pBdr>
        <w:top w:val="single" w:sz="4" w:space="1" w:color="auto"/>
        <w:bottom w:val="single" w:sz="4" w:space="1" w:color="auto"/>
      </w:pBdr>
      <w:spacing w:before="360" w:after="120"/>
      <w:jc w:val="both"/>
    </w:pPr>
    <w:rPr>
      <w:rFonts w:ascii="Century Gothic" w:hAnsi="Century Gothic"/>
      <w:caps/>
      <w:kern w:val="28"/>
      <w:sz w:val="28"/>
      <w:u w:val="none"/>
      <w:lang w:val="fr-FR" w:eastAsia="fr-FR"/>
    </w:rPr>
  </w:style>
  <w:style w:type="paragraph" w:customStyle="1" w:styleId="Titre2Nelsap">
    <w:name w:val="Titre2_Nelsap"/>
    <w:basedOn w:val="Heading1"/>
    <w:qFormat/>
    <w:rsid w:val="00962C03"/>
    <w:pPr>
      <w:numPr>
        <w:ilvl w:val="1"/>
        <w:numId w:val="15"/>
      </w:numPr>
      <w:spacing w:before="120" w:after="120"/>
      <w:jc w:val="both"/>
    </w:pPr>
    <w:rPr>
      <w:rFonts w:asciiTheme="minorHAnsi" w:hAnsiTheme="minorHAnsi"/>
      <w:smallCaps/>
      <w:kern w:val="28"/>
      <w:sz w:val="28"/>
      <w:u w:val="none"/>
      <w:lang w:val="fr-FR" w:eastAsia="fr-FR"/>
    </w:rPr>
  </w:style>
  <w:style w:type="paragraph" w:customStyle="1" w:styleId="Titre3Nelsap">
    <w:name w:val="Titre3_Nelsap"/>
    <w:basedOn w:val="Heading1"/>
    <w:qFormat/>
    <w:rsid w:val="00962C03"/>
    <w:pPr>
      <w:numPr>
        <w:ilvl w:val="2"/>
        <w:numId w:val="15"/>
      </w:numPr>
      <w:spacing w:before="120" w:after="120"/>
      <w:jc w:val="both"/>
    </w:pPr>
    <w:rPr>
      <w:rFonts w:asciiTheme="minorHAnsi" w:hAnsiTheme="minorHAnsi"/>
      <w:kern w:val="28"/>
      <w:sz w:val="28"/>
      <w:u w:val="none"/>
      <w:lang w:val="fr-FR" w:eastAsia="fr-FR"/>
    </w:rPr>
  </w:style>
  <w:style w:type="table" w:customStyle="1" w:styleId="TableGrid11">
    <w:name w:val="Table Grid11"/>
    <w:basedOn w:val="TableNormal"/>
    <w:next w:val="TableGrid"/>
    <w:uiPriority w:val="59"/>
    <w:rsid w:val="00962C03"/>
    <w:pPr>
      <w:spacing w:after="0" w:line="240" w:lineRule="auto"/>
      <w:jc w:val="both"/>
    </w:pPr>
    <w:rPr>
      <w:rFonts w:ascii="Times New Roman" w:eastAsia="PMingLiU"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1">
    <w:name w:val="Standard1"/>
    <w:rsid w:val="00962C03"/>
    <w:pPr>
      <w:widowControl w:val="0"/>
      <w:suppressAutoHyphens/>
      <w:overflowPunct w:val="0"/>
      <w:autoSpaceDE w:val="0"/>
      <w:autoSpaceDN w:val="0"/>
      <w:spacing w:after="0" w:line="240" w:lineRule="auto"/>
      <w:jc w:val="both"/>
      <w:textAlignment w:val="baseline"/>
    </w:pPr>
    <w:rPr>
      <w:rFonts w:ascii="Times" w:eastAsiaTheme="minorEastAsia" w:hAnsi="Times"/>
      <w:kern w:val="3"/>
      <w:sz w:val="24"/>
      <w:lang w:val="en-GB" w:eastAsia="en-GB"/>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962C03"/>
    <w:pPr>
      <w:spacing w:after="160" w:line="240" w:lineRule="exact"/>
      <w:jc w:val="both"/>
    </w:pPr>
    <w:rPr>
      <w:rFonts w:asciiTheme="minorHAnsi" w:eastAsia="Times New Roman" w:hAnsiTheme="minorHAnsi"/>
      <w:sz w:val="23"/>
      <w:szCs w:val="20"/>
      <w:vertAlign w:val="superscript"/>
    </w:rPr>
  </w:style>
  <w:style w:type="paragraph" w:customStyle="1" w:styleId="grfico">
    <w:name w:val="gráfico"/>
    <w:basedOn w:val="Normal"/>
    <w:qFormat/>
    <w:rsid w:val="00962C03"/>
    <w:pPr>
      <w:numPr>
        <w:numId w:val="16"/>
      </w:numPr>
      <w:spacing w:before="120" w:after="0" w:line="240" w:lineRule="auto"/>
      <w:jc w:val="center"/>
    </w:pPr>
    <w:rPr>
      <w:rFonts w:ascii="Helvetica Neue" w:eastAsiaTheme="minorEastAsia" w:hAnsi="Helvetica Neue" w:cstheme="minorHAnsi"/>
      <w:b/>
      <w:sz w:val="18"/>
      <w:szCs w:val="24"/>
      <w:lang w:val="es-ES_tradnl" w:eastAsia="ja-JP"/>
    </w:rPr>
  </w:style>
  <w:style w:type="paragraph" w:customStyle="1" w:styleId="tablas">
    <w:name w:val="tablas"/>
    <w:basedOn w:val="Normal"/>
    <w:qFormat/>
    <w:rsid w:val="00962C03"/>
    <w:pPr>
      <w:numPr>
        <w:numId w:val="17"/>
      </w:numPr>
      <w:spacing w:before="120" w:after="0" w:line="240" w:lineRule="auto"/>
      <w:jc w:val="center"/>
    </w:pPr>
    <w:rPr>
      <w:rFonts w:ascii="Helvetica Neue" w:eastAsiaTheme="minorEastAsia" w:hAnsi="Helvetica Neue" w:cstheme="minorHAnsi"/>
      <w:b/>
      <w:sz w:val="18"/>
      <w:szCs w:val="24"/>
      <w:lang w:val="es-ES_tradnl" w:eastAsia="ja-JP"/>
    </w:rPr>
  </w:style>
  <w:style w:type="numbering" w:customStyle="1" w:styleId="Sinlista1">
    <w:name w:val="Sin lista1"/>
    <w:next w:val="NoList"/>
    <w:uiPriority w:val="99"/>
    <w:semiHidden/>
    <w:unhideWhenUsed/>
    <w:rsid w:val="00962C03"/>
  </w:style>
  <w:style w:type="table" w:styleId="LightShading-Accent1">
    <w:name w:val="Light Shading Accent 1"/>
    <w:basedOn w:val="TableNormal"/>
    <w:uiPriority w:val="60"/>
    <w:rsid w:val="00962C03"/>
    <w:pPr>
      <w:spacing w:after="0" w:line="240" w:lineRule="auto"/>
      <w:jc w:val="both"/>
    </w:pPr>
    <w:rPr>
      <w:color w:val="2E74B5" w:themeColor="accent1" w:themeShade="BF"/>
      <w:lang w:val="es-MX"/>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LightShading">
    <w:name w:val="Light Shading"/>
    <w:basedOn w:val="TableNormal"/>
    <w:uiPriority w:val="60"/>
    <w:rsid w:val="00962C03"/>
    <w:pPr>
      <w:spacing w:after="0" w:line="240" w:lineRule="auto"/>
      <w:jc w:val="both"/>
    </w:pPr>
    <w:rPr>
      <w:color w:val="000000" w:themeColor="text1" w:themeShade="BF"/>
      <w:lang w:val="es-MX"/>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4">
    <w:name w:val="Light Shading Accent 4"/>
    <w:basedOn w:val="TableNormal"/>
    <w:uiPriority w:val="60"/>
    <w:rsid w:val="00962C03"/>
    <w:pPr>
      <w:spacing w:after="0" w:line="240" w:lineRule="auto"/>
      <w:jc w:val="both"/>
    </w:pPr>
    <w:rPr>
      <w:color w:val="BF8F00" w:themeColor="accent4" w:themeShade="BF"/>
      <w:lang w:val="es-MX"/>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962C03"/>
    <w:pPr>
      <w:spacing w:after="0" w:line="240" w:lineRule="auto"/>
      <w:jc w:val="both"/>
    </w:pPr>
    <w:rPr>
      <w:color w:val="2F5496" w:themeColor="accent5" w:themeShade="BF"/>
      <w:lang w:val="es-MX"/>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MediumShading2-Accent3">
    <w:name w:val="Medium Shading 2 Accent 3"/>
    <w:basedOn w:val="TableNormal"/>
    <w:uiPriority w:val="64"/>
    <w:rsid w:val="00962C03"/>
    <w:pPr>
      <w:spacing w:after="0" w:line="240" w:lineRule="auto"/>
      <w:jc w:val="both"/>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962C03"/>
    <w:pPr>
      <w:spacing w:after="0" w:line="240" w:lineRule="auto"/>
      <w:jc w:val="both"/>
    </w:pPr>
    <w:rPr>
      <w:color w:val="000000" w:themeColor="text1"/>
      <w:lang w:val="es-MX"/>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1">
    <w:name w:val="Colorful Grid Accent 1"/>
    <w:basedOn w:val="TableNormal"/>
    <w:uiPriority w:val="73"/>
    <w:rsid w:val="00962C03"/>
    <w:pPr>
      <w:spacing w:after="0" w:line="240" w:lineRule="auto"/>
      <w:jc w:val="both"/>
    </w:pPr>
    <w:rPr>
      <w:color w:val="000000" w:themeColor="text1"/>
      <w:lang w:val="es-MX"/>
    </w:rPr>
    <w:tblPr>
      <w:tblStyleRowBandSize w:val="1"/>
      <w:tblStyleColBandSize w:val="1"/>
      <w:tblBorders>
        <w:insideH w:val="single" w:sz="4" w:space="0" w:color="FFFFFF" w:themeColor="background1"/>
      </w:tblBorders>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olorfulList-Accent1">
    <w:name w:val="Colorful List Accent 1"/>
    <w:basedOn w:val="TableNormal"/>
    <w:uiPriority w:val="72"/>
    <w:rsid w:val="00962C03"/>
    <w:pPr>
      <w:spacing w:after="0" w:line="240" w:lineRule="auto"/>
      <w:jc w:val="both"/>
    </w:pPr>
    <w:rPr>
      <w:color w:val="000000" w:themeColor="text1"/>
      <w:lang w:val="es-MX"/>
    </w:rPr>
    <w:tblPr>
      <w:tblStyleRowBandSize w:val="1"/>
      <w:tblStyleColBandSize w:val="1"/>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paragraph" w:styleId="HTMLPreformatted">
    <w:name w:val="HTML Preformatted"/>
    <w:basedOn w:val="Normal"/>
    <w:link w:val="HTMLPreformattedChar"/>
    <w:uiPriority w:val="99"/>
    <w:unhideWhenUsed/>
    <w:rsid w:val="00962C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pPr>
    <w:rPr>
      <w:rFonts w:ascii="Courier New" w:eastAsia="Times New Roman" w:hAnsi="Courier New" w:cs="Courier New"/>
      <w:sz w:val="20"/>
      <w:szCs w:val="20"/>
      <w:lang w:val="es-MX" w:eastAsia="es-MX"/>
    </w:rPr>
  </w:style>
  <w:style w:type="character" w:customStyle="1" w:styleId="HTMLPreformattedChar">
    <w:name w:val="HTML Preformatted Char"/>
    <w:basedOn w:val="DefaultParagraphFont"/>
    <w:link w:val="HTMLPreformatted"/>
    <w:uiPriority w:val="99"/>
    <w:rsid w:val="00962C03"/>
    <w:rPr>
      <w:rFonts w:ascii="Courier New" w:eastAsia="Times New Roman" w:hAnsi="Courier New" w:cs="Courier New"/>
      <w:sz w:val="20"/>
      <w:szCs w:val="20"/>
      <w:lang w:val="es-MX" w:eastAsia="es-MX"/>
    </w:rPr>
  </w:style>
  <w:style w:type="table" w:styleId="MediumList2-Accent1">
    <w:name w:val="Medium List 2 Accent 1"/>
    <w:basedOn w:val="TableNormal"/>
    <w:uiPriority w:val="66"/>
    <w:rsid w:val="00962C03"/>
    <w:pPr>
      <w:spacing w:after="0" w:line="240" w:lineRule="auto"/>
      <w:jc w:val="both"/>
    </w:pPr>
    <w:rPr>
      <w:rFonts w:asciiTheme="majorHAnsi" w:eastAsiaTheme="majorEastAsia" w:hAnsiTheme="majorHAnsi" w:cstheme="majorBidi"/>
      <w:color w:val="000000" w:themeColor="text1"/>
      <w:lang w:val="es-MX"/>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single" w:sz="8" w:space="0" w:color="5B9BD5"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2-Accent6">
    <w:name w:val="Medium Shading 2 Accent 6"/>
    <w:basedOn w:val="TableNormal"/>
    <w:uiPriority w:val="64"/>
    <w:rsid w:val="00962C03"/>
    <w:pPr>
      <w:spacing w:after="0" w:line="240" w:lineRule="auto"/>
      <w:jc w:val="both"/>
    </w:pPr>
    <w:rPr>
      <w:lang w:val="es-MX"/>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Pa0">
    <w:name w:val="Pa0"/>
    <w:basedOn w:val="Normal"/>
    <w:next w:val="Normal"/>
    <w:uiPriority w:val="99"/>
    <w:rsid w:val="00962C03"/>
    <w:pPr>
      <w:autoSpaceDE w:val="0"/>
      <w:autoSpaceDN w:val="0"/>
      <w:adjustRightInd w:val="0"/>
      <w:spacing w:after="0" w:line="441" w:lineRule="atLeast"/>
      <w:jc w:val="both"/>
    </w:pPr>
    <w:rPr>
      <w:rFonts w:eastAsiaTheme="minorHAnsi" w:cstheme="minorHAnsi"/>
      <w:sz w:val="20"/>
      <w:szCs w:val="24"/>
      <w:lang w:val="es-MX"/>
    </w:rPr>
  </w:style>
  <w:style w:type="character" w:customStyle="1" w:styleId="A0">
    <w:name w:val="A0"/>
    <w:uiPriority w:val="99"/>
    <w:rsid w:val="00962C03"/>
    <w:rPr>
      <w:rFonts w:cs="Calibri"/>
      <w:b/>
      <w:bCs/>
      <w:color w:val="000000"/>
      <w:sz w:val="44"/>
      <w:szCs w:val="44"/>
    </w:rPr>
  </w:style>
  <w:style w:type="paragraph" w:customStyle="1" w:styleId="Pa6">
    <w:name w:val="Pa6"/>
    <w:basedOn w:val="Normal"/>
    <w:next w:val="Normal"/>
    <w:uiPriority w:val="99"/>
    <w:rsid w:val="00962C03"/>
    <w:pPr>
      <w:autoSpaceDE w:val="0"/>
      <w:autoSpaceDN w:val="0"/>
      <w:adjustRightInd w:val="0"/>
      <w:spacing w:after="0" w:line="241" w:lineRule="atLeast"/>
      <w:jc w:val="both"/>
    </w:pPr>
    <w:rPr>
      <w:rFonts w:eastAsiaTheme="minorHAnsi" w:cstheme="minorHAnsi"/>
      <w:sz w:val="20"/>
      <w:szCs w:val="24"/>
      <w:lang w:val="es-MX"/>
    </w:rPr>
  </w:style>
  <w:style w:type="paragraph" w:customStyle="1" w:styleId="Pa11">
    <w:name w:val="Pa11"/>
    <w:basedOn w:val="Default"/>
    <w:next w:val="Default"/>
    <w:uiPriority w:val="99"/>
    <w:rsid w:val="00962C03"/>
    <w:pPr>
      <w:spacing w:line="141" w:lineRule="atLeast"/>
    </w:pPr>
    <w:rPr>
      <w:rFonts w:ascii="Calibri" w:eastAsiaTheme="minorHAnsi" w:hAnsi="Calibri" w:cstheme="minorBidi"/>
      <w:color w:val="auto"/>
      <w:lang w:val="es-MX"/>
    </w:rPr>
  </w:style>
  <w:style w:type="character" w:customStyle="1" w:styleId="hps">
    <w:name w:val="hps"/>
    <w:basedOn w:val="DefaultParagraphFont"/>
    <w:rsid w:val="00962C03"/>
  </w:style>
  <w:style w:type="character" w:customStyle="1" w:styleId="atn">
    <w:name w:val="atn"/>
    <w:basedOn w:val="DefaultParagraphFont"/>
    <w:rsid w:val="00962C03"/>
  </w:style>
  <w:style w:type="character" w:customStyle="1" w:styleId="NoSpacingChar">
    <w:name w:val="No Spacing Char"/>
    <w:aliases w:val="Instructions Char"/>
    <w:basedOn w:val="DefaultParagraphFont"/>
    <w:link w:val="NoSpacing"/>
    <w:uiPriority w:val="1"/>
    <w:rsid w:val="00962C03"/>
    <w:rPr>
      <w:rFonts w:ascii="Calibri" w:eastAsia="Times New Roman" w:hAnsi="Calibri" w:cs="Times New Roman"/>
    </w:rPr>
  </w:style>
  <w:style w:type="paragraph" w:customStyle="1" w:styleId="Letteredpara">
    <w:name w:val="Lettered para"/>
    <w:basedOn w:val="Normal"/>
    <w:rsid w:val="00962C03"/>
    <w:pPr>
      <w:suppressAutoHyphens/>
      <w:spacing w:after="0" w:line="240" w:lineRule="auto"/>
      <w:jc w:val="both"/>
    </w:pPr>
    <w:rPr>
      <w:rFonts w:eastAsia="Times New Roman" w:cs="Calibri"/>
      <w:color w:val="00000A"/>
      <w:sz w:val="20"/>
      <w:szCs w:val="24"/>
      <w:lang w:val="en-GB" w:eastAsia="zh-CN"/>
    </w:rPr>
  </w:style>
  <w:style w:type="table" w:customStyle="1" w:styleId="TableGrid4">
    <w:name w:val="Table Grid4"/>
    <w:basedOn w:val="TableNormal"/>
    <w:next w:val="TableGrid"/>
    <w:rsid w:val="00962C03"/>
    <w:pPr>
      <w:spacing w:after="0" w:line="240" w:lineRule="auto"/>
      <w:ind w:left="567" w:right="567"/>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tsnumber">
    <w:name w:val="statsnumber"/>
    <w:basedOn w:val="Normal"/>
    <w:rsid w:val="00962C03"/>
    <w:pPr>
      <w:spacing w:before="100" w:beforeAutospacing="1" w:after="100" w:afterAutospacing="1" w:line="240" w:lineRule="auto"/>
      <w:jc w:val="both"/>
    </w:pPr>
    <w:rPr>
      <w:rFonts w:asciiTheme="minorHAnsi" w:eastAsia="Times New Roman" w:hAnsiTheme="minorHAnsi"/>
      <w:sz w:val="20"/>
      <w:szCs w:val="24"/>
      <w:lang w:val="en-GB" w:eastAsia="en-GB"/>
    </w:rPr>
  </w:style>
  <w:style w:type="character" w:customStyle="1" w:styleId="mw-headline">
    <w:name w:val="mw-headline"/>
    <w:basedOn w:val="DefaultParagraphFont"/>
    <w:rsid w:val="00962C03"/>
  </w:style>
  <w:style w:type="character" w:customStyle="1" w:styleId="mw-editsection">
    <w:name w:val="mw-editsection"/>
    <w:basedOn w:val="DefaultParagraphFont"/>
    <w:rsid w:val="00962C03"/>
  </w:style>
  <w:style w:type="character" w:customStyle="1" w:styleId="mw-editsection-bracket">
    <w:name w:val="mw-editsection-bracket"/>
    <w:basedOn w:val="DefaultParagraphFont"/>
    <w:rsid w:val="00962C03"/>
  </w:style>
  <w:style w:type="character" w:styleId="PlaceholderText">
    <w:name w:val="Placeholder Text"/>
    <w:basedOn w:val="DefaultParagraphFont"/>
    <w:uiPriority w:val="99"/>
    <w:semiHidden/>
    <w:rsid w:val="00962C03"/>
    <w:rPr>
      <w:color w:val="808080"/>
    </w:rPr>
  </w:style>
  <w:style w:type="paragraph" w:customStyle="1" w:styleId="Pa5">
    <w:name w:val="Pa5"/>
    <w:basedOn w:val="Default"/>
    <w:next w:val="Default"/>
    <w:uiPriority w:val="99"/>
    <w:rsid w:val="00962C03"/>
    <w:pPr>
      <w:spacing w:line="181" w:lineRule="atLeast"/>
    </w:pPr>
    <w:rPr>
      <w:rFonts w:ascii="Fedra Sans Std Light" w:eastAsiaTheme="minorHAnsi" w:hAnsi="Fedra Sans Std Light" w:cstheme="minorBidi"/>
      <w:color w:val="auto"/>
      <w:lang w:val="en-GB"/>
    </w:rPr>
  </w:style>
  <w:style w:type="paragraph" w:customStyle="1" w:styleId="Pa13">
    <w:name w:val="Pa13"/>
    <w:basedOn w:val="Default"/>
    <w:next w:val="Default"/>
    <w:uiPriority w:val="99"/>
    <w:rsid w:val="00962C03"/>
    <w:pPr>
      <w:spacing w:line="181" w:lineRule="atLeast"/>
    </w:pPr>
    <w:rPr>
      <w:rFonts w:ascii="Fedra Sans Std Light" w:eastAsiaTheme="minorHAnsi" w:hAnsi="Fedra Sans Std Light" w:cstheme="minorBidi"/>
      <w:color w:val="auto"/>
      <w:lang w:val="en-GB"/>
    </w:rPr>
  </w:style>
  <w:style w:type="character" w:customStyle="1" w:styleId="A11">
    <w:name w:val="A11"/>
    <w:uiPriority w:val="99"/>
    <w:rsid w:val="00962C03"/>
    <w:rPr>
      <w:rFonts w:ascii="Fedra Sans Std Medium" w:hAnsi="Fedra Sans Std Medium" w:cs="Fedra Sans Std Medium"/>
      <w:color w:val="000000"/>
      <w:sz w:val="18"/>
      <w:szCs w:val="18"/>
    </w:rPr>
  </w:style>
  <w:style w:type="paragraph" w:customStyle="1" w:styleId="Pa14">
    <w:name w:val="Pa14"/>
    <w:basedOn w:val="Default"/>
    <w:next w:val="Default"/>
    <w:uiPriority w:val="99"/>
    <w:rsid w:val="00962C03"/>
    <w:pPr>
      <w:spacing w:line="181" w:lineRule="atLeast"/>
    </w:pPr>
    <w:rPr>
      <w:rFonts w:ascii="Fedra Sans Std Light" w:eastAsiaTheme="minorHAnsi" w:hAnsi="Fedra Sans Std Light" w:cstheme="minorBidi"/>
      <w:color w:val="auto"/>
      <w:lang w:val="en-GB"/>
    </w:rPr>
  </w:style>
  <w:style w:type="table" w:customStyle="1" w:styleId="TableGrid5">
    <w:name w:val="Table Grid5"/>
    <w:basedOn w:val="TableNormal"/>
    <w:next w:val="TableGrid"/>
    <w:uiPriority w:val="59"/>
    <w:rsid w:val="00962C03"/>
    <w:pPr>
      <w:spacing w:after="0" w:line="240" w:lineRule="auto"/>
      <w:jc w:val="both"/>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2">
    <w:name w:val="List 2"/>
    <w:basedOn w:val="Normal"/>
    <w:uiPriority w:val="99"/>
    <w:semiHidden/>
    <w:unhideWhenUsed/>
    <w:rsid w:val="00962C03"/>
    <w:pPr>
      <w:spacing w:after="0" w:line="240" w:lineRule="auto"/>
      <w:ind w:left="566" w:hanging="283"/>
      <w:contextualSpacing/>
      <w:jc w:val="both"/>
    </w:pPr>
    <w:rPr>
      <w:rFonts w:asciiTheme="minorHAnsi" w:eastAsiaTheme="minorHAnsi" w:hAnsiTheme="minorHAnsi" w:cstheme="minorHAnsi"/>
      <w:szCs w:val="20"/>
      <w:lang w:val="en-GB"/>
    </w:rPr>
  </w:style>
  <w:style w:type="table" w:customStyle="1" w:styleId="TableGrid6">
    <w:name w:val="Table Grid6"/>
    <w:basedOn w:val="TableNormal"/>
    <w:next w:val="TableGrid"/>
    <w:uiPriority w:val="59"/>
    <w:rsid w:val="00962C03"/>
    <w:pPr>
      <w:spacing w:after="0" w:line="240" w:lineRule="auto"/>
      <w:jc w:val="both"/>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FADparagraphnumbering">
    <w:name w:val="IFAD paragraph numbering"/>
    <w:basedOn w:val="Normal"/>
    <w:link w:val="IFADparagraphnumberingChar"/>
    <w:qFormat/>
    <w:rsid w:val="00962C03"/>
    <w:pPr>
      <w:suppressAutoHyphens/>
      <w:spacing w:after="120" w:line="264" w:lineRule="auto"/>
      <w:jc w:val="both"/>
    </w:pPr>
    <w:rPr>
      <w:rFonts w:ascii="Arial" w:eastAsia="MS Mincho" w:hAnsi="Arial" w:cs="Arial"/>
      <w:kern w:val="2"/>
      <w:sz w:val="20"/>
      <w:szCs w:val="20"/>
      <w:lang w:val="en-GB"/>
    </w:rPr>
  </w:style>
  <w:style w:type="character" w:customStyle="1" w:styleId="IFADparagraphnumberingChar">
    <w:name w:val="IFAD paragraph numbering Char"/>
    <w:link w:val="IFADparagraphnumbering"/>
    <w:rsid w:val="00962C03"/>
    <w:rPr>
      <w:rFonts w:ascii="Arial" w:eastAsia="MS Mincho" w:hAnsi="Arial" w:cs="Arial"/>
      <w:kern w:val="2"/>
      <w:sz w:val="20"/>
      <w:szCs w:val="20"/>
      <w:lang w:val="en-GB"/>
    </w:rPr>
  </w:style>
  <w:style w:type="character" w:customStyle="1" w:styleId="placeholderend21">
    <w:name w:val="placeholder_end21"/>
    <w:basedOn w:val="DefaultParagraphFont"/>
    <w:rsid w:val="00962C03"/>
    <w:rPr>
      <w:vanish/>
      <w:webHidden w:val="0"/>
      <w:specVanish w:val="0"/>
    </w:rPr>
  </w:style>
  <w:style w:type="paragraph" w:customStyle="1" w:styleId="MediumGrid1-Accent21">
    <w:name w:val="Medium Grid 1 - Accent 21"/>
    <w:basedOn w:val="Normal"/>
    <w:qFormat/>
    <w:rsid w:val="00962C03"/>
    <w:pPr>
      <w:spacing w:after="0" w:line="240" w:lineRule="auto"/>
      <w:ind w:left="720"/>
      <w:contextualSpacing/>
      <w:jc w:val="both"/>
    </w:pPr>
    <w:rPr>
      <w:rFonts w:asciiTheme="minorHAnsi" w:eastAsia="Times New Roman" w:hAnsiTheme="minorHAnsi"/>
      <w:sz w:val="20"/>
      <w:szCs w:val="24"/>
      <w:lang w:val="en-GB"/>
    </w:rPr>
  </w:style>
  <w:style w:type="character" w:customStyle="1" w:styleId="shorttext">
    <w:name w:val="short_text"/>
    <w:basedOn w:val="DefaultParagraphFont"/>
    <w:rsid w:val="00962C03"/>
  </w:style>
  <w:style w:type="table" w:customStyle="1" w:styleId="TableGrid7">
    <w:name w:val="Table Grid7"/>
    <w:basedOn w:val="TableNormal"/>
    <w:next w:val="TableGrid"/>
    <w:uiPriority w:val="59"/>
    <w:rsid w:val="00962C0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962C03"/>
    <w:pPr>
      <w:spacing w:after="0" w:line="240" w:lineRule="auto"/>
      <w:jc w:val="both"/>
    </w:pPr>
    <w:rPr>
      <w:rFonts w:ascii="Times New Roman" w:eastAsia="Times New Roman" w:hAnsi="Times New Roman" w:cs="Times New Roman"/>
      <w:sz w:val="20"/>
      <w:szCs w:val="20"/>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pclabel1">
    <w:name w:val="npclabel1"/>
    <w:basedOn w:val="DefaultParagraphFont"/>
    <w:rsid w:val="00962C03"/>
    <w:rPr>
      <w:rFonts w:ascii="Verdana" w:hAnsi="Verdana" w:hint="default"/>
      <w:b/>
      <w:bCs/>
      <w:color w:val="006699"/>
      <w:sz w:val="18"/>
      <w:szCs w:val="18"/>
    </w:rPr>
  </w:style>
  <w:style w:type="table" w:customStyle="1" w:styleId="TableGrid9">
    <w:name w:val="Table Grid9"/>
    <w:basedOn w:val="TableNormal"/>
    <w:next w:val="TableGrid"/>
    <w:uiPriority w:val="39"/>
    <w:rsid w:val="00962C03"/>
    <w:pPr>
      <w:spacing w:after="0" w:line="240" w:lineRule="auto"/>
      <w:jc w:val="both"/>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962C03"/>
    <w:pPr>
      <w:spacing w:after="0" w:line="240" w:lineRule="auto"/>
      <w:jc w:val="both"/>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962C03"/>
    <w:rPr>
      <w:color w:val="605E5C"/>
      <w:shd w:val="clear" w:color="auto" w:fill="E1DFDD"/>
    </w:rPr>
  </w:style>
  <w:style w:type="table" w:styleId="MediumList2">
    <w:name w:val="Medium List 2"/>
    <w:basedOn w:val="TableNormal"/>
    <w:uiPriority w:val="66"/>
    <w:rsid w:val="00962C03"/>
    <w:pPr>
      <w:spacing w:after="0" w:line="240" w:lineRule="auto"/>
      <w:jc w:val="both"/>
    </w:pPr>
    <w:rPr>
      <w:rFonts w:asciiTheme="majorHAnsi" w:eastAsiaTheme="majorEastAsia" w:hAnsiTheme="majorHAnsi" w:cstheme="majorBidi"/>
      <w:color w:val="000000" w:themeColor="text1"/>
      <w:lang w:val="en-PH"/>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reference-accessdate">
    <w:name w:val="reference-accessdate"/>
    <w:basedOn w:val="DefaultParagraphFont"/>
    <w:rsid w:val="00962C03"/>
  </w:style>
  <w:style w:type="character" w:customStyle="1" w:styleId="nowrap">
    <w:name w:val="nowrap"/>
    <w:basedOn w:val="DefaultParagraphFont"/>
    <w:rsid w:val="00962C03"/>
  </w:style>
  <w:style w:type="character" w:customStyle="1" w:styleId="nowrap1">
    <w:name w:val="nowrap1"/>
    <w:basedOn w:val="DefaultParagraphFont"/>
    <w:rsid w:val="00962C03"/>
  </w:style>
  <w:style w:type="paragraph" w:customStyle="1" w:styleId="BVIfnrCarCarCarCarChar">
    <w:name w:val="BVI fnr Car Car Car Car Char"/>
    <w:basedOn w:val="Normal"/>
    <w:uiPriority w:val="99"/>
    <w:rsid w:val="00962C03"/>
    <w:pPr>
      <w:spacing w:after="0" w:line="240" w:lineRule="exact"/>
      <w:jc w:val="both"/>
    </w:pPr>
    <w:rPr>
      <w:rFonts w:asciiTheme="minorHAnsi" w:eastAsiaTheme="minorHAnsi" w:hAnsiTheme="minorHAnsi" w:cstheme="minorHAnsi"/>
      <w:szCs w:val="20"/>
      <w:vertAlign w:val="superscript"/>
    </w:rPr>
  </w:style>
  <w:style w:type="character" w:customStyle="1" w:styleId="ydp52c9f658apple-converted-space">
    <w:name w:val="ydp52c9f658apple-converted-space"/>
    <w:basedOn w:val="DefaultParagraphFont"/>
    <w:rsid w:val="00962C03"/>
  </w:style>
  <w:style w:type="table" w:customStyle="1" w:styleId="MediumList21">
    <w:name w:val="Medium List 21"/>
    <w:basedOn w:val="TableNormal"/>
    <w:uiPriority w:val="66"/>
    <w:rsid w:val="00962C03"/>
    <w:pPr>
      <w:spacing w:after="0" w:line="240" w:lineRule="auto"/>
      <w:jc w:val="both"/>
    </w:pPr>
    <w:rPr>
      <w:rFonts w:asciiTheme="majorHAnsi" w:eastAsiaTheme="majorEastAsia" w:hAnsiTheme="majorHAnsi" w:cstheme="majorBidi"/>
      <w:color w:val="000000" w:themeColor="text1"/>
      <w:lang w:val="en-PH"/>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1Section">
    <w:name w:val="1. Section"/>
    <w:basedOn w:val="Heading1"/>
    <w:link w:val="1SectionChar"/>
    <w:qFormat/>
    <w:rsid w:val="0039146D"/>
    <w:pPr>
      <w:numPr>
        <w:numId w:val="1"/>
      </w:numPr>
      <w:spacing w:before="240"/>
      <w:mirrorIndents/>
    </w:pPr>
    <w:rPr>
      <w:b w:val="0"/>
      <w:smallCaps/>
      <w:sz w:val="20"/>
      <w:szCs w:val="20"/>
    </w:rPr>
  </w:style>
  <w:style w:type="paragraph" w:customStyle="1" w:styleId="111Style">
    <w:name w:val="1.1.1 Style"/>
    <w:basedOn w:val="Heading3"/>
    <w:link w:val="111StyleChar"/>
    <w:qFormat/>
    <w:rsid w:val="0039146D"/>
    <w:pPr>
      <w:mirrorIndents/>
    </w:pPr>
    <w:rPr>
      <w:sz w:val="20"/>
      <w:szCs w:val="20"/>
    </w:rPr>
  </w:style>
  <w:style w:type="character" w:customStyle="1" w:styleId="1SectionChar">
    <w:name w:val="1. Section Char"/>
    <w:basedOn w:val="TitleChar"/>
    <w:link w:val="1Section"/>
    <w:rsid w:val="0039146D"/>
    <w:rPr>
      <w:rFonts w:ascii="Times New Roman" w:eastAsia="Times New Roman" w:hAnsi="Times New Roman" w:cs="Times New Roman"/>
      <w:bCs/>
      <w:smallCaps/>
      <w:color w:val="323E4F" w:themeColor="text2" w:themeShade="BF"/>
      <w:spacing w:val="5"/>
      <w:kern w:val="28"/>
      <w:sz w:val="20"/>
      <w:szCs w:val="20"/>
      <w:u w:val="single"/>
      <w:lang w:val="x-none" w:eastAsia="x-none"/>
    </w:rPr>
  </w:style>
  <w:style w:type="paragraph" w:customStyle="1" w:styleId="111xsubtitle">
    <w:name w:val="1.1.1.x subtitle"/>
    <w:basedOn w:val="Heading4"/>
    <w:link w:val="111xsubtitleChar"/>
    <w:qFormat/>
    <w:rsid w:val="00962C03"/>
    <w:pPr>
      <w:keepLines/>
      <w:pBdr>
        <w:top w:val="none" w:sz="0" w:space="0" w:color="auto"/>
        <w:left w:val="none" w:sz="0" w:space="0" w:color="auto"/>
        <w:bottom w:val="none" w:sz="0" w:space="0" w:color="auto"/>
        <w:right w:val="none" w:sz="0" w:space="0" w:color="auto"/>
      </w:pBdr>
      <w:shd w:val="clear" w:color="auto" w:fill="auto"/>
      <w:ind w:left="0"/>
      <w:jc w:val="both"/>
    </w:pPr>
    <w:rPr>
      <w:rFonts w:cstheme="minorHAnsi"/>
      <w:i/>
      <w:smallCaps w:val="0"/>
      <w:szCs w:val="20"/>
      <w:lang w:val="en-GB"/>
    </w:rPr>
  </w:style>
  <w:style w:type="character" w:customStyle="1" w:styleId="111StyleChar">
    <w:name w:val="1.1.1 Style Char"/>
    <w:basedOn w:val="Heading4Char"/>
    <w:link w:val="111Style"/>
    <w:rsid w:val="0039146D"/>
    <w:rPr>
      <w:rFonts w:ascii="Times New Roman" w:eastAsia="Times New Roman" w:hAnsi="Times New Roman" w:cs="Times New Roman"/>
      <w:b/>
      <w:bCs/>
      <w:smallCaps w:val="0"/>
      <w:color w:val="FFFFFF"/>
      <w:sz w:val="20"/>
      <w:szCs w:val="20"/>
      <w:shd w:val="clear" w:color="auto" w:fill="595959"/>
      <w:lang w:val="x-none" w:eastAsia="x-none"/>
    </w:rPr>
  </w:style>
  <w:style w:type="paragraph" w:customStyle="1" w:styleId="11Style">
    <w:name w:val="1.1. Style"/>
    <w:basedOn w:val="Heading2"/>
    <w:link w:val="11StyleChar"/>
    <w:qFormat/>
    <w:rsid w:val="0039146D"/>
    <w:pPr>
      <w:mirrorIndents/>
    </w:pPr>
    <w:rPr>
      <w:b/>
      <w:sz w:val="20"/>
      <w:szCs w:val="20"/>
    </w:rPr>
  </w:style>
  <w:style w:type="character" w:customStyle="1" w:styleId="111xsubtitleChar">
    <w:name w:val="1.1.1.x subtitle Char"/>
    <w:basedOn w:val="Heading4Char"/>
    <w:link w:val="111xsubtitle"/>
    <w:rsid w:val="00962C03"/>
    <w:rPr>
      <w:rFonts w:ascii="Times New Roman Bold" w:eastAsia="Times New Roman" w:hAnsi="Times New Roman Bold" w:cstheme="minorHAnsi"/>
      <w:b/>
      <w:i/>
      <w:smallCaps w:val="0"/>
      <w:color w:val="FFFFFF"/>
      <w:sz w:val="24"/>
      <w:szCs w:val="20"/>
      <w:shd w:val="clear" w:color="auto" w:fill="595959"/>
      <w:lang w:val="en-GB" w:eastAsia="x-none"/>
    </w:rPr>
  </w:style>
  <w:style w:type="character" w:customStyle="1" w:styleId="11StyleChar">
    <w:name w:val="1.1. Style Char"/>
    <w:basedOn w:val="CaptionChar"/>
    <w:link w:val="11Style"/>
    <w:rsid w:val="0039146D"/>
    <w:rPr>
      <w:rFonts w:ascii="Times New Roman" w:eastAsia="Times New Roman" w:hAnsi="Times New Roman" w:cs="Times New Roman"/>
      <w:b/>
      <w:bCs w:val="0"/>
      <w:i/>
      <w:iCs/>
      <w:caps w:val="0"/>
      <w:sz w:val="20"/>
      <w:szCs w:val="20"/>
      <w:lang w:val="x-none" w:eastAsia="x-none"/>
    </w:rPr>
  </w:style>
  <w:style w:type="paragraph" w:customStyle="1" w:styleId="no-numBodyText4">
    <w:name w:val="no-num Body Text 4"/>
    <w:basedOn w:val="Normal"/>
    <w:link w:val="no-numBodyText4Char"/>
    <w:autoRedefine/>
    <w:qFormat/>
    <w:rsid w:val="00962C03"/>
    <w:pPr>
      <w:spacing w:before="80" w:after="80" w:line="240" w:lineRule="auto"/>
      <w:ind w:right="128"/>
      <w:jc w:val="center"/>
    </w:pPr>
    <w:rPr>
      <w:rFonts w:ascii="Times New Roman" w:eastAsia="Calibri" w:hAnsi="Times New Roman"/>
      <w:lang w:val="en-GB" w:eastAsia="en-GB"/>
    </w:rPr>
  </w:style>
  <w:style w:type="character" w:customStyle="1" w:styleId="no-numBodyText4Char">
    <w:name w:val="no-num Body Text 4 Char"/>
    <w:link w:val="no-numBodyText4"/>
    <w:rsid w:val="00962C03"/>
    <w:rPr>
      <w:rFonts w:ascii="Times New Roman" w:eastAsia="Calibri" w:hAnsi="Times New Roman" w:cs="Times New Roman"/>
      <w:lang w:val="en-GB" w:eastAsia="en-GB"/>
    </w:rPr>
  </w:style>
  <w:style w:type="paragraph" w:customStyle="1" w:styleId="GEFleveltwoheadings">
    <w:name w:val="GEF level two headings"/>
    <w:basedOn w:val="Footer"/>
    <w:link w:val="GEFleveltwoheadingsChar"/>
    <w:autoRedefine/>
    <w:qFormat/>
    <w:rsid w:val="00962C03"/>
    <w:pPr>
      <w:tabs>
        <w:tab w:val="clear" w:pos="4320"/>
        <w:tab w:val="clear" w:pos="8640"/>
        <w:tab w:val="left" w:pos="270"/>
      </w:tabs>
      <w:spacing w:before="240" w:after="80"/>
      <w:jc w:val="center"/>
    </w:pPr>
    <w:rPr>
      <w:rFonts w:eastAsia="MS Mincho"/>
      <w:bCs/>
      <w:smallCaps/>
      <w:sz w:val="22"/>
      <w:szCs w:val="22"/>
      <w:lang w:val="en-GB" w:eastAsia="en-GB"/>
    </w:rPr>
  </w:style>
  <w:style w:type="character" w:customStyle="1" w:styleId="GEFleveltwoheadingsChar">
    <w:name w:val="GEF level two headings Char"/>
    <w:link w:val="GEFleveltwoheadings"/>
    <w:rsid w:val="00962C03"/>
    <w:rPr>
      <w:rFonts w:ascii="Times New Roman" w:eastAsia="MS Mincho" w:hAnsi="Times New Roman" w:cs="Times New Roman"/>
      <w:bCs/>
      <w:smallCaps/>
      <w:lang w:val="en-GB" w:eastAsia="en-GB"/>
    </w:rPr>
  </w:style>
  <w:style w:type="paragraph" w:customStyle="1" w:styleId="msonormal0">
    <w:name w:val="msonormal"/>
    <w:basedOn w:val="Normal"/>
    <w:rsid w:val="00962C03"/>
    <w:pPr>
      <w:spacing w:before="100" w:beforeAutospacing="1" w:after="100" w:afterAutospacing="1" w:line="240" w:lineRule="auto"/>
    </w:pPr>
    <w:rPr>
      <w:rFonts w:ascii="Times New Roman" w:eastAsia="Times New Roman" w:hAnsi="Times New Roman"/>
      <w:sz w:val="24"/>
      <w:szCs w:val="24"/>
    </w:rPr>
  </w:style>
  <w:style w:type="paragraph" w:customStyle="1" w:styleId="font5">
    <w:name w:val="font5"/>
    <w:basedOn w:val="Normal"/>
    <w:rsid w:val="00962C03"/>
    <w:pPr>
      <w:spacing w:before="100" w:beforeAutospacing="1" w:after="100" w:afterAutospacing="1" w:line="240" w:lineRule="auto"/>
    </w:pPr>
    <w:rPr>
      <w:rFonts w:eastAsia="Times New Roman" w:cs="Calibri"/>
      <w:sz w:val="20"/>
      <w:szCs w:val="20"/>
    </w:rPr>
  </w:style>
  <w:style w:type="paragraph" w:customStyle="1" w:styleId="font6">
    <w:name w:val="font6"/>
    <w:basedOn w:val="Normal"/>
    <w:rsid w:val="00962C03"/>
    <w:pPr>
      <w:spacing w:before="100" w:beforeAutospacing="1" w:after="100" w:afterAutospacing="1" w:line="240" w:lineRule="auto"/>
    </w:pPr>
    <w:rPr>
      <w:rFonts w:eastAsia="Times New Roman" w:cs="Calibri"/>
      <w:b/>
      <w:bCs/>
      <w:sz w:val="20"/>
      <w:szCs w:val="20"/>
    </w:rPr>
  </w:style>
  <w:style w:type="paragraph" w:customStyle="1" w:styleId="xl63">
    <w:name w:val="xl63"/>
    <w:basedOn w:val="Normal"/>
    <w:rsid w:val="00962C03"/>
    <w:pPr>
      <w:spacing w:before="100" w:beforeAutospacing="1" w:after="100" w:afterAutospacing="1" w:line="240" w:lineRule="auto"/>
    </w:pPr>
    <w:rPr>
      <w:rFonts w:ascii="Times New Roman" w:eastAsia="Times New Roman" w:hAnsi="Times New Roman"/>
      <w:sz w:val="20"/>
      <w:szCs w:val="20"/>
    </w:rPr>
  </w:style>
  <w:style w:type="paragraph" w:customStyle="1" w:styleId="xl64">
    <w:name w:val="xl64"/>
    <w:basedOn w:val="Normal"/>
    <w:rsid w:val="00962C03"/>
    <w:pPr>
      <w:spacing w:before="100" w:beforeAutospacing="1" w:after="100" w:afterAutospacing="1" w:line="240" w:lineRule="auto"/>
    </w:pPr>
    <w:rPr>
      <w:rFonts w:ascii="Times New Roman" w:eastAsia="Times New Roman" w:hAnsi="Times New Roman"/>
      <w:sz w:val="20"/>
      <w:szCs w:val="20"/>
    </w:rPr>
  </w:style>
  <w:style w:type="paragraph" w:customStyle="1" w:styleId="xl65">
    <w:name w:val="xl65"/>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66">
    <w:name w:val="xl66"/>
    <w:basedOn w:val="Normal"/>
    <w:rsid w:val="00962C03"/>
    <w:pPr>
      <w:spacing w:before="100" w:beforeAutospacing="1" w:after="100" w:afterAutospacing="1" w:line="240" w:lineRule="auto"/>
    </w:pPr>
    <w:rPr>
      <w:rFonts w:ascii="Times New Roman" w:eastAsia="Times New Roman" w:hAnsi="Times New Roman"/>
      <w:i/>
      <w:iCs/>
      <w:sz w:val="20"/>
      <w:szCs w:val="20"/>
    </w:rPr>
  </w:style>
  <w:style w:type="paragraph" w:customStyle="1" w:styleId="xl67">
    <w:name w:val="xl67"/>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68">
    <w:name w:val="xl68"/>
    <w:basedOn w:val="Normal"/>
    <w:rsid w:val="00962C0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69">
    <w:name w:val="xl69"/>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70">
    <w:name w:val="xl70"/>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71">
    <w:name w:val="xl71"/>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rPr>
  </w:style>
  <w:style w:type="paragraph" w:customStyle="1" w:styleId="xl72">
    <w:name w:val="xl72"/>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73">
    <w:name w:val="xl73"/>
    <w:basedOn w:val="Normal"/>
    <w:rsid w:val="00962C03"/>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line="240" w:lineRule="auto"/>
    </w:pPr>
    <w:rPr>
      <w:rFonts w:ascii="Times New Roman" w:eastAsia="Times New Roman" w:hAnsi="Times New Roman"/>
      <w:sz w:val="20"/>
      <w:szCs w:val="20"/>
    </w:rPr>
  </w:style>
  <w:style w:type="paragraph" w:customStyle="1" w:styleId="xl74">
    <w:name w:val="xl74"/>
    <w:basedOn w:val="Normal"/>
    <w:rsid w:val="00962C03"/>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line="240" w:lineRule="auto"/>
    </w:pPr>
    <w:rPr>
      <w:rFonts w:ascii="Times New Roman" w:eastAsia="Times New Roman" w:hAnsi="Times New Roman"/>
      <w:sz w:val="20"/>
      <w:szCs w:val="20"/>
    </w:rPr>
  </w:style>
  <w:style w:type="paragraph" w:customStyle="1" w:styleId="xl75">
    <w:name w:val="xl75"/>
    <w:basedOn w:val="Normal"/>
    <w:rsid w:val="00962C03"/>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line="240" w:lineRule="auto"/>
    </w:pPr>
    <w:rPr>
      <w:rFonts w:ascii="Times New Roman" w:eastAsia="Times New Roman" w:hAnsi="Times New Roman"/>
      <w:sz w:val="20"/>
      <w:szCs w:val="20"/>
    </w:rPr>
  </w:style>
  <w:style w:type="paragraph" w:customStyle="1" w:styleId="xl76">
    <w:name w:val="xl76"/>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Times New Roman" w:eastAsia="Times New Roman" w:hAnsi="Times New Roman"/>
      <w:sz w:val="20"/>
      <w:szCs w:val="20"/>
    </w:rPr>
  </w:style>
  <w:style w:type="paragraph" w:customStyle="1" w:styleId="xl77">
    <w:name w:val="xl77"/>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rPr>
  </w:style>
  <w:style w:type="paragraph" w:customStyle="1" w:styleId="xl78">
    <w:name w:val="xl78"/>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rPr>
  </w:style>
  <w:style w:type="paragraph" w:customStyle="1" w:styleId="xl79">
    <w:name w:val="xl79"/>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rPr>
  </w:style>
  <w:style w:type="paragraph" w:customStyle="1" w:styleId="xl80">
    <w:name w:val="xl80"/>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rPr>
  </w:style>
  <w:style w:type="paragraph" w:customStyle="1" w:styleId="xl81">
    <w:name w:val="xl81"/>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rPr>
  </w:style>
  <w:style w:type="paragraph" w:customStyle="1" w:styleId="xl82">
    <w:name w:val="xl82"/>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rPr>
  </w:style>
  <w:style w:type="paragraph" w:customStyle="1" w:styleId="xl83">
    <w:name w:val="xl83"/>
    <w:basedOn w:val="Normal"/>
    <w:rsid w:val="00962C0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0"/>
      <w:szCs w:val="20"/>
    </w:rPr>
  </w:style>
  <w:style w:type="paragraph" w:customStyle="1" w:styleId="xl84">
    <w:name w:val="xl84"/>
    <w:basedOn w:val="Normal"/>
    <w:rsid w:val="00962C0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0"/>
      <w:szCs w:val="20"/>
    </w:rPr>
  </w:style>
  <w:style w:type="paragraph" w:customStyle="1" w:styleId="xl85">
    <w:name w:val="xl85"/>
    <w:basedOn w:val="Normal"/>
    <w:rsid w:val="00962C03"/>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textAlignment w:val="center"/>
    </w:pPr>
    <w:rPr>
      <w:rFonts w:ascii="Times New Roman" w:eastAsia="Times New Roman" w:hAnsi="Times New Roman"/>
      <w:b/>
      <w:bCs/>
      <w:i/>
      <w:iCs/>
      <w:sz w:val="24"/>
      <w:szCs w:val="24"/>
    </w:rPr>
  </w:style>
  <w:style w:type="paragraph" w:customStyle="1" w:styleId="xl86">
    <w:name w:val="xl86"/>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0"/>
      <w:szCs w:val="20"/>
    </w:rPr>
  </w:style>
  <w:style w:type="paragraph" w:customStyle="1" w:styleId="xl87">
    <w:name w:val="xl87"/>
    <w:basedOn w:val="Normal"/>
    <w:rsid w:val="00962C0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line="240" w:lineRule="auto"/>
      <w:textAlignment w:val="center"/>
    </w:pPr>
    <w:rPr>
      <w:rFonts w:ascii="Times New Roman" w:eastAsia="Times New Roman" w:hAnsi="Times New Roman"/>
      <w:b/>
      <w:bCs/>
      <w:sz w:val="24"/>
      <w:szCs w:val="24"/>
    </w:rPr>
  </w:style>
  <w:style w:type="paragraph" w:customStyle="1" w:styleId="xl88">
    <w:name w:val="xl88"/>
    <w:basedOn w:val="Normal"/>
    <w:rsid w:val="00962C0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rPr>
  </w:style>
  <w:style w:type="paragraph" w:customStyle="1" w:styleId="Regular">
    <w:name w:val="Regular"/>
    <w:basedOn w:val="Normal"/>
    <w:link w:val="RegularChar"/>
    <w:qFormat/>
    <w:rsid w:val="00A052C2"/>
    <w:pPr>
      <w:spacing w:after="0" w:line="240" w:lineRule="auto"/>
    </w:pPr>
    <w:rPr>
      <w:rFonts w:asciiTheme="minorHAnsi" w:eastAsia="Source Sans Pro" w:hAnsiTheme="minorHAnsi" w:cstheme="minorHAnsi"/>
      <w:color w:val="000000"/>
      <w:spacing w:val="1"/>
      <w:sz w:val="16"/>
      <w:szCs w:val="16"/>
      <w:shd w:val="clear" w:color="auto" w:fill="FFFFFF"/>
      <w:lang w:val="en-GB"/>
    </w:rPr>
  </w:style>
  <w:style w:type="character" w:customStyle="1" w:styleId="RegularChar">
    <w:name w:val="Regular Char"/>
    <w:basedOn w:val="DefaultParagraphFont"/>
    <w:link w:val="Regular"/>
    <w:rsid w:val="00A052C2"/>
    <w:rPr>
      <w:rFonts w:eastAsia="Source Sans Pro" w:cstheme="minorHAnsi"/>
      <w:color w:val="000000"/>
      <w:spacing w:val="1"/>
      <w:sz w:val="16"/>
      <w:szCs w:val="16"/>
      <w:lang w:val="en-GB"/>
    </w:rPr>
  </w:style>
  <w:style w:type="paragraph" w:customStyle="1" w:styleId="BodyTextldcf">
    <w:name w:val="Body Text_ldcf"/>
    <w:basedOn w:val="BodyText"/>
    <w:link w:val="BodyTextldcfChar"/>
    <w:qFormat/>
    <w:rsid w:val="00D342F6"/>
    <w:pPr>
      <w:framePr w:w="0" w:hRule="auto" w:hSpace="0" w:wrap="auto" w:vAnchor="margin" w:hAnchor="text" w:xAlign="left" w:yAlign="inline"/>
      <w:jc w:val="both"/>
    </w:pPr>
    <w:rPr>
      <w:rFonts w:asciiTheme="minorHAnsi" w:hAnsiTheme="minorHAnsi"/>
      <w:color w:val="000000"/>
      <w:spacing w:val="1"/>
      <w:szCs w:val="22"/>
      <w:shd w:val="clear" w:color="auto" w:fill="FFFFFF"/>
      <w:lang w:val="en-GB" w:eastAsia="it-IT"/>
    </w:rPr>
  </w:style>
  <w:style w:type="character" w:customStyle="1" w:styleId="BodyTextldcfChar">
    <w:name w:val="Body Text_ldcf Char"/>
    <w:basedOn w:val="DefaultParagraphFont"/>
    <w:link w:val="BodyTextldcf"/>
    <w:rsid w:val="00D342F6"/>
    <w:rPr>
      <w:rFonts w:eastAsia="Times New Roman" w:cs="Times New Roman"/>
      <w:color w:val="000000"/>
      <w:spacing w:val="1"/>
      <w:sz w:val="20"/>
      <w:lang w:val="en-GB" w:eastAsia="it-IT"/>
    </w:rPr>
  </w:style>
  <w:style w:type="paragraph" w:customStyle="1" w:styleId="TableText">
    <w:name w:val="TableText"/>
    <w:uiPriority w:val="99"/>
    <w:rsid w:val="00D342F6"/>
    <w:pPr>
      <w:tabs>
        <w:tab w:val="left" w:pos="-164"/>
      </w:tabs>
      <w:suppressAutoHyphens/>
      <w:spacing w:after="0" w:line="240" w:lineRule="auto"/>
      <w:jc w:val="both"/>
    </w:pPr>
    <w:rPr>
      <w:rFonts w:ascii="Times New Roman" w:eastAsia="SimSun" w:hAnsi="Times New Roman" w:cs="Times New Roman"/>
    </w:rPr>
  </w:style>
  <w:style w:type="paragraph" w:customStyle="1" w:styleId="gmail-m-6357631548433283773xmsolistparagraph">
    <w:name w:val="gmail-m_-6357631548433283773x_msolistparagraph"/>
    <w:basedOn w:val="Normal"/>
    <w:rsid w:val="00D342F6"/>
    <w:pPr>
      <w:spacing w:before="100" w:beforeAutospacing="1" w:after="100" w:afterAutospacing="1" w:line="240" w:lineRule="auto"/>
    </w:pPr>
    <w:rPr>
      <w:rFonts w:asciiTheme="minorHAnsi" w:eastAsia="Source Sans Pro" w:hAnsiTheme="minorHAnsi"/>
      <w:color w:val="000000"/>
      <w:spacing w:val="1"/>
      <w:sz w:val="20"/>
      <w:szCs w:val="24"/>
      <w:shd w:val="clear" w:color="auto" w:fill="FFFFFF"/>
    </w:rPr>
  </w:style>
  <w:style w:type="paragraph" w:customStyle="1" w:styleId="SectionStyle">
    <w:name w:val="Section Style"/>
    <w:basedOn w:val="Title"/>
    <w:link w:val="SectionStyleChar"/>
    <w:qFormat/>
    <w:rsid w:val="00D342F6"/>
    <w:pPr>
      <w:spacing w:after="0"/>
      <w:outlineLvl w:val="0"/>
    </w:pPr>
    <w:rPr>
      <w:rFonts w:cstheme="minorHAnsi"/>
      <w:sz w:val="16"/>
      <w:szCs w:val="16"/>
      <w:shd w:val="clear" w:color="auto" w:fill="FFFFFF"/>
    </w:rPr>
  </w:style>
  <w:style w:type="paragraph" w:customStyle="1" w:styleId="11Style0">
    <w:name w:val="1.1 Style"/>
    <w:basedOn w:val="Heading2"/>
    <w:link w:val="11StyleChar0"/>
    <w:qFormat/>
    <w:rsid w:val="00D342F6"/>
    <w:pPr>
      <w:keepLines/>
      <w:spacing w:after="120"/>
    </w:pPr>
    <w:rPr>
      <w:rFonts w:eastAsiaTheme="majorEastAsia" w:cstheme="minorHAnsi"/>
      <w:b/>
      <w:bCs/>
      <w:i w:val="0"/>
      <w:iCs w:val="0"/>
      <w:spacing w:val="1"/>
      <w:shd w:val="clear" w:color="auto" w:fill="FFFFFF"/>
      <w:lang w:val="en-GB"/>
    </w:rPr>
  </w:style>
  <w:style w:type="character" w:customStyle="1" w:styleId="SectionStyleChar">
    <w:name w:val="Section Style Char"/>
    <w:basedOn w:val="TitleChar"/>
    <w:link w:val="SectionStyle"/>
    <w:rsid w:val="00D342F6"/>
    <w:rPr>
      <w:rFonts w:asciiTheme="majorHAnsi" w:eastAsiaTheme="majorEastAsia" w:hAnsiTheme="majorHAnsi" w:cstheme="minorHAnsi"/>
      <w:color w:val="323E4F" w:themeColor="text2" w:themeShade="BF"/>
      <w:spacing w:val="5"/>
      <w:kern w:val="28"/>
      <w:sz w:val="16"/>
      <w:szCs w:val="16"/>
      <w:lang w:val="en-GB"/>
    </w:rPr>
  </w:style>
  <w:style w:type="character" w:customStyle="1" w:styleId="11StyleChar0">
    <w:name w:val="1.1 Style Char"/>
    <w:basedOn w:val="Heading2Char"/>
    <w:link w:val="11Style0"/>
    <w:rsid w:val="00D342F6"/>
    <w:rPr>
      <w:rFonts w:ascii="Times New Roman" w:eastAsiaTheme="majorEastAsia" w:hAnsi="Times New Roman" w:cstheme="minorHAnsi"/>
      <w:b/>
      <w:bCs/>
      <w:i w:val="0"/>
      <w:iCs w:val="0"/>
      <w:spacing w:val="1"/>
      <w:sz w:val="24"/>
      <w:szCs w:val="24"/>
      <w:lang w:val="en-GB" w:eastAsia="x-none"/>
    </w:rPr>
  </w:style>
  <w:style w:type="paragraph" w:customStyle="1" w:styleId="111xStyle">
    <w:name w:val="1.1.1.x Style"/>
    <w:basedOn w:val="Heading6"/>
    <w:link w:val="111xStyleChar"/>
    <w:qFormat/>
    <w:rsid w:val="00D342F6"/>
    <w:pPr>
      <w:keepNext w:val="0"/>
      <w:spacing w:after="120"/>
      <w:ind w:left="0"/>
    </w:pPr>
    <w:rPr>
      <w:rFonts w:asciiTheme="minorHAnsi" w:eastAsia="Source Sans Pro" w:hAnsiTheme="minorHAnsi" w:cstheme="minorHAnsi"/>
      <w:bCs w:val="0"/>
      <w:i/>
      <w:smallCaps w:val="0"/>
      <w:color w:val="000000"/>
      <w:spacing w:val="1"/>
      <w:sz w:val="16"/>
      <w:szCs w:val="16"/>
      <w:shd w:val="clear" w:color="auto" w:fill="FFFFFF"/>
      <w:lang w:val="en-GB" w:eastAsia="en-US"/>
    </w:rPr>
  </w:style>
  <w:style w:type="character" w:customStyle="1" w:styleId="111xStyleChar">
    <w:name w:val="1.1.1.x Style Char"/>
    <w:basedOn w:val="RegularChar"/>
    <w:link w:val="111xStyle"/>
    <w:rsid w:val="00D342F6"/>
    <w:rPr>
      <w:rFonts w:eastAsia="Source Sans Pro" w:cstheme="minorHAnsi"/>
      <w:b/>
      <w:i/>
      <w:color w:val="000000"/>
      <w:spacing w:val="1"/>
      <w:sz w:val="16"/>
      <w:szCs w:val="16"/>
      <w:lang w:val="en-GB"/>
    </w:rPr>
  </w:style>
  <w:style w:type="character" w:customStyle="1" w:styleId="A5">
    <w:name w:val="A5"/>
    <w:uiPriority w:val="99"/>
    <w:rsid w:val="00D342F6"/>
    <w:rPr>
      <w:rFonts w:cs="Campton Book"/>
      <w:color w:val="000000"/>
      <w:sz w:val="22"/>
      <w:szCs w:val="22"/>
    </w:rPr>
  </w:style>
  <w:style w:type="character" w:customStyle="1" w:styleId="UnresolvedMention">
    <w:name w:val="Unresolved Mention"/>
    <w:basedOn w:val="DefaultParagraphFont"/>
    <w:uiPriority w:val="99"/>
    <w:semiHidden/>
    <w:unhideWhenUsed/>
    <w:rsid w:val="00D342F6"/>
    <w:rPr>
      <w:color w:val="605E5C"/>
      <w:shd w:val="clear" w:color="auto" w:fill="E1DFDD"/>
    </w:rPr>
  </w:style>
  <w:style w:type="paragraph" w:customStyle="1" w:styleId="Pa1">
    <w:name w:val="Pa1"/>
    <w:basedOn w:val="Default"/>
    <w:next w:val="Default"/>
    <w:uiPriority w:val="99"/>
    <w:rsid w:val="00D342F6"/>
    <w:pPr>
      <w:spacing w:line="181" w:lineRule="atLeast"/>
      <w:jc w:val="left"/>
    </w:pPr>
    <w:rPr>
      <w:rFonts w:ascii="Helvetica Light" w:eastAsiaTheme="minorHAnsi" w:hAnsi="Helvetica Light" w:cstheme="minorBidi"/>
      <w:color w:val="auto"/>
    </w:rPr>
  </w:style>
  <w:style w:type="paragraph" w:customStyle="1" w:styleId="xl89">
    <w:name w:val="xl89"/>
    <w:basedOn w:val="Normal"/>
    <w:rsid w:val="00D342F6"/>
    <w:pPr>
      <w:pBdr>
        <w:bottom w:val="single" w:sz="8" w:space="0" w:color="auto"/>
        <w:right w:val="single" w:sz="8" w:space="0" w:color="auto"/>
      </w:pBdr>
      <w:shd w:val="clear" w:color="000000" w:fill="E7E6E6"/>
      <w:spacing w:before="100" w:beforeAutospacing="1" w:after="100" w:afterAutospacing="1" w:line="240" w:lineRule="auto"/>
    </w:pPr>
    <w:rPr>
      <w:rFonts w:ascii="Arial Narrow" w:eastAsia="Times New Roman" w:hAnsi="Arial Narrow"/>
      <w:sz w:val="20"/>
      <w:szCs w:val="20"/>
    </w:rPr>
  </w:style>
  <w:style w:type="paragraph" w:customStyle="1" w:styleId="xl90">
    <w:name w:val="xl90"/>
    <w:basedOn w:val="Normal"/>
    <w:rsid w:val="00D342F6"/>
    <w:pPr>
      <w:pBdr>
        <w:bottom w:val="single" w:sz="8" w:space="0" w:color="auto"/>
        <w:right w:val="single" w:sz="8" w:space="0" w:color="auto"/>
      </w:pBdr>
      <w:shd w:val="clear" w:color="000000" w:fill="E7E6E6"/>
      <w:spacing w:before="100" w:beforeAutospacing="1" w:after="100" w:afterAutospacing="1" w:line="240" w:lineRule="auto"/>
      <w:jc w:val="right"/>
    </w:pPr>
    <w:rPr>
      <w:rFonts w:ascii="Arial Narrow" w:eastAsia="Times New Roman" w:hAnsi="Arial Narrow"/>
      <w:sz w:val="20"/>
      <w:szCs w:val="20"/>
    </w:rPr>
  </w:style>
  <w:style w:type="paragraph" w:customStyle="1" w:styleId="xl91">
    <w:name w:val="xl91"/>
    <w:basedOn w:val="Normal"/>
    <w:rsid w:val="00D342F6"/>
    <w:pPr>
      <w:pBdr>
        <w:bottom w:val="single" w:sz="8" w:space="0" w:color="auto"/>
        <w:right w:val="single" w:sz="8" w:space="0" w:color="auto"/>
      </w:pBdr>
      <w:shd w:val="clear" w:color="000000" w:fill="C0C0C0"/>
      <w:spacing w:before="100" w:beforeAutospacing="1" w:after="100" w:afterAutospacing="1" w:line="240" w:lineRule="auto"/>
      <w:jc w:val="right"/>
    </w:pPr>
    <w:rPr>
      <w:rFonts w:ascii="Arial Narrow" w:eastAsia="Times New Roman" w:hAnsi="Arial Narrow"/>
      <w:b/>
      <w:bCs/>
      <w:sz w:val="20"/>
      <w:szCs w:val="20"/>
    </w:rPr>
  </w:style>
  <w:style w:type="paragraph" w:customStyle="1" w:styleId="xl92">
    <w:name w:val="xl92"/>
    <w:basedOn w:val="Normal"/>
    <w:rsid w:val="00D342F6"/>
    <w:pPr>
      <w:shd w:val="clear" w:color="000000" w:fill="FCE4D6"/>
      <w:spacing w:before="100" w:beforeAutospacing="1" w:after="100" w:afterAutospacing="1" w:line="240" w:lineRule="auto"/>
    </w:pPr>
    <w:rPr>
      <w:rFonts w:ascii="Times New Roman" w:eastAsia="Times New Roman" w:hAnsi="Times New Roman"/>
      <w:sz w:val="24"/>
      <w:szCs w:val="24"/>
    </w:rPr>
  </w:style>
  <w:style w:type="paragraph" w:customStyle="1" w:styleId="xl93">
    <w:name w:val="xl93"/>
    <w:basedOn w:val="Normal"/>
    <w:rsid w:val="00D342F6"/>
    <w:pPr>
      <w:pBdr>
        <w:bottom w:val="single" w:sz="8" w:space="0" w:color="auto"/>
        <w:right w:val="single" w:sz="8" w:space="0" w:color="auto"/>
      </w:pBdr>
      <w:shd w:val="clear" w:color="000000" w:fill="C0C0C0"/>
      <w:spacing w:before="100" w:beforeAutospacing="1" w:after="100" w:afterAutospacing="1" w:line="240" w:lineRule="auto"/>
    </w:pPr>
    <w:rPr>
      <w:rFonts w:ascii="Arial Narrow" w:eastAsia="Times New Roman" w:hAnsi="Arial Narrow"/>
      <w:b/>
      <w:bCs/>
      <w:sz w:val="20"/>
      <w:szCs w:val="20"/>
    </w:rPr>
  </w:style>
  <w:style w:type="paragraph" w:customStyle="1" w:styleId="xl94">
    <w:name w:val="xl94"/>
    <w:basedOn w:val="Normal"/>
    <w:rsid w:val="00D342F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right"/>
    </w:pPr>
    <w:rPr>
      <w:rFonts w:ascii="Arial Narrow" w:eastAsia="Times New Roman" w:hAnsi="Arial Narrow"/>
      <w:sz w:val="20"/>
      <w:szCs w:val="20"/>
    </w:rPr>
  </w:style>
  <w:style w:type="paragraph" w:customStyle="1" w:styleId="xl95">
    <w:name w:val="xl95"/>
    <w:basedOn w:val="Normal"/>
    <w:rsid w:val="00D342F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96">
    <w:name w:val="xl96"/>
    <w:basedOn w:val="Normal"/>
    <w:rsid w:val="00D342F6"/>
    <w:pPr>
      <w:pBdr>
        <w:left w:val="single" w:sz="8" w:space="0" w:color="auto"/>
        <w:bottom w:val="single" w:sz="8" w:space="0" w:color="auto"/>
      </w:pBdr>
      <w:shd w:val="clear" w:color="000000" w:fill="FFFFFF"/>
      <w:spacing w:before="100" w:beforeAutospacing="1" w:after="100" w:afterAutospacing="1" w:line="240" w:lineRule="auto"/>
    </w:pPr>
    <w:rPr>
      <w:rFonts w:ascii="Arial Narrow" w:eastAsia="Times New Roman" w:hAnsi="Arial Narrow"/>
      <w:sz w:val="20"/>
      <w:szCs w:val="20"/>
    </w:rPr>
  </w:style>
  <w:style w:type="paragraph" w:customStyle="1" w:styleId="xl97">
    <w:name w:val="xl97"/>
    <w:basedOn w:val="Normal"/>
    <w:rsid w:val="00D342F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Arial Narrow" w:eastAsia="Times New Roman" w:hAnsi="Arial Narrow"/>
      <w:sz w:val="20"/>
      <w:szCs w:val="20"/>
    </w:rPr>
  </w:style>
  <w:style w:type="paragraph" w:customStyle="1" w:styleId="xl98">
    <w:name w:val="xl98"/>
    <w:basedOn w:val="Normal"/>
    <w:rsid w:val="00D342F6"/>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sz w:val="20"/>
      <w:szCs w:val="20"/>
    </w:rPr>
  </w:style>
  <w:style w:type="paragraph" w:customStyle="1" w:styleId="xl99">
    <w:name w:val="xl99"/>
    <w:basedOn w:val="Normal"/>
    <w:rsid w:val="00D342F6"/>
    <w:pPr>
      <w:pBdr>
        <w:bottom w:val="single" w:sz="8" w:space="0" w:color="auto"/>
        <w:right w:val="single" w:sz="8" w:space="0" w:color="auto"/>
      </w:pBdr>
      <w:spacing w:before="100" w:beforeAutospacing="1" w:after="100" w:afterAutospacing="1" w:line="240" w:lineRule="auto"/>
      <w:jc w:val="right"/>
    </w:pPr>
    <w:rPr>
      <w:rFonts w:ascii="Arial Narrow" w:eastAsia="Times New Roman" w:hAnsi="Arial Narrow"/>
      <w:sz w:val="20"/>
      <w:szCs w:val="20"/>
    </w:rPr>
  </w:style>
  <w:style w:type="paragraph" w:customStyle="1" w:styleId="xl100">
    <w:name w:val="xl100"/>
    <w:basedOn w:val="Normal"/>
    <w:rsid w:val="00D342F6"/>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sz w:val="20"/>
      <w:szCs w:val="20"/>
    </w:rPr>
  </w:style>
  <w:style w:type="paragraph" w:customStyle="1" w:styleId="xl101">
    <w:name w:val="xl101"/>
    <w:basedOn w:val="Normal"/>
    <w:rsid w:val="00D342F6"/>
    <w:pPr>
      <w:pBdr>
        <w:left w:val="single" w:sz="8" w:space="0" w:color="auto"/>
        <w:bottom w:val="single" w:sz="8" w:space="0" w:color="auto"/>
      </w:pBdr>
      <w:spacing w:before="100" w:beforeAutospacing="1" w:after="100" w:afterAutospacing="1" w:line="240" w:lineRule="auto"/>
    </w:pPr>
    <w:rPr>
      <w:rFonts w:ascii="Arial Narrow" w:eastAsia="Times New Roman" w:hAnsi="Arial Narrow"/>
      <w:sz w:val="20"/>
      <w:szCs w:val="20"/>
    </w:rPr>
  </w:style>
  <w:style w:type="paragraph" w:customStyle="1" w:styleId="xl102">
    <w:name w:val="xl102"/>
    <w:basedOn w:val="Normal"/>
    <w:rsid w:val="00D342F6"/>
    <w:pPr>
      <w:pBdr>
        <w:left w:val="single" w:sz="8" w:space="0" w:color="auto"/>
        <w:bottom w:val="single" w:sz="8" w:space="0" w:color="auto"/>
        <w:right w:val="single" w:sz="8" w:space="0" w:color="auto"/>
      </w:pBdr>
      <w:shd w:val="clear" w:color="000000" w:fill="8EA9DB"/>
      <w:spacing w:before="100" w:beforeAutospacing="1" w:after="100" w:afterAutospacing="1" w:line="240" w:lineRule="auto"/>
    </w:pPr>
    <w:rPr>
      <w:rFonts w:ascii="Arial" w:eastAsia="Times New Roman" w:hAnsi="Arial" w:cs="Arial"/>
      <w:b/>
      <w:bCs/>
      <w:sz w:val="20"/>
      <w:szCs w:val="20"/>
    </w:rPr>
  </w:style>
  <w:style w:type="paragraph" w:customStyle="1" w:styleId="xl103">
    <w:name w:val="xl103"/>
    <w:basedOn w:val="Normal"/>
    <w:rsid w:val="00D342F6"/>
    <w:pPr>
      <w:pBdr>
        <w:bottom w:val="single" w:sz="8" w:space="0" w:color="auto"/>
        <w:right w:val="single" w:sz="8" w:space="0" w:color="auto"/>
      </w:pBdr>
      <w:shd w:val="clear" w:color="000000" w:fill="8EA9DB"/>
      <w:spacing w:before="100" w:beforeAutospacing="1" w:after="100" w:afterAutospacing="1" w:line="240" w:lineRule="auto"/>
    </w:pPr>
    <w:rPr>
      <w:rFonts w:ascii="Arial" w:eastAsia="Times New Roman" w:hAnsi="Arial" w:cs="Arial"/>
      <w:sz w:val="20"/>
      <w:szCs w:val="20"/>
    </w:rPr>
  </w:style>
  <w:style w:type="paragraph" w:customStyle="1" w:styleId="xl104">
    <w:name w:val="xl104"/>
    <w:basedOn w:val="Normal"/>
    <w:rsid w:val="00D342F6"/>
    <w:pPr>
      <w:pBdr>
        <w:bottom w:val="single" w:sz="8" w:space="0" w:color="auto"/>
        <w:right w:val="single" w:sz="8" w:space="0" w:color="auto"/>
      </w:pBdr>
      <w:shd w:val="clear" w:color="000000" w:fill="8EA9DB"/>
      <w:spacing w:before="100" w:beforeAutospacing="1" w:after="100" w:afterAutospacing="1" w:line="240" w:lineRule="auto"/>
      <w:jc w:val="right"/>
    </w:pPr>
    <w:rPr>
      <w:rFonts w:ascii="Arial Narrow" w:eastAsia="Times New Roman" w:hAnsi="Arial Narrow"/>
      <w:sz w:val="20"/>
      <w:szCs w:val="20"/>
    </w:rPr>
  </w:style>
  <w:style w:type="paragraph" w:customStyle="1" w:styleId="xl105">
    <w:name w:val="xl105"/>
    <w:basedOn w:val="Normal"/>
    <w:rsid w:val="00D342F6"/>
    <w:pPr>
      <w:pBdr>
        <w:bottom w:val="single" w:sz="8" w:space="0" w:color="auto"/>
        <w:right w:val="single" w:sz="8" w:space="0" w:color="auto"/>
      </w:pBdr>
      <w:shd w:val="clear" w:color="000000" w:fill="8EA9DB"/>
      <w:spacing w:before="100" w:beforeAutospacing="1" w:after="100" w:afterAutospacing="1" w:line="240" w:lineRule="auto"/>
      <w:jc w:val="right"/>
    </w:pPr>
    <w:rPr>
      <w:rFonts w:ascii="Arial Narrow" w:eastAsia="Times New Roman" w:hAnsi="Arial Narrow"/>
      <w:b/>
      <w:bCs/>
      <w:sz w:val="20"/>
      <w:szCs w:val="20"/>
    </w:rPr>
  </w:style>
  <w:style w:type="paragraph" w:customStyle="1" w:styleId="xl106">
    <w:name w:val="xl106"/>
    <w:basedOn w:val="Normal"/>
    <w:rsid w:val="00D342F6"/>
    <w:pPr>
      <w:shd w:val="clear" w:color="000000" w:fill="8EA9DB"/>
      <w:spacing w:before="100" w:beforeAutospacing="1" w:after="100" w:afterAutospacing="1" w:line="240" w:lineRule="auto"/>
    </w:pPr>
    <w:rPr>
      <w:rFonts w:ascii="Times New Roman" w:eastAsia="Times New Roman" w:hAnsi="Times New Roman"/>
      <w:sz w:val="24"/>
      <w:szCs w:val="24"/>
    </w:rPr>
  </w:style>
  <w:style w:type="paragraph" w:customStyle="1" w:styleId="xl107">
    <w:name w:val="xl107"/>
    <w:basedOn w:val="Normal"/>
    <w:rsid w:val="00D342F6"/>
    <w:pPr>
      <w:pBdr>
        <w:top w:val="single" w:sz="8" w:space="0" w:color="auto"/>
        <w:left w:val="single" w:sz="8" w:space="0" w:color="auto"/>
        <w:bottom w:val="single" w:sz="8" w:space="0" w:color="auto"/>
        <w:right w:val="single" w:sz="8" w:space="0" w:color="auto"/>
      </w:pBdr>
      <w:shd w:val="clear" w:color="000000" w:fill="FFFF99"/>
      <w:spacing w:before="100" w:beforeAutospacing="1" w:after="100" w:afterAutospacing="1" w:line="240" w:lineRule="auto"/>
    </w:pPr>
    <w:rPr>
      <w:rFonts w:ascii="Arial Narrow" w:eastAsia="Times New Roman" w:hAnsi="Arial Narrow"/>
      <w:b/>
      <w:bCs/>
      <w:sz w:val="20"/>
      <w:szCs w:val="20"/>
    </w:rPr>
  </w:style>
  <w:style w:type="paragraph" w:customStyle="1" w:styleId="xl108">
    <w:name w:val="xl108"/>
    <w:basedOn w:val="Normal"/>
    <w:rsid w:val="00D342F6"/>
    <w:pPr>
      <w:pBdr>
        <w:top w:val="single" w:sz="8" w:space="0" w:color="auto"/>
        <w:bottom w:val="single" w:sz="8" w:space="0" w:color="auto"/>
        <w:right w:val="single" w:sz="8" w:space="0" w:color="auto"/>
      </w:pBdr>
      <w:shd w:val="clear" w:color="000000" w:fill="FFFF99"/>
      <w:spacing w:before="100" w:beforeAutospacing="1" w:after="100" w:afterAutospacing="1" w:line="240" w:lineRule="auto"/>
    </w:pPr>
    <w:rPr>
      <w:rFonts w:ascii="Arial Narrow" w:eastAsia="Times New Roman" w:hAnsi="Arial Narrow"/>
      <w:b/>
      <w:bCs/>
      <w:sz w:val="20"/>
      <w:szCs w:val="20"/>
    </w:rPr>
  </w:style>
  <w:style w:type="paragraph" w:customStyle="1" w:styleId="xl109">
    <w:name w:val="xl109"/>
    <w:basedOn w:val="Normal"/>
    <w:rsid w:val="00D342F6"/>
    <w:pPr>
      <w:shd w:val="clear" w:color="000000" w:fill="FFFFFF"/>
      <w:spacing w:before="100" w:beforeAutospacing="1" w:after="100" w:afterAutospacing="1" w:line="240" w:lineRule="auto"/>
      <w:jc w:val="right"/>
    </w:pPr>
    <w:rPr>
      <w:rFonts w:ascii="Arial Narrow" w:eastAsia="Times New Roman" w:hAnsi="Arial Narrow"/>
      <w:b/>
      <w:bCs/>
      <w:sz w:val="20"/>
      <w:szCs w:val="20"/>
    </w:rPr>
  </w:style>
  <w:style w:type="paragraph" w:customStyle="1" w:styleId="xl110">
    <w:name w:val="xl110"/>
    <w:basedOn w:val="Normal"/>
    <w:rsid w:val="00D342F6"/>
    <w:pPr>
      <w:pBdr>
        <w:left w:val="single" w:sz="8" w:space="0" w:color="auto"/>
        <w:bottom w:val="single" w:sz="8" w:space="0" w:color="auto"/>
        <w:right w:val="single" w:sz="8" w:space="0" w:color="auto"/>
      </w:pBdr>
      <w:shd w:val="clear" w:color="000000" w:fill="CCFFCC"/>
      <w:spacing w:before="100" w:beforeAutospacing="1" w:after="100" w:afterAutospacing="1" w:line="240" w:lineRule="auto"/>
    </w:pPr>
    <w:rPr>
      <w:rFonts w:ascii="Arial Narrow" w:eastAsia="Times New Roman" w:hAnsi="Arial Narrow"/>
      <w:b/>
      <w:bCs/>
      <w:sz w:val="20"/>
      <w:szCs w:val="20"/>
    </w:rPr>
  </w:style>
  <w:style w:type="paragraph" w:customStyle="1" w:styleId="xl111">
    <w:name w:val="xl111"/>
    <w:basedOn w:val="Normal"/>
    <w:rsid w:val="00D342F6"/>
    <w:pPr>
      <w:pBdr>
        <w:bottom w:val="single" w:sz="8" w:space="0" w:color="auto"/>
        <w:right w:val="single" w:sz="8" w:space="0" w:color="auto"/>
      </w:pBdr>
      <w:shd w:val="clear" w:color="000000" w:fill="CCFFCC"/>
      <w:spacing w:before="100" w:beforeAutospacing="1" w:after="100" w:afterAutospacing="1" w:line="240" w:lineRule="auto"/>
    </w:pPr>
    <w:rPr>
      <w:rFonts w:ascii="Arial Narrow" w:eastAsia="Times New Roman" w:hAnsi="Arial Narrow"/>
      <w:b/>
      <w:bCs/>
      <w:sz w:val="20"/>
      <w:szCs w:val="20"/>
    </w:rPr>
  </w:style>
  <w:style w:type="paragraph" w:customStyle="1" w:styleId="xl112">
    <w:name w:val="xl112"/>
    <w:basedOn w:val="Normal"/>
    <w:rsid w:val="00D342F6"/>
    <w:pPr>
      <w:pBdr>
        <w:left w:val="single" w:sz="8" w:space="0" w:color="auto"/>
        <w:bottom w:val="single" w:sz="8" w:space="0" w:color="auto"/>
        <w:right w:val="single" w:sz="8" w:space="0" w:color="auto"/>
      </w:pBdr>
      <w:shd w:val="clear" w:color="000000" w:fill="99CCFF"/>
      <w:spacing w:before="100" w:beforeAutospacing="1" w:after="100" w:afterAutospacing="1" w:line="240" w:lineRule="auto"/>
    </w:pPr>
    <w:rPr>
      <w:rFonts w:ascii="Arial Narrow" w:eastAsia="Times New Roman" w:hAnsi="Arial Narrow"/>
      <w:b/>
      <w:bCs/>
      <w:sz w:val="20"/>
      <w:szCs w:val="20"/>
    </w:rPr>
  </w:style>
  <w:style w:type="paragraph" w:customStyle="1" w:styleId="xl113">
    <w:name w:val="xl113"/>
    <w:basedOn w:val="Normal"/>
    <w:rsid w:val="00D342F6"/>
    <w:pPr>
      <w:pBdr>
        <w:bottom w:val="single" w:sz="8" w:space="0" w:color="auto"/>
        <w:right w:val="single" w:sz="8" w:space="0" w:color="auto"/>
      </w:pBdr>
      <w:shd w:val="clear" w:color="000000" w:fill="99CCFF"/>
      <w:spacing w:before="100" w:beforeAutospacing="1" w:after="100" w:afterAutospacing="1" w:line="240" w:lineRule="auto"/>
    </w:pPr>
    <w:rPr>
      <w:rFonts w:ascii="Arial Narrow" w:eastAsia="Times New Roman" w:hAnsi="Arial Narrow"/>
      <w:b/>
      <w:bCs/>
      <w:sz w:val="20"/>
      <w:szCs w:val="20"/>
    </w:rPr>
  </w:style>
  <w:style w:type="paragraph" w:customStyle="1" w:styleId="xl114">
    <w:name w:val="xl114"/>
    <w:basedOn w:val="Normal"/>
    <w:rsid w:val="00D342F6"/>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b/>
      <w:bCs/>
      <w:sz w:val="20"/>
      <w:szCs w:val="20"/>
    </w:rPr>
  </w:style>
  <w:style w:type="paragraph" w:customStyle="1" w:styleId="xl115">
    <w:name w:val="xl115"/>
    <w:basedOn w:val="Normal"/>
    <w:rsid w:val="00D342F6"/>
    <w:pPr>
      <w:pBdr>
        <w:bottom w:val="single" w:sz="8" w:space="0" w:color="auto"/>
        <w:right w:val="single" w:sz="8" w:space="0" w:color="auto"/>
      </w:pBdr>
      <w:spacing w:before="100" w:beforeAutospacing="1" w:after="100" w:afterAutospacing="1" w:line="240" w:lineRule="auto"/>
    </w:pPr>
    <w:rPr>
      <w:rFonts w:ascii="Arial Narrow" w:eastAsia="Times New Roman" w:hAnsi="Arial Narrow"/>
      <w:b/>
      <w:bCs/>
      <w:sz w:val="20"/>
      <w:szCs w:val="20"/>
    </w:rPr>
  </w:style>
  <w:style w:type="paragraph" w:customStyle="1" w:styleId="xl116">
    <w:name w:val="xl116"/>
    <w:basedOn w:val="Normal"/>
    <w:rsid w:val="00D342F6"/>
    <w:pPr>
      <w:shd w:val="clear" w:color="000000" w:fill="FFFFFF"/>
      <w:spacing w:before="100" w:beforeAutospacing="1" w:after="100" w:afterAutospacing="1" w:line="240" w:lineRule="auto"/>
    </w:pPr>
    <w:rPr>
      <w:rFonts w:ascii="Arial Narrow" w:eastAsia="Times New Roman" w:hAnsi="Arial Narrow"/>
      <w:b/>
      <w:bCs/>
      <w:i/>
      <w:iCs/>
      <w:sz w:val="20"/>
      <w:szCs w:val="20"/>
    </w:rPr>
  </w:style>
  <w:style w:type="paragraph" w:customStyle="1" w:styleId="xl117">
    <w:name w:val="xl117"/>
    <w:basedOn w:val="Normal"/>
    <w:rsid w:val="00D342F6"/>
    <w:pPr>
      <w:pBdr>
        <w:left w:val="single" w:sz="8" w:space="0" w:color="auto"/>
        <w:bottom w:val="single" w:sz="8" w:space="0" w:color="auto"/>
        <w:right w:val="single" w:sz="8" w:space="0" w:color="auto"/>
      </w:pBdr>
      <w:shd w:val="clear" w:color="000000" w:fill="A5A5A5"/>
      <w:spacing w:before="100" w:beforeAutospacing="1" w:after="100" w:afterAutospacing="1" w:line="240" w:lineRule="auto"/>
    </w:pPr>
    <w:rPr>
      <w:rFonts w:ascii="Arial Narrow" w:eastAsia="Times New Roman" w:hAnsi="Arial Narrow"/>
      <w:b/>
      <w:bCs/>
      <w:sz w:val="20"/>
      <w:szCs w:val="20"/>
    </w:rPr>
  </w:style>
  <w:style w:type="paragraph" w:customStyle="1" w:styleId="xl118">
    <w:name w:val="xl118"/>
    <w:basedOn w:val="Normal"/>
    <w:rsid w:val="00D342F6"/>
    <w:pPr>
      <w:pBdr>
        <w:bottom w:val="single" w:sz="8" w:space="0" w:color="auto"/>
        <w:right w:val="single" w:sz="8" w:space="0" w:color="auto"/>
      </w:pBdr>
      <w:shd w:val="clear" w:color="000000" w:fill="A5A5A5"/>
      <w:spacing w:before="100" w:beforeAutospacing="1" w:after="100" w:afterAutospacing="1" w:line="240" w:lineRule="auto"/>
    </w:pPr>
    <w:rPr>
      <w:rFonts w:ascii="Arial Narrow" w:eastAsia="Times New Roman" w:hAnsi="Arial Narrow"/>
      <w:b/>
      <w:bCs/>
      <w:sz w:val="20"/>
      <w:szCs w:val="20"/>
    </w:rPr>
  </w:style>
  <w:style w:type="paragraph" w:customStyle="1" w:styleId="xl119">
    <w:name w:val="xl119"/>
    <w:basedOn w:val="Normal"/>
    <w:rsid w:val="00D342F6"/>
    <w:pPr>
      <w:spacing w:before="100" w:beforeAutospacing="1" w:after="100" w:afterAutospacing="1" w:line="240" w:lineRule="auto"/>
      <w:jc w:val="right"/>
    </w:pPr>
    <w:rPr>
      <w:rFonts w:ascii="Arial Narrow" w:eastAsia="Times New Roman" w:hAnsi="Arial Narrow"/>
      <w:b/>
      <w:bCs/>
      <w:sz w:val="20"/>
      <w:szCs w:val="20"/>
    </w:rPr>
  </w:style>
  <w:style w:type="paragraph" w:customStyle="1" w:styleId="xl120">
    <w:name w:val="xl120"/>
    <w:basedOn w:val="Normal"/>
    <w:rsid w:val="00D342F6"/>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rPr>
  </w:style>
  <w:style w:type="paragraph" w:customStyle="1" w:styleId="xl121">
    <w:name w:val="xl121"/>
    <w:basedOn w:val="Normal"/>
    <w:rsid w:val="00D342F6"/>
    <w:pPr>
      <w:shd w:val="clear" w:color="000000" w:fill="FFFFFF"/>
      <w:spacing w:before="100" w:beforeAutospacing="1" w:after="100" w:afterAutospacing="1" w:line="240" w:lineRule="auto"/>
    </w:pPr>
    <w:rPr>
      <w:rFonts w:ascii="Arial Narrow" w:eastAsia="Times New Roman" w:hAnsi="Arial Narrow"/>
      <w:b/>
      <w:bCs/>
      <w:sz w:val="20"/>
      <w:szCs w:val="20"/>
    </w:rPr>
  </w:style>
  <w:style w:type="paragraph" w:customStyle="1" w:styleId="xl122">
    <w:name w:val="xl122"/>
    <w:basedOn w:val="Normal"/>
    <w:rsid w:val="00D342F6"/>
    <w:pPr>
      <w:pBdr>
        <w:bottom w:val="single" w:sz="8" w:space="0" w:color="auto"/>
        <w:right w:val="single" w:sz="8" w:space="0" w:color="auto"/>
      </w:pBdr>
      <w:shd w:val="clear" w:color="000000" w:fill="B4C6E7"/>
      <w:spacing w:before="100" w:beforeAutospacing="1" w:after="100" w:afterAutospacing="1" w:line="240" w:lineRule="auto"/>
      <w:jc w:val="center"/>
    </w:pPr>
    <w:rPr>
      <w:rFonts w:ascii="Arial Narrow" w:eastAsia="Times New Roman" w:hAnsi="Arial Narrow"/>
      <w:b/>
      <w:bCs/>
      <w:sz w:val="20"/>
      <w:szCs w:val="20"/>
    </w:rPr>
  </w:style>
  <w:style w:type="paragraph" w:customStyle="1" w:styleId="xl123">
    <w:name w:val="xl123"/>
    <w:basedOn w:val="Normal"/>
    <w:rsid w:val="00D342F6"/>
    <w:pPr>
      <w:pBdr>
        <w:bottom w:val="single" w:sz="8" w:space="0" w:color="auto"/>
        <w:right w:val="single" w:sz="8" w:space="0" w:color="auto"/>
      </w:pBdr>
      <w:shd w:val="clear" w:color="000000" w:fill="FFD966"/>
      <w:spacing w:before="100" w:beforeAutospacing="1" w:after="100" w:afterAutospacing="1" w:line="240" w:lineRule="auto"/>
      <w:jc w:val="center"/>
    </w:pPr>
    <w:rPr>
      <w:rFonts w:ascii="Arial" w:eastAsia="Times New Roman" w:hAnsi="Arial" w:cs="Arial"/>
      <w:b/>
      <w:bCs/>
      <w:sz w:val="20"/>
      <w:szCs w:val="20"/>
    </w:rPr>
  </w:style>
  <w:style w:type="paragraph" w:customStyle="1" w:styleId="xl124">
    <w:name w:val="xl124"/>
    <w:basedOn w:val="Normal"/>
    <w:rsid w:val="00D342F6"/>
    <w:pPr>
      <w:pBdr>
        <w:bottom w:val="single" w:sz="8" w:space="0" w:color="auto"/>
        <w:right w:val="single" w:sz="8" w:space="0" w:color="auto"/>
      </w:pBdr>
      <w:shd w:val="clear" w:color="000000" w:fill="FFD966"/>
      <w:spacing w:before="100" w:beforeAutospacing="1" w:after="100" w:afterAutospacing="1" w:line="240" w:lineRule="auto"/>
      <w:jc w:val="right"/>
    </w:pPr>
    <w:rPr>
      <w:rFonts w:ascii="Arial" w:eastAsia="Times New Roman" w:hAnsi="Arial" w:cs="Arial"/>
      <w:b/>
      <w:bCs/>
      <w:sz w:val="20"/>
      <w:szCs w:val="20"/>
    </w:rPr>
  </w:style>
  <w:style w:type="paragraph" w:customStyle="1" w:styleId="xl125">
    <w:name w:val="xl125"/>
    <w:basedOn w:val="Normal"/>
    <w:rsid w:val="00D342F6"/>
    <w:pPr>
      <w:spacing w:before="100" w:beforeAutospacing="1" w:after="100" w:afterAutospacing="1" w:line="240" w:lineRule="auto"/>
    </w:pPr>
    <w:rPr>
      <w:rFonts w:eastAsia="Times New Roman" w:cs="Calibri"/>
      <w:b/>
      <w:bCs/>
      <w:sz w:val="24"/>
      <w:szCs w:val="24"/>
    </w:rPr>
  </w:style>
  <w:style w:type="paragraph" w:customStyle="1" w:styleId="xl126">
    <w:name w:val="xl126"/>
    <w:basedOn w:val="Normal"/>
    <w:rsid w:val="00D342F6"/>
    <w:pPr>
      <w:pBdr>
        <w:top w:val="single" w:sz="8" w:space="0" w:color="auto"/>
        <w:left w:val="single" w:sz="8" w:space="0" w:color="auto"/>
        <w:bottom w:val="single" w:sz="8" w:space="0" w:color="auto"/>
      </w:pBdr>
      <w:shd w:val="clear" w:color="000000" w:fill="C0C0C0"/>
      <w:spacing w:before="100" w:beforeAutospacing="1" w:after="100" w:afterAutospacing="1" w:line="240" w:lineRule="auto"/>
    </w:pPr>
    <w:rPr>
      <w:rFonts w:ascii="Arial Narrow" w:eastAsia="Times New Roman" w:hAnsi="Arial Narrow"/>
      <w:b/>
      <w:bCs/>
      <w:sz w:val="20"/>
      <w:szCs w:val="20"/>
    </w:rPr>
  </w:style>
  <w:style w:type="paragraph" w:customStyle="1" w:styleId="xl127">
    <w:name w:val="xl127"/>
    <w:basedOn w:val="Normal"/>
    <w:rsid w:val="00D342F6"/>
    <w:pPr>
      <w:pBdr>
        <w:top w:val="single" w:sz="8" w:space="0" w:color="auto"/>
        <w:bottom w:val="single" w:sz="8" w:space="0" w:color="auto"/>
      </w:pBdr>
      <w:shd w:val="clear" w:color="000000" w:fill="C0C0C0"/>
      <w:spacing w:before="100" w:beforeAutospacing="1" w:after="100" w:afterAutospacing="1" w:line="240" w:lineRule="auto"/>
    </w:pPr>
    <w:rPr>
      <w:rFonts w:ascii="Arial Narrow" w:eastAsia="Times New Roman" w:hAnsi="Arial Narrow"/>
      <w:b/>
      <w:bCs/>
      <w:sz w:val="20"/>
      <w:szCs w:val="20"/>
    </w:rPr>
  </w:style>
  <w:style w:type="paragraph" w:customStyle="1" w:styleId="xl128">
    <w:name w:val="xl128"/>
    <w:basedOn w:val="Normal"/>
    <w:rsid w:val="00D342F6"/>
    <w:pPr>
      <w:pBdr>
        <w:top w:val="single" w:sz="8" w:space="0" w:color="auto"/>
        <w:bottom w:val="single" w:sz="8" w:space="0" w:color="auto"/>
        <w:right w:val="single" w:sz="8" w:space="0" w:color="auto"/>
      </w:pBdr>
      <w:shd w:val="clear" w:color="000000" w:fill="C0C0C0"/>
      <w:spacing w:before="100" w:beforeAutospacing="1" w:after="100" w:afterAutospacing="1" w:line="240" w:lineRule="auto"/>
    </w:pPr>
    <w:rPr>
      <w:rFonts w:ascii="Arial Narrow" w:eastAsia="Times New Roman" w:hAnsi="Arial Narrow"/>
      <w:b/>
      <w:bCs/>
      <w:sz w:val="20"/>
      <w:szCs w:val="20"/>
    </w:rPr>
  </w:style>
  <w:style w:type="paragraph" w:customStyle="1" w:styleId="xl129">
    <w:name w:val="xl129"/>
    <w:basedOn w:val="Normal"/>
    <w:rsid w:val="00D342F6"/>
    <w:pPr>
      <w:pBdr>
        <w:top w:val="single" w:sz="8" w:space="0" w:color="auto"/>
        <w:left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20"/>
      <w:szCs w:val="20"/>
    </w:rPr>
  </w:style>
  <w:style w:type="paragraph" w:customStyle="1" w:styleId="xl130">
    <w:name w:val="xl130"/>
    <w:basedOn w:val="Normal"/>
    <w:rsid w:val="00D342F6"/>
    <w:pPr>
      <w:pBdr>
        <w:top w:val="single" w:sz="8" w:space="0" w:color="auto"/>
        <w:bottom w:val="single" w:sz="8" w:space="0" w:color="auto"/>
      </w:pBdr>
      <w:spacing w:before="100" w:beforeAutospacing="1" w:after="100" w:afterAutospacing="1" w:line="240" w:lineRule="auto"/>
      <w:jc w:val="center"/>
    </w:pPr>
    <w:rPr>
      <w:rFonts w:ascii="Arial" w:eastAsia="Times New Roman" w:hAnsi="Arial" w:cs="Arial"/>
      <w:b/>
      <w:bCs/>
      <w:sz w:val="20"/>
      <w:szCs w:val="20"/>
    </w:rPr>
  </w:style>
  <w:style w:type="paragraph" w:customStyle="1" w:styleId="xl131">
    <w:name w:val="xl131"/>
    <w:basedOn w:val="Normal"/>
    <w:rsid w:val="00D342F6"/>
    <w:pPr>
      <w:pBdr>
        <w:top w:val="single" w:sz="8" w:space="0" w:color="auto"/>
        <w:left w:val="single" w:sz="8" w:space="0" w:color="auto"/>
        <w:right w:val="single" w:sz="8" w:space="0" w:color="auto"/>
      </w:pBdr>
      <w:shd w:val="clear" w:color="000000" w:fill="E7E6E6"/>
      <w:spacing w:before="100" w:beforeAutospacing="1" w:after="100" w:afterAutospacing="1" w:line="240" w:lineRule="auto"/>
      <w:jc w:val="center"/>
    </w:pPr>
    <w:rPr>
      <w:rFonts w:ascii="Arial Narrow" w:eastAsia="Times New Roman" w:hAnsi="Arial Narrow"/>
      <w:b/>
      <w:bCs/>
      <w:sz w:val="20"/>
      <w:szCs w:val="20"/>
    </w:rPr>
  </w:style>
  <w:style w:type="paragraph" w:customStyle="1" w:styleId="xl132">
    <w:name w:val="xl132"/>
    <w:basedOn w:val="Normal"/>
    <w:rsid w:val="00D342F6"/>
    <w:pPr>
      <w:pBdr>
        <w:left w:val="single" w:sz="8" w:space="0" w:color="auto"/>
        <w:bottom w:val="single" w:sz="8" w:space="0" w:color="auto"/>
        <w:right w:val="single" w:sz="8" w:space="0" w:color="auto"/>
      </w:pBdr>
      <w:shd w:val="clear" w:color="000000" w:fill="E7E6E6"/>
      <w:spacing w:before="100" w:beforeAutospacing="1" w:after="100" w:afterAutospacing="1" w:line="240" w:lineRule="auto"/>
      <w:jc w:val="center"/>
    </w:pPr>
    <w:rPr>
      <w:rFonts w:ascii="Arial Narrow" w:eastAsia="Times New Roman" w:hAnsi="Arial Narrow"/>
      <w:b/>
      <w:bCs/>
      <w:sz w:val="20"/>
      <w:szCs w:val="20"/>
    </w:rPr>
  </w:style>
  <w:style w:type="paragraph" w:customStyle="1" w:styleId="xl133">
    <w:name w:val="xl133"/>
    <w:basedOn w:val="Normal"/>
    <w:rsid w:val="00D342F6"/>
    <w:pPr>
      <w:pBdr>
        <w:top w:val="single" w:sz="8" w:space="0" w:color="auto"/>
        <w:left w:val="single" w:sz="8" w:space="0" w:color="auto"/>
        <w:right w:val="single" w:sz="8" w:space="0" w:color="auto"/>
      </w:pBdr>
      <w:shd w:val="clear" w:color="000000" w:fill="E7E6E6"/>
      <w:spacing w:before="100" w:beforeAutospacing="1" w:after="100" w:afterAutospacing="1" w:line="240" w:lineRule="auto"/>
    </w:pPr>
    <w:rPr>
      <w:rFonts w:ascii="Arial Narrow" w:eastAsia="Times New Roman" w:hAnsi="Arial Narrow"/>
      <w:b/>
      <w:bCs/>
      <w:sz w:val="20"/>
      <w:szCs w:val="20"/>
    </w:rPr>
  </w:style>
  <w:style w:type="paragraph" w:customStyle="1" w:styleId="xl134">
    <w:name w:val="xl134"/>
    <w:basedOn w:val="Normal"/>
    <w:rsid w:val="00D342F6"/>
    <w:pPr>
      <w:pBdr>
        <w:left w:val="single" w:sz="8" w:space="0" w:color="auto"/>
        <w:bottom w:val="single" w:sz="8" w:space="0" w:color="auto"/>
        <w:right w:val="single" w:sz="8" w:space="0" w:color="auto"/>
      </w:pBdr>
      <w:shd w:val="clear" w:color="000000" w:fill="E7E6E6"/>
      <w:spacing w:before="100" w:beforeAutospacing="1" w:after="100" w:afterAutospacing="1" w:line="240" w:lineRule="auto"/>
    </w:pPr>
    <w:rPr>
      <w:rFonts w:ascii="Arial Narrow" w:eastAsia="Times New Roman" w:hAnsi="Arial Narrow"/>
      <w:b/>
      <w:bCs/>
      <w:sz w:val="20"/>
      <w:szCs w:val="20"/>
    </w:rPr>
  </w:style>
  <w:style w:type="paragraph" w:customStyle="1" w:styleId="xl135">
    <w:name w:val="xl135"/>
    <w:basedOn w:val="Normal"/>
    <w:rsid w:val="00D342F6"/>
    <w:pPr>
      <w:pBdr>
        <w:top w:val="single" w:sz="8" w:space="0" w:color="auto"/>
        <w:left w:val="single" w:sz="8" w:space="0" w:color="auto"/>
        <w:bottom w:val="single" w:sz="8" w:space="0" w:color="auto"/>
      </w:pBdr>
      <w:shd w:val="clear" w:color="000000" w:fill="FCE4D6"/>
      <w:spacing w:before="100" w:beforeAutospacing="1" w:after="100" w:afterAutospacing="1" w:line="240" w:lineRule="auto"/>
    </w:pPr>
    <w:rPr>
      <w:rFonts w:ascii="Arial Narrow" w:eastAsia="Times New Roman" w:hAnsi="Arial Narrow"/>
      <w:b/>
      <w:bCs/>
      <w:sz w:val="20"/>
      <w:szCs w:val="20"/>
    </w:rPr>
  </w:style>
  <w:style w:type="paragraph" w:customStyle="1" w:styleId="xl136">
    <w:name w:val="xl136"/>
    <w:basedOn w:val="Normal"/>
    <w:rsid w:val="00D342F6"/>
    <w:pPr>
      <w:pBdr>
        <w:top w:val="single" w:sz="8" w:space="0" w:color="auto"/>
        <w:bottom w:val="single" w:sz="8" w:space="0" w:color="auto"/>
      </w:pBdr>
      <w:shd w:val="clear" w:color="000000" w:fill="FCE4D6"/>
      <w:spacing w:before="100" w:beforeAutospacing="1" w:after="100" w:afterAutospacing="1" w:line="240" w:lineRule="auto"/>
    </w:pPr>
    <w:rPr>
      <w:rFonts w:ascii="Arial Narrow" w:eastAsia="Times New Roman" w:hAnsi="Arial Narrow"/>
      <w:b/>
      <w:bCs/>
      <w:sz w:val="20"/>
      <w:szCs w:val="20"/>
    </w:rPr>
  </w:style>
  <w:style w:type="paragraph" w:customStyle="1" w:styleId="xl137">
    <w:name w:val="xl137"/>
    <w:basedOn w:val="Normal"/>
    <w:rsid w:val="00D342F6"/>
    <w:pPr>
      <w:pBdr>
        <w:top w:val="single" w:sz="8" w:space="0" w:color="auto"/>
        <w:bottom w:val="single" w:sz="8" w:space="0" w:color="auto"/>
        <w:right w:val="single" w:sz="8" w:space="0" w:color="auto"/>
      </w:pBdr>
      <w:shd w:val="clear" w:color="000000" w:fill="FCE4D6"/>
      <w:spacing w:before="100" w:beforeAutospacing="1" w:after="100" w:afterAutospacing="1" w:line="240" w:lineRule="auto"/>
    </w:pPr>
    <w:rPr>
      <w:rFonts w:ascii="Arial Narrow" w:eastAsia="Times New Roman" w:hAnsi="Arial Narrow"/>
      <w:b/>
      <w:bCs/>
      <w:sz w:val="20"/>
      <w:szCs w:val="20"/>
    </w:rPr>
  </w:style>
  <w:style w:type="paragraph" w:customStyle="1" w:styleId="xl138">
    <w:name w:val="xl138"/>
    <w:basedOn w:val="Normal"/>
    <w:rsid w:val="00D342F6"/>
    <w:pPr>
      <w:pBdr>
        <w:top w:val="single" w:sz="8" w:space="0" w:color="auto"/>
        <w:left w:val="single" w:sz="8" w:space="0" w:color="auto"/>
        <w:bottom w:val="single" w:sz="8" w:space="0" w:color="auto"/>
      </w:pBdr>
      <w:shd w:val="clear" w:color="000000" w:fill="E7E6E6"/>
      <w:spacing w:before="100" w:beforeAutospacing="1" w:after="100" w:afterAutospacing="1" w:line="240" w:lineRule="auto"/>
    </w:pPr>
    <w:rPr>
      <w:rFonts w:ascii="Arial Narrow" w:eastAsia="Times New Roman" w:hAnsi="Arial Narrow"/>
      <w:sz w:val="20"/>
      <w:szCs w:val="20"/>
    </w:rPr>
  </w:style>
  <w:style w:type="paragraph" w:customStyle="1" w:styleId="xl139">
    <w:name w:val="xl139"/>
    <w:basedOn w:val="Normal"/>
    <w:rsid w:val="00D342F6"/>
    <w:pPr>
      <w:pBdr>
        <w:top w:val="single" w:sz="8" w:space="0" w:color="auto"/>
        <w:bottom w:val="single" w:sz="8" w:space="0" w:color="auto"/>
      </w:pBdr>
      <w:shd w:val="clear" w:color="000000" w:fill="E7E6E6"/>
      <w:spacing w:before="100" w:beforeAutospacing="1" w:after="100" w:afterAutospacing="1" w:line="240" w:lineRule="auto"/>
    </w:pPr>
    <w:rPr>
      <w:rFonts w:ascii="Arial Narrow" w:eastAsia="Times New Roman" w:hAnsi="Arial Narrow"/>
      <w:sz w:val="20"/>
      <w:szCs w:val="20"/>
    </w:rPr>
  </w:style>
  <w:style w:type="paragraph" w:customStyle="1" w:styleId="xl140">
    <w:name w:val="xl140"/>
    <w:basedOn w:val="Normal"/>
    <w:rsid w:val="00D342F6"/>
    <w:pPr>
      <w:pBdr>
        <w:top w:val="single" w:sz="8" w:space="0" w:color="auto"/>
        <w:bottom w:val="single" w:sz="8" w:space="0" w:color="auto"/>
        <w:right w:val="single" w:sz="8" w:space="0" w:color="auto"/>
      </w:pBdr>
      <w:shd w:val="clear" w:color="000000" w:fill="E7E6E6"/>
      <w:spacing w:before="100" w:beforeAutospacing="1" w:after="100" w:afterAutospacing="1" w:line="240" w:lineRule="auto"/>
    </w:pPr>
    <w:rPr>
      <w:rFonts w:ascii="Arial Narrow" w:eastAsia="Times New Roman" w:hAnsi="Arial Narrow"/>
      <w:sz w:val="20"/>
      <w:szCs w:val="20"/>
    </w:rPr>
  </w:style>
  <w:style w:type="paragraph" w:customStyle="1" w:styleId="xl141">
    <w:name w:val="xl141"/>
    <w:basedOn w:val="Normal"/>
    <w:rsid w:val="00D342F6"/>
    <w:pPr>
      <w:spacing w:before="100" w:beforeAutospacing="1" w:after="100" w:afterAutospacing="1" w:line="240" w:lineRule="auto"/>
    </w:pPr>
    <w:rPr>
      <w:rFonts w:eastAsia="Times New Roman" w:cs="Calibri"/>
      <w:color w:val="FFFFFF"/>
      <w:sz w:val="18"/>
      <w:szCs w:val="18"/>
    </w:rPr>
  </w:style>
  <w:style w:type="paragraph" w:customStyle="1" w:styleId="xl142">
    <w:name w:val="xl142"/>
    <w:basedOn w:val="Normal"/>
    <w:rsid w:val="00D342F6"/>
    <w:pPr>
      <w:spacing w:before="100" w:beforeAutospacing="1" w:after="100" w:afterAutospacing="1" w:line="240" w:lineRule="auto"/>
    </w:pPr>
    <w:rPr>
      <w:rFonts w:eastAsia="Times New Roman" w:cs="Calibri"/>
      <w:color w:val="FFFFFF"/>
      <w:sz w:val="24"/>
      <w:szCs w:val="24"/>
    </w:rPr>
  </w:style>
  <w:style w:type="paragraph" w:customStyle="1" w:styleId="xl143">
    <w:name w:val="xl143"/>
    <w:basedOn w:val="Normal"/>
    <w:rsid w:val="00D342F6"/>
    <w:pPr>
      <w:shd w:val="clear" w:color="000000" w:fill="FFFFFF"/>
      <w:spacing w:before="100" w:beforeAutospacing="1" w:after="100" w:afterAutospacing="1" w:line="240" w:lineRule="auto"/>
      <w:jc w:val="right"/>
    </w:pPr>
    <w:rPr>
      <w:rFonts w:ascii="Arial Narrow" w:eastAsia="Times New Roman" w:hAnsi="Arial Narrow"/>
      <w:color w:val="FFFFF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0250251">
      <w:bodyDiv w:val="1"/>
      <w:marLeft w:val="0"/>
      <w:marRight w:val="0"/>
      <w:marTop w:val="0"/>
      <w:marBottom w:val="0"/>
      <w:divBdr>
        <w:top w:val="none" w:sz="0" w:space="0" w:color="auto"/>
        <w:left w:val="none" w:sz="0" w:space="0" w:color="auto"/>
        <w:bottom w:val="none" w:sz="0" w:space="0" w:color="auto"/>
        <w:right w:val="none" w:sz="0" w:space="0" w:color="auto"/>
      </w:divBdr>
    </w:div>
    <w:div w:id="189808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node/1325" TargetMode="External"/><Relationship Id="rId18" Type="http://schemas.openxmlformats.org/officeDocument/2006/relationships/hyperlink" Target="https://en.wikipedia.org/wiki/Fijians" TargetMode="External"/><Relationship Id="rId26" Type="http://schemas.openxmlformats.org/officeDocument/2006/relationships/hyperlink" Target="http://www.thegef.org/gef/node/1325" TargetMode="External"/><Relationship Id="rId21" Type="http://schemas.openxmlformats.org/officeDocument/2006/relationships/image" Target="media/image30.emf"/><Relationship Id="rId34"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www.thegef.org/gef/policy/incremental_costs" TargetMode="External"/><Relationship Id="rId17" Type="http://schemas.openxmlformats.org/officeDocument/2006/relationships/hyperlink" Target="https://en.wikipedia.org/wiki/Culture_of_Fiji" TargetMode="External"/><Relationship Id="rId25" Type="http://schemas.openxmlformats.org/officeDocument/2006/relationships/hyperlink" Target="http://www.thegef.org/gef/policy/incremental_costs" TargetMode="External"/><Relationship Id="rId33" Type="http://schemas.openxmlformats.org/officeDocument/2006/relationships/hyperlink" Target="mailto:Jeffrey.Griffin@fao.org" TargetMode="External"/><Relationship Id="rId38"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hyperlink" Target="http://www.thegef.org/gef/sites/thegef.org/files/documents/GEF.R.5.12.Rev_.1.pdf" TargetMode="External"/><Relationship Id="rId20" Type="http://schemas.openxmlformats.org/officeDocument/2006/relationships/image" Target="media/image3.emf"/><Relationship Id="rId29" Type="http://schemas.openxmlformats.org/officeDocument/2006/relationships/hyperlink" Target="http://www.thegef.org/gef/sites/thegef.org/files/documents/GEF.R.5.12.Rev_.1.pd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hegef.org/gef/sites/thegef.org/files/documents/document/gef-fee-policy.pdf" TargetMode="External"/><Relationship Id="rId24" Type="http://schemas.openxmlformats.org/officeDocument/2006/relationships/image" Target="media/image50.emf"/><Relationship Id="rId32" Type="http://schemas.openxmlformats.org/officeDocument/2006/relationships/footer" Target="footer1.xml"/><Relationship Id="rId37" Type="http://schemas.openxmlformats.org/officeDocument/2006/relationships/customXml" Target="../customXml/item2.xml"/><Relationship Id="rId5" Type="http://schemas.openxmlformats.org/officeDocument/2006/relationships/footnotes" Target="footnotes.xml"/><Relationship Id="rId15" Type="http://schemas.openxmlformats.org/officeDocument/2006/relationships/hyperlink" Target="http://www.thegef.org/gef/GEB" TargetMode="External"/><Relationship Id="rId23" Type="http://schemas.openxmlformats.org/officeDocument/2006/relationships/image" Target="media/image5.emf"/><Relationship Id="rId28" Type="http://schemas.openxmlformats.org/officeDocument/2006/relationships/hyperlink" Target="http://www.thegef.org/gef/GEB" TargetMode="External"/><Relationship Id="rId36" Type="http://schemas.openxmlformats.org/officeDocument/2006/relationships/customXml" Target="../customXml/item1.xml"/><Relationship Id="rId10" Type="http://schemas.openxmlformats.org/officeDocument/2006/relationships/hyperlink" Target="http://www.thegef.org/gef/policy/co-financing" TargetMode="External"/><Relationship Id="rId19" Type="http://schemas.openxmlformats.org/officeDocument/2006/relationships/image" Target="media/image2.emf"/><Relationship Id="rId31" Type="http://schemas.openxmlformats.org/officeDocument/2006/relationships/hyperlink" Target="http://www.thegef.org/gef/policy/gender" TargetMode="External"/><Relationship Id="rId4" Type="http://schemas.openxmlformats.org/officeDocument/2006/relationships/webSettings" Target="webSettings.xml"/><Relationship Id="rId9" Type="http://schemas.openxmlformats.org/officeDocument/2006/relationships/hyperlink" Target="http://www.thegef.org/gef/policy/co-financing" TargetMode="External"/><Relationship Id="rId14" Type="http://schemas.openxmlformats.org/officeDocument/2006/relationships/hyperlink" Target="http://www.thegef.org/gef/policy/co-financing" TargetMode="External"/><Relationship Id="rId22" Type="http://schemas.openxmlformats.org/officeDocument/2006/relationships/image" Target="media/image4.emf"/><Relationship Id="rId27" Type="http://schemas.openxmlformats.org/officeDocument/2006/relationships/hyperlink" Target="http://www.thegef.org/gef/policy/co-financing" TargetMode="External"/><Relationship Id="rId30" Type="http://schemas.openxmlformats.org/officeDocument/2006/relationships/hyperlink" Target="http://www.thegef.org/gef/sites/thegef.org/files/documents/document/Public_Involvement_Policy.Dec_1_2011_rev_PB.pdf" TargetMode="External"/><Relationship Id="rId35" Type="http://schemas.openxmlformats.org/officeDocument/2006/relationships/theme" Target="theme/theme1.xml"/><Relationship Id="rId8"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unfccc.int/sites/default/files/resource/FJInc2.pdf" TargetMode="External"/><Relationship Id="rId3" Type="http://schemas.openxmlformats.org/officeDocument/2006/relationships/hyperlink" Target="https://fr.actualitix.com/pays/wld/elevage-de-ovins-et-caprins.php" TargetMode="External"/><Relationship Id="rId7" Type="http://schemas.openxmlformats.org/officeDocument/2006/relationships/hyperlink" Target="http://www.fao.org/3/a-i6854e.pdf"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openforis.org/tools/collect-earth/tutorials/saiku.html" TargetMode="External"/><Relationship Id="rId5" Type="http://schemas.openxmlformats.org/officeDocument/2006/relationships/hyperlink" Target="http://www.thegef.org/gef/content/did-you-know-%E2%80%A6-convention-biological-diversity-has-agreed-20-targets-aka-aichi-targets-achie" TargetMode="External"/><Relationship Id="rId10" Type="http://schemas.openxmlformats.org/officeDocument/2006/relationships/hyperlink" Target="https://knowledge.unccd.int/sites/default/files/naps/fiji-eng2007.pdf" TargetMode="External"/><Relationship Id="rId4" Type="http://schemas.openxmlformats.org/officeDocument/2006/relationships/hyperlink" Target="http://120.52.51.13/www.fao.org/3/a-az212e.pdf" TargetMode="External"/><Relationship Id="rId9" Type="http://schemas.openxmlformats.org/officeDocument/2006/relationships/hyperlink" Target="https://www4.unfccc.int/sites/NAPC/Documents/Parties/NAP%20Framework%20Fiji.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Fiji</GEFCountry>
    <Classification xmlns="ceb00776-aa5c-4fc8-b6fe-5f035152e4b6">Public</Classification>
    <Country1 xmlns="ceb00776-aa5c-4fc8-b6fe-5f035152e4b6" xsi:nil="true"/>
    <DocPrefix xmlns="ceb00776-aa5c-4fc8-b6fe-5f035152e4b6">Others</DocPrefix>
    <GEFID xmlns="ceb00776-aa5c-4fc8-b6fe-5f035152e4b6">9880</GEFID>
    <ProjectType xmlns="ceb00776-aa5c-4fc8-b6fe-5f035152e4b6">FSP</ProjectType>
    <GEFProjectID xmlns="ceb00776-aa5c-4fc8-b6fe-5f035152e4b6">49a26170-df7c-e811-8124-3863bb2e1360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Community-based Integrated Natural Resource Management Project </ProjectTitle>
    <TrustFundType xmlns="ceb00776-aa5c-4fc8-b6fe-5f035152e4b6">GET</TrustFundType>
    <TaxCatchAll xmlns="3e02667f-0271-471b-bd6e-11a2e16def1d" xsi:nil="true"/>
    <DocumentTitle xmlns="ceb00776-aa5c-4fc8-b6fe-5f035152e4b6">CEO Endorsement Request</DocumentTitle>
  </documentManagement>
</p:properties>
</file>

<file path=customXml/itemProps1.xml><?xml version="1.0" encoding="utf-8"?>
<ds:datastoreItem xmlns:ds="http://schemas.openxmlformats.org/officeDocument/2006/customXml" ds:itemID="{C02CA5DF-1FB5-4CFD-9D0D-9A06E347CEFA}"/>
</file>

<file path=customXml/itemProps2.xml><?xml version="1.0" encoding="utf-8"?>
<ds:datastoreItem xmlns:ds="http://schemas.openxmlformats.org/officeDocument/2006/customXml" ds:itemID="{76A40FEF-1D11-4347-92CD-1CE58DD8B836}"/>
</file>

<file path=customXml/itemProps3.xml><?xml version="1.0" encoding="utf-8"?>
<ds:datastoreItem xmlns:ds="http://schemas.openxmlformats.org/officeDocument/2006/customXml" ds:itemID="{46448BD5-984A-4E71-AEFE-96628A398BCA}"/>
</file>

<file path=docProps/app.xml><?xml version="1.0" encoding="utf-8"?>
<Properties xmlns="http://schemas.openxmlformats.org/officeDocument/2006/extended-properties" xmlns:vt="http://schemas.openxmlformats.org/officeDocument/2006/docPropsVTypes">
  <Template>Normal.dotm</Template>
  <TotalTime>0</TotalTime>
  <Pages>59</Pages>
  <Words>25944</Words>
  <Characters>147881</Characters>
  <Application>Microsoft Office Word</Application>
  <DocSecurity>4</DocSecurity>
  <Lines>1232</Lines>
  <Paragraphs>346</Paragraphs>
  <ScaleCrop>false</ScaleCrop>
  <HeadingPairs>
    <vt:vector size="2" baseType="variant">
      <vt:variant>
        <vt:lpstr>Title</vt:lpstr>
      </vt:variant>
      <vt:variant>
        <vt:i4>1</vt:i4>
      </vt:variant>
    </vt:vector>
  </HeadingPairs>
  <TitlesOfParts>
    <vt:vector size="1" baseType="lpstr">
      <vt:lpstr/>
    </vt:vector>
  </TitlesOfParts>
  <Company>FAO of the UN</Company>
  <LinksUpToDate>false</LinksUpToDate>
  <CharactersWithSpaces>173479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Iweins, Mathilde (FOA)</dc:creator>
  <cp:keywords/>
  <dc:description/>
  <cp:lastModifiedBy>Cafolla, Simona (CBC)</cp:lastModifiedBy>
  <cp:revision>2</cp:revision>
  <dcterms:created xsi:type="dcterms:W3CDTF">2019-05-27T07:17:00Z</dcterms:created>
  <dcterms:modified xsi:type="dcterms:W3CDTF">2019-05-27T07:17:00Z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